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23D9" w:rsidRDefault="00AA298D" w:rsidP="00D24B0A">
      <w:pPr>
        <w:rPr>
          <w:rFonts w:cs="Times New Roman"/>
          <w:b/>
          <w:sz w:val="48"/>
          <w:szCs w:val="48"/>
        </w:rPr>
      </w:pPr>
      <w:r>
        <w:rPr>
          <w:rFonts w:cs="Times New Roman"/>
          <w:b/>
          <w:sz w:val="28"/>
          <w:szCs w:val="28"/>
          <w:lang w:val="vi-VN"/>
        </w:rPr>
        <w:t xml:space="preserve">    </w:t>
      </w:r>
      <w:r w:rsidR="004923D9">
        <w:rPr>
          <w:rFonts w:cs="Times New Roman"/>
          <w:b/>
          <w:sz w:val="28"/>
          <w:szCs w:val="28"/>
          <w:lang w:val="vi-VN"/>
        </w:rPr>
        <w:t>Link khảo sát:</w:t>
      </w:r>
      <w:hyperlink r:id="rId4" w:history="1">
        <w:r w:rsidR="00D24B0A" w:rsidRPr="00D24B0A">
          <w:rPr>
            <w:rStyle w:val="Hyperlink"/>
            <w:rFonts w:cs="Times New Roman"/>
            <w:b/>
            <w:sz w:val="28"/>
            <w:szCs w:val="28"/>
            <w:lang w:val="vi-VN"/>
          </w:rPr>
          <w:t>Tại Đây</w:t>
        </w:r>
      </w:hyperlink>
    </w:p>
    <w:p w:rsidR="00407393" w:rsidRPr="004923D9" w:rsidRDefault="004923D9" w:rsidP="00AA298D">
      <w:pPr>
        <w:rPr>
          <w:rFonts w:cs="Times New Roman"/>
          <w:b/>
          <w:sz w:val="48"/>
          <w:szCs w:val="48"/>
        </w:rPr>
      </w:pPr>
      <w:r w:rsidRPr="004923D9">
        <w:rPr>
          <w:rFonts w:cs="Times New Roman"/>
          <w:b/>
          <w:sz w:val="48"/>
          <w:szCs w:val="48"/>
        </w:rPr>
        <w:t>TỔNG HỢP 5 RỦI RO AN NINH THÔNG TIN SINH VIÊN THƯỜNG GẶP</w:t>
      </w:r>
    </w:p>
    <w:p w:rsidR="004923D9" w:rsidRPr="004923D9" w:rsidRDefault="004923D9">
      <w:pPr>
        <w:rPr>
          <w:rFonts w:cs="Times New Roman"/>
        </w:rPr>
      </w:pPr>
    </w:p>
    <w:p w:rsidR="004923D9" w:rsidRPr="004923D9" w:rsidRDefault="004923D9" w:rsidP="004923D9">
      <w:pPr>
        <w:pStyle w:val="NormalWeb"/>
      </w:pPr>
      <w:r w:rsidRPr="004923D9">
        <w:rPr>
          <w:b/>
          <w:bCs/>
        </w:rPr>
        <w:t>Mất tài khoản do mật khẩu yếu &amp; không xác thực 2 lớp:</w:t>
      </w:r>
      <w:r w:rsidRPr="004923D9">
        <w:t xml:space="preserve"> Sử dụng mật khẩu dễ đoán (ngày sinh, 123456) hoặc dùng chung 1 mật khẩu cho nhiều dịch vụ. Khi một trang web bị rò rỉ dữ liệu, toàn bộ tài khoản khác (email, mạng xã hội, ngân hàng) đều bị ảnh hưởng dây chuyền.</w:t>
      </w:r>
    </w:p>
    <w:p w:rsidR="004923D9" w:rsidRPr="004923D9" w:rsidRDefault="004923D9" w:rsidP="004923D9">
      <w:pPr>
        <w:pStyle w:val="NormalWeb"/>
      </w:pPr>
      <w:r w:rsidRPr="004923D9">
        <w:rPr>
          <w:b/>
          <w:bCs/>
        </w:rPr>
        <w:t>Bẫy lừa đảo Phishing (Link giả mạo, giả danh nhà trường/ngân hàng):</w:t>
      </w:r>
      <w:r w:rsidRPr="004923D9">
        <w:t xml:space="preserve"> Nhấp vào các đường link lạ nhận học bổng, bình chọn cuộc thi, nhận quà, hoặc trang đăng nhập portal sinh viên giả mạo nhằm chiếm đoạt tài khoản và tiền.</w:t>
      </w:r>
    </w:p>
    <w:p w:rsidR="004923D9" w:rsidRPr="004923D9" w:rsidRDefault="004923D9" w:rsidP="004923D9">
      <w:pPr>
        <w:pStyle w:val="NormalWeb"/>
      </w:pPr>
      <w:r w:rsidRPr="004923D9">
        <w:rPr>
          <w:b/>
          <w:bCs/>
        </w:rPr>
        <w:t>Mất an toàn khi dùng Wi-Fi công cộng &amp; phần mềm Crack:</w:t>
      </w:r>
      <w:r w:rsidRPr="004923D9">
        <w:t xml:space="preserve"> Kết nối Wi-Fi miễn phí không mật khẩu ở quán cà phê khiến hacker dễ dàng chặn bắt dữ liệu (tài khoản, mật khẩu). Tải phần mềm học tập crack/game lậu chứa mã độc (Malware, Ransomware) làm lộ thông tin cá nhân hoặc khóa dữ liệu đòi tiền chuộc.</w:t>
      </w:r>
    </w:p>
    <w:p w:rsidR="004923D9" w:rsidRPr="004923D9" w:rsidRDefault="004923D9" w:rsidP="004923D9">
      <w:pPr>
        <w:pStyle w:val="NormalWeb"/>
      </w:pPr>
      <w:r w:rsidRPr="004923D9">
        <w:rPr>
          <w:b/>
          <w:bCs/>
        </w:rPr>
        <w:t>Lộ/lọt thông tin cá nhân (Data Leak) &amp; Lừa đảo tài chính:</w:t>
      </w:r>
      <w:r w:rsidRPr="004923D9">
        <w:t xml:space="preserve"> Rò rỉ CCCD, SĐT, số tài khoản từ việc đăng ký các dịch vụ không uy tín. Dẫn đến việc bị kẻ xấu mạo danh bạn bè nhắn tin mượn tiền, hoặc lừa đảo tham gia "việc nhẹ lương cao", ứng tuyển cộng tác viên online.</w:t>
      </w:r>
    </w:p>
    <w:p w:rsidR="004923D9" w:rsidRPr="004923D9" w:rsidRDefault="004923D9" w:rsidP="004923D9">
      <w:pPr>
        <w:pStyle w:val="NormalWeb"/>
      </w:pPr>
      <w:bookmarkStart w:id="0" w:name="_GoBack"/>
      <w:bookmarkEnd w:id="0"/>
      <w:r w:rsidRPr="004923D9">
        <w:rPr>
          <w:b/>
          <w:bCs/>
        </w:rPr>
        <w:t>Rủi ro về dấu chân kỹ thuật số (Digital Footprint) &amp; Bạo lực mạng:</w:t>
      </w:r>
      <w:r w:rsidRPr="004923D9">
        <w:t xml:space="preserve"> Đăng tải quá nhiều thông tin định vị, lịch trình cá nhân lên mạng xã hội; để lộ ảnh riêng tư hoặc phát ngôn thiếu suy nghĩ dẫn đến việc bị thu thập thông tin để tống tiền, bôi nhọ danh dự (Cyberbullying).</w:t>
      </w:r>
    </w:p>
    <w:p w:rsidR="004923D9" w:rsidRDefault="00AA298D" w:rsidP="00AA298D">
      <w:pPr>
        <w:jc w:val="center"/>
        <w:rPr>
          <w:b/>
          <w:sz w:val="48"/>
          <w:szCs w:val="48"/>
          <w:lang w:val="vi-VN"/>
        </w:rPr>
      </w:pPr>
      <w:r w:rsidRPr="00AA298D">
        <w:rPr>
          <w:b/>
          <w:sz w:val="48"/>
          <w:szCs w:val="48"/>
          <w:lang w:val="vi-VN"/>
        </w:rPr>
        <w:t>SƠ ĐỒ TƯ DUY</w:t>
      </w:r>
    </w:p>
    <w:p w:rsidR="00AA298D" w:rsidRPr="00AA298D" w:rsidRDefault="00AA298D" w:rsidP="00AA298D">
      <w:pPr>
        <w:rPr>
          <w:b/>
          <w:sz w:val="48"/>
          <w:szCs w:val="48"/>
          <w:lang w:val="vi-VN"/>
        </w:rPr>
      </w:pPr>
      <w:r w:rsidRPr="00AA298D">
        <w:rPr>
          <w:b/>
          <w:noProof/>
          <w:sz w:val="48"/>
          <w:szCs w:val="48"/>
        </w:rPr>
        <w:drawing>
          <wp:inline distT="0" distB="0" distL="0" distR="0" wp14:anchorId="4F0CE398" wp14:editId="1EE9F34A">
            <wp:extent cx="6120765"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3341370"/>
                    </a:xfrm>
                    <a:prstGeom prst="rect">
                      <a:avLst/>
                    </a:prstGeom>
                  </pic:spPr>
                </pic:pic>
              </a:graphicData>
            </a:graphic>
          </wp:inline>
        </w:drawing>
      </w:r>
    </w:p>
    <w:sectPr w:rsidR="00AA298D" w:rsidRPr="00AA298D"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3D9"/>
    <w:rsid w:val="00274932"/>
    <w:rsid w:val="00407393"/>
    <w:rsid w:val="004923D9"/>
    <w:rsid w:val="00772CE3"/>
    <w:rsid w:val="00AA298D"/>
    <w:rsid w:val="00D100CC"/>
    <w:rsid w:val="00D24B0A"/>
    <w:rsid w:val="00E40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C72C6-2AC5-47F5-BA01-2E5E2219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923D9"/>
    <w:pPr>
      <w:spacing w:before="100" w:beforeAutospacing="1" w:after="100" w:afterAutospacing="1"/>
    </w:pPr>
    <w:rPr>
      <w:rFonts w:eastAsia="Times New Roman" w:cs="Times New Roman"/>
      <w:sz w:val="24"/>
      <w:szCs w:val="24"/>
    </w:rPr>
  </w:style>
  <w:style w:type="character" w:styleId="Hyperlink">
    <w:name w:val="Hyperlink"/>
    <w:basedOn w:val="DefaultParagraphFont"/>
    <w:uiPriority w:val="99"/>
    <w:unhideWhenUsed/>
    <w:rsid w:val="00AA298D"/>
    <w:rPr>
      <w:color w:val="0563C1" w:themeColor="hyperlink"/>
      <w:u w:val="single"/>
    </w:rPr>
  </w:style>
  <w:style w:type="character" w:styleId="FollowedHyperlink">
    <w:name w:val="FollowedHyperlink"/>
    <w:basedOn w:val="DefaultParagraphFont"/>
    <w:uiPriority w:val="99"/>
    <w:semiHidden/>
    <w:unhideWhenUsed/>
    <w:rsid w:val="002749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846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forms.gle/vkEavQrWHBWmSr1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2026-10-15T01:09:00Z</dcterms:created>
  <dcterms:modified xsi:type="dcterms:W3CDTF">2026-10-15T01:13:00Z</dcterms:modified>
</cp:coreProperties>
</file>