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66CEA" w:rsidRDefault="00D66CEA" w:rsidP="00D66CEA">
      <w:pPr>
        <w:jc w:val="center"/>
        <w:rPr>
          <w:b/>
          <w:bCs/>
        </w:rPr>
      </w:pPr>
      <w:r w:rsidRPr="00D66CEA">
        <w:rPr>
          <w:b/>
          <w:bCs/>
        </w:rPr>
        <w:t>THUỐC KHÁNG SINH</w:t>
      </w:r>
    </w:p>
    <w:p w:rsidR="00BD27F1" w:rsidRDefault="00BD27F1" w:rsidP="00BD27F1">
      <w:pPr>
        <w:rPr>
          <w:b/>
          <w:bCs/>
        </w:rPr>
      </w:pPr>
      <w:r w:rsidRPr="00BD27F1">
        <w:rPr>
          <w:b/>
          <w:bCs/>
        </w:rPr>
        <w:t>I.</w:t>
      </w:r>
      <w:r>
        <w:rPr>
          <w:b/>
          <w:bCs/>
        </w:rPr>
        <w:t xml:space="preserve"> Nhóm Beta</w:t>
      </w:r>
      <w:r w:rsidR="00CF6956">
        <w:rPr>
          <w:b/>
          <w:bCs/>
        </w:rPr>
        <w:t>-</w:t>
      </w:r>
      <w:r>
        <w:rPr>
          <w:b/>
          <w:bCs/>
        </w:rPr>
        <w:t>lactam</w:t>
      </w:r>
      <w:r w:rsidR="00CF6956">
        <w:rPr>
          <w:b/>
          <w:bCs/>
        </w:rPr>
        <w:t>ase</w:t>
      </w:r>
    </w:p>
    <w:p w:rsidR="00BD27F1" w:rsidRPr="00BD27F1" w:rsidRDefault="00BD27F1" w:rsidP="00BD27F1">
      <w:pPr>
        <w:rPr>
          <w:b/>
          <w:bCs/>
        </w:rPr>
      </w:pPr>
      <w:r>
        <w:rPr>
          <w:b/>
          <w:bCs/>
        </w:rPr>
        <w:t>1. Phân nhóm Penicilin</w:t>
      </w:r>
    </w:p>
    <w:tbl>
      <w:tblPr>
        <w:tblStyle w:val="TableGrid"/>
        <w:tblW w:w="11936" w:type="dxa"/>
        <w:tblInd w:w="-1265" w:type="dxa"/>
        <w:tblLook w:val="04A0" w:firstRow="1" w:lastRow="0" w:firstColumn="1" w:lastColumn="0" w:noHBand="0" w:noVBand="1"/>
      </w:tblPr>
      <w:tblGrid>
        <w:gridCol w:w="670"/>
        <w:gridCol w:w="2030"/>
        <w:gridCol w:w="3261"/>
        <w:gridCol w:w="2977"/>
        <w:gridCol w:w="2998"/>
      </w:tblGrid>
      <w:tr w:rsidR="00CF6956" w:rsidTr="00CD55A1">
        <w:trPr>
          <w:trHeight w:val="242"/>
        </w:trPr>
        <w:tc>
          <w:tcPr>
            <w:tcW w:w="670" w:type="dxa"/>
          </w:tcPr>
          <w:p w:rsidR="00D66CEA" w:rsidRDefault="00D66CEA" w:rsidP="00BD27F1">
            <w:pPr>
              <w:jc w:val="center"/>
              <w:rPr>
                <w:b/>
                <w:bCs/>
              </w:rPr>
            </w:pPr>
            <w:r>
              <w:rPr>
                <w:b/>
                <w:bCs/>
              </w:rPr>
              <w:t>STT</w:t>
            </w:r>
          </w:p>
        </w:tc>
        <w:tc>
          <w:tcPr>
            <w:tcW w:w="2030" w:type="dxa"/>
          </w:tcPr>
          <w:p w:rsidR="00D66CEA" w:rsidRDefault="002B17D1" w:rsidP="00BD27F1">
            <w:pPr>
              <w:jc w:val="center"/>
              <w:rPr>
                <w:b/>
                <w:bCs/>
              </w:rPr>
            </w:pPr>
            <w:r>
              <w:rPr>
                <w:b/>
                <w:bCs/>
              </w:rPr>
              <w:t xml:space="preserve">BD - </w:t>
            </w:r>
            <w:r w:rsidR="00D66CEA">
              <w:rPr>
                <w:b/>
                <w:bCs/>
              </w:rPr>
              <w:t>DC – HL</w:t>
            </w:r>
          </w:p>
        </w:tc>
        <w:tc>
          <w:tcPr>
            <w:tcW w:w="3261" w:type="dxa"/>
          </w:tcPr>
          <w:p w:rsidR="00D66CEA" w:rsidRDefault="00D66CEA" w:rsidP="00BD27F1">
            <w:pPr>
              <w:jc w:val="center"/>
              <w:rPr>
                <w:b/>
                <w:bCs/>
              </w:rPr>
            </w:pPr>
            <w:r>
              <w:rPr>
                <w:b/>
                <w:bCs/>
              </w:rPr>
              <w:t>TD – CĐ</w:t>
            </w:r>
          </w:p>
        </w:tc>
        <w:tc>
          <w:tcPr>
            <w:tcW w:w="2977" w:type="dxa"/>
          </w:tcPr>
          <w:p w:rsidR="00D66CEA" w:rsidRDefault="00D66CEA" w:rsidP="00BD27F1">
            <w:pPr>
              <w:jc w:val="center"/>
              <w:rPr>
                <w:b/>
                <w:bCs/>
              </w:rPr>
            </w:pPr>
            <w:r>
              <w:rPr>
                <w:b/>
                <w:bCs/>
              </w:rPr>
              <w:t>TDKMM – CCĐ</w:t>
            </w:r>
          </w:p>
        </w:tc>
        <w:tc>
          <w:tcPr>
            <w:tcW w:w="2998" w:type="dxa"/>
          </w:tcPr>
          <w:p w:rsidR="00D66CEA" w:rsidRDefault="00D66CEA" w:rsidP="00BD27F1">
            <w:pPr>
              <w:jc w:val="center"/>
              <w:rPr>
                <w:b/>
                <w:bCs/>
              </w:rPr>
            </w:pPr>
            <w:r>
              <w:rPr>
                <w:b/>
                <w:bCs/>
              </w:rPr>
              <w:t>LD - C</w:t>
            </w:r>
            <w:r w:rsidR="00CD55A1">
              <w:rPr>
                <w:b/>
                <w:bCs/>
              </w:rPr>
              <w:t>D</w:t>
            </w:r>
          </w:p>
        </w:tc>
      </w:tr>
      <w:tr w:rsidR="00CF6956" w:rsidTr="00CF6956">
        <w:tc>
          <w:tcPr>
            <w:tcW w:w="670" w:type="dxa"/>
          </w:tcPr>
          <w:p w:rsidR="00D66CEA" w:rsidRPr="00D66CEA" w:rsidRDefault="00D66CEA" w:rsidP="00D66CEA">
            <w:pPr>
              <w:jc w:val="center"/>
            </w:pPr>
            <w:r w:rsidRPr="00D66CEA">
              <w:t>1</w:t>
            </w:r>
          </w:p>
        </w:tc>
        <w:tc>
          <w:tcPr>
            <w:tcW w:w="2030" w:type="dxa"/>
          </w:tcPr>
          <w:p w:rsidR="00D66CEA" w:rsidRDefault="002B17D1" w:rsidP="00D66CEA">
            <w:r>
              <w:t>BD: Amoxicilin</w:t>
            </w:r>
          </w:p>
          <w:p w:rsidR="002B17D1" w:rsidRPr="00D66CEA" w:rsidRDefault="002B17D1" w:rsidP="00D66CEA">
            <w:r>
              <w:t>HL: 500mg</w:t>
            </w:r>
          </w:p>
        </w:tc>
        <w:tc>
          <w:tcPr>
            <w:tcW w:w="3261" w:type="dxa"/>
          </w:tcPr>
          <w:p w:rsidR="00D66CEA" w:rsidRDefault="002B17D1" w:rsidP="002B17D1">
            <w:r>
              <w:t>- TD: ức chế</w:t>
            </w:r>
            <w:r w:rsidR="00CD55A1">
              <w:t xml:space="preserve"> tổng hợp</w:t>
            </w:r>
            <w:r>
              <w:t xml:space="preserve"> vách tế bào vi khuẩn, diệt khuẩn</w:t>
            </w:r>
            <w:r w:rsidR="00BD27F1">
              <w:t>. Phổ tác dụng</w:t>
            </w:r>
            <w:r w:rsidR="00B53CCE">
              <w:t xml:space="preserve"> trung bình</w:t>
            </w:r>
          </w:p>
          <w:p w:rsidR="002B17D1" w:rsidRDefault="002B17D1" w:rsidP="002B17D1">
            <w:r>
              <w:t xml:space="preserve">- CĐ: điều trị các bệnh nhiễm khuẩn đường </w:t>
            </w:r>
            <w:r w:rsidR="00BD27F1">
              <w:t>tiết niệu, viêm tai giữa, viêm phế quản mãn tính, bệnh lậu</w:t>
            </w:r>
          </w:p>
          <w:p w:rsidR="00BD27F1" w:rsidRPr="002B17D1" w:rsidRDefault="00BD27F1" w:rsidP="002B17D1">
            <w:r>
              <w:t xml:space="preserve"> +&gt; Điều trị duy trì trong nhiễm trùng màng não, nhiễm trùng huyết và viêm nội tâm mạc</w:t>
            </w:r>
          </w:p>
        </w:tc>
        <w:tc>
          <w:tcPr>
            <w:tcW w:w="2977" w:type="dxa"/>
          </w:tcPr>
          <w:p w:rsidR="00D66CEA" w:rsidRDefault="00B53CCE" w:rsidP="00B53CCE">
            <w:r>
              <w:t xml:space="preserve">- TDKMM: </w:t>
            </w:r>
            <w:r w:rsidR="00E11540">
              <w:t xml:space="preserve">tiêu chảy, </w:t>
            </w:r>
            <w:r>
              <w:t>buồn nôn, nôn, đau thượng vị</w:t>
            </w:r>
            <w:r w:rsidR="008E4193">
              <w:t>,</w:t>
            </w:r>
            <w:r>
              <w:t xml:space="preserve"> nổi ban đỏ, mày đay</w:t>
            </w:r>
          </w:p>
          <w:p w:rsidR="008E4193" w:rsidRDefault="008E4193" w:rsidP="00B53CCE">
            <w:pPr>
              <w:rPr>
                <w:b/>
                <w:bCs/>
              </w:rPr>
            </w:pPr>
            <w:r>
              <w:t>- CCĐ: Mẫn cảm với</w:t>
            </w:r>
            <w:r w:rsidR="00E85E2E">
              <w:t xml:space="preserve"> </w:t>
            </w:r>
            <w:r w:rsidR="00E85E2E">
              <w:rPr>
                <w:b/>
                <w:bCs/>
              </w:rPr>
              <w:t>penicilin</w:t>
            </w:r>
          </w:p>
          <w:p w:rsidR="00415E70" w:rsidRPr="00415E70" w:rsidRDefault="00415E70" w:rsidP="00B53CCE">
            <w:r>
              <w:rPr>
                <w:b/>
                <w:bCs/>
              </w:rPr>
              <w:t xml:space="preserve">- </w:t>
            </w:r>
            <w:r>
              <w:t>Thận trọng với người suy gan, thận</w:t>
            </w:r>
          </w:p>
        </w:tc>
        <w:tc>
          <w:tcPr>
            <w:tcW w:w="2998" w:type="dxa"/>
          </w:tcPr>
          <w:p w:rsidR="00D66CEA" w:rsidRDefault="008E4193" w:rsidP="00D66CEA">
            <w:r>
              <w:t>- Dùng đường uống.</w:t>
            </w:r>
          </w:p>
          <w:p w:rsidR="008E4193" w:rsidRDefault="008E4193" w:rsidP="00D66CEA">
            <w:r>
              <w:t>- LD:</w:t>
            </w:r>
          </w:p>
          <w:p w:rsidR="008E4193" w:rsidRDefault="008E4193" w:rsidP="00D66CEA">
            <w:r>
              <w:t>+&gt; NL: 1</w:t>
            </w:r>
            <w:r w:rsidR="00CF6956">
              <w:t xml:space="preserve"> </w:t>
            </w:r>
            <w:r>
              <w:t>-</w:t>
            </w:r>
            <w:r w:rsidR="00CF6956">
              <w:t xml:space="preserve"> </w:t>
            </w:r>
            <w:r>
              <w:t>2 viên/lần, ngày 3 lần</w:t>
            </w:r>
          </w:p>
          <w:p w:rsidR="008E4193" w:rsidRDefault="008E4193" w:rsidP="00D66CEA">
            <w:r>
              <w:t>+&gt; TE: 20</w:t>
            </w:r>
            <w:r w:rsidR="00CF6956">
              <w:t xml:space="preserve"> </w:t>
            </w:r>
            <w:r>
              <w:t>-</w:t>
            </w:r>
            <w:r w:rsidR="00CF6956">
              <w:t xml:space="preserve"> </w:t>
            </w:r>
            <w:r>
              <w:t>40mg/kg thể trọng/ngày, ngày chia 3 lần</w:t>
            </w:r>
          </w:p>
          <w:p w:rsidR="006F0C03" w:rsidRPr="006F0C03" w:rsidRDefault="008E4193" w:rsidP="00D66CEA">
            <w:pPr>
              <w:rPr>
                <w:b/>
                <w:bCs/>
              </w:rPr>
            </w:pPr>
            <w:r>
              <w:t xml:space="preserve">+&gt; bệnh lậu: uống liều duy nhất 3g cùng với 1g </w:t>
            </w:r>
            <w:r w:rsidRPr="008E4193">
              <w:rPr>
                <w:b/>
                <w:bCs/>
              </w:rPr>
              <w:t>probennecid</w:t>
            </w:r>
          </w:p>
        </w:tc>
      </w:tr>
      <w:tr w:rsidR="006F0C03" w:rsidTr="00CF6956">
        <w:tc>
          <w:tcPr>
            <w:tcW w:w="670" w:type="dxa"/>
          </w:tcPr>
          <w:p w:rsidR="006F0C03" w:rsidRPr="00D66CEA" w:rsidRDefault="006F0C03" w:rsidP="00D66CEA">
            <w:pPr>
              <w:jc w:val="center"/>
            </w:pPr>
            <w:r>
              <w:t>2</w:t>
            </w:r>
          </w:p>
        </w:tc>
        <w:tc>
          <w:tcPr>
            <w:tcW w:w="2030" w:type="dxa"/>
          </w:tcPr>
          <w:p w:rsidR="006F0C03" w:rsidRDefault="00E85E2E" w:rsidP="00D66CEA">
            <w:r>
              <w:t xml:space="preserve">BD: </w:t>
            </w:r>
            <w:r w:rsidR="00E11540">
              <w:t>Augmentin</w:t>
            </w:r>
          </w:p>
          <w:p w:rsidR="00CF6956" w:rsidRDefault="00CF6956" w:rsidP="00D66CEA">
            <w:r>
              <w:t>HC: Amoxiclin + Acid clavulanic</w:t>
            </w:r>
          </w:p>
          <w:p w:rsidR="00E11540" w:rsidRDefault="00E11540" w:rsidP="00D66CEA">
            <w:r>
              <w:t>HL: 625mg/1g</w:t>
            </w:r>
          </w:p>
        </w:tc>
        <w:tc>
          <w:tcPr>
            <w:tcW w:w="3261" w:type="dxa"/>
          </w:tcPr>
          <w:p w:rsidR="006F0C03" w:rsidRDefault="00E11540" w:rsidP="00E11540">
            <w:r>
              <w:t>- TD: tác dụng lên cả vi khuẩn sản xuất beta-lactamse. Phổ tác dụng rộng</w:t>
            </w:r>
          </w:p>
          <w:p w:rsidR="00E11540" w:rsidRDefault="00E11540" w:rsidP="00E11540">
            <w:r>
              <w:t>- CĐ: điều trị các bệnh nhiễm khuẩn đường hô hấp trên và dưới, nhiễm trùng đường tiết niệu, nhiễm trùng da và mô mềm, viêm xoang</w:t>
            </w:r>
          </w:p>
        </w:tc>
        <w:tc>
          <w:tcPr>
            <w:tcW w:w="2977" w:type="dxa"/>
          </w:tcPr>
          <w:p w:rsidR="006F0C03" w:rsidRDefault="00E11540" w:rsidP="00B53CCE">
            <w:r>
              <w:t>- TDKMM: tiêu chảy, buồn nôn, nôn, đau thượng vị, nổi ban đỏ, mày đay</w:t>
            </w:r>
          </w:p>
          <w:p w:rsidR="00E11540" w:rsidRDefault="00E11540" w:rsidP="00B53CCE">
            <w:r>
              <w:t xml:space="preserve">- CCĐ: Mẫn cảm với </w:t>
            </w:r>
            <w:r>
              <w:rPr>
                <w:b/>
                <w:bCs/>
              </w:rPr>
              <w:t>beta-lactamse</w:t>
            </w:r>
            <w:r>
              <w:t>, BN có tiền sử vàng da, rối loạn CN gan liên quan đến amoxicilin – clavulanat</w:t>
            </w:r>
          </w:p>
          <w:p w:rsidR="00415E70" w:rsidRPr="00E11540" w:rsidRDefault="00415E70" w:rsidP="00B53CCE">
            <w:r>
              <w:rPr>
                <w:b/>
                <w:bCs/>
              </w:rPr>
              <w:t xml:space="preserve">- </w:t>
            </w:r>
            <w:r>
              <w:t>Thận trọng với người suy gan, thận</w:t>
            </w:r>
          </w:p>
        </w:tc>
        <w:tc>
          <w:tcPr>
            <w:tcW w:w="2998" w:type="dxa"/>
          </w:tcPr>
          <w:p w:rsidR="006F0C03" w:rsidRDefault="00E11540" w:rsidP="00D66CEA">
            <w:r>
              <w:t>- Dùng đường uống</w:t>
            </w:r>
          </w:p>
          <w:p w:rsidR="00E11540" w:rsidRDefault="00E11540" w:rsidP="00D66CEA">
            <w:r>
              <w:t>- LD:</w:t>
            </w:r>
          </w:p>
          <w:p w:rsidR="00E11540" w:rsidRDefault="00E11540" w:rsidP="00D66CEA">
            <w:r>
              <w:t>+&gt; NK nhẹ: 626mg x 2 lần/ngày</w:t>
            </w:r>
          </w:p>
          <w:p w:rsidR="00E11540" w:rsidRDefault="00E11540" w:rsidP="00D66CEA">
            <w:r>
              <w:t>+&gt; NK nặng: 1g x 2 lần/ngày</w:t>
            </w:r>
          </w:p>
          <w:p w:rsidR="00E11540" w:rsidRDefault="00E11540" w:rsidP="00D66CEA">
            <w:r>
              <w:t>+&gt; BN lọc máu: 625mg mỗi 24h, thêm 625mg khi đang chạy thận, được lặp lại ở cuối quy trình lọc máu</w:t>
            </w:r>
          </w:p>
        </w:tc>
      </w:tr>
    </w:tbl>
    <w:p w:rsidR="00D66CEA" w:rsidRDefault="00D66CEA" w:rsidP="00D66CEA">
      <w:pPr>
        <w:rPr>
          <w:b/>
          <w:bCs/>
        </w:rPr>
      </w:pPr>
    </w:p>
    <w:p w:rsidR="00CF6956" w:rsidRDefault="00CF6956" w:rsidP="00D66CEA">
      <w:pPr>
        <w:rPr>
          <w:b/>
          <w:bCs/>
        </w:rPr>
      </w:pPr>
      <w:r>
        <w:rPr>
          <w:b/>
          <w:bCs/>
        </w:rPr>
        <w:t>2. Phân nhóm Cephalosporin</w:t>
      </w:r>
    </w:p>
    <w:tbl>
      <w:tblPr>
        <w:tblStyle w:val="TableGrid"/>
        <w:tblW w:w="11970" w:type="dxa"/>
        <w:tblInd w:w="-1265" w:type="dxa"/>
        <w:tblLook w:val="04A0" w:firstRow="1" w:lastRow="0" w:firstColumn="1" w:lastColumn="0" w:noHBand="0" w:noVBand="1"/>
      </w:tblPr>
      <w:tblGrid>
        <w:gridCol w:w="670"/>
        <w:gridCol w:w="2064"/>
        <w:gridCol w:w="3227"/>
        <w:gridCol w:w="2962"/>
        <w:gridCol w:w="3047"/>
      </w:tblGrid>
      <w:tr w:rsidR="00CF6956" w:rsidTr="00CF6956">
        <w:tc>
          <w:tcPr>
            <w:tcW w:w="630" w:type="dxa"/>
          </w:tcPr>
          <w:p w:rsidR="00CF6956" w:rsidRDefault="00CF6956" w:rsidP="00CD55A1">
            <w:pPr>
              <w:jc w:val="center"/>
              <w:rPr>
                <w:b/>
                <w:bCs/>
              </w:rPr>
            </w:pPr>
            <w:r>
              <w:rPr>
                <w:b/>
                <w:bCs/>
              </w:rPr>
              <w:t>STT</w:t>
            </w:r>
          </w:p>
        </w:tc>
        <w:tc>
          <w:tcPr>
            <w:tcW w:w="2070" w:type="dxa"/>
          </w:tcPr>
          <w:p w:rsidR="00CF6956" w:rsidRDefault="00CF6956" w:rsidP="00CD55A1">
            <w:pPr>
              <w:jc w:val="center"/>
              <w:rPr>
                <w:b/>
                <w:bCs/>
              </w:rPr>
            </w:pPr>
            <w:r>
              <w:rPr>
                <w:b/>
                <w:bCs/>
              </w:rPr>
              <w:t>BD – DC – HL</w:t>
            </w:r>
          </w:p>
        </w:tc>
        <w:tc>
          <w:tcPr>
            <w:tcW w:w="3240" w:type="dxa"/>
          </w:tcPr>
          <w:p w:rsidR="00CF6956" w:rsidRDefault="00CF6956" w:rsidP="00CD55A1">
            <w:pPr>
              <w:jc w:val="center"/>
              <w:rPr>
                <w:b/>
                <w:bCs/>
              </w:rPr>
            </w:pPr>
            <w:r>
              <w:rPr>
                <w:b/>
                <w:bCs/>
              </w:rPr>
              <w:t>TD – CĐ</w:t>
            </w:r>
          </w:p>
        </w:tc>
        <w:tc>
          <w:tcPr>
            <w:tcW w:w="2970" w:type="dxa"/>
          </w:tcPr>
          <w:p w:rsidR="00CF6956" w:rsidRDefault="00CF6956" w:rsidP="00CD55A1">
            <w:pPr>
              <w:jc w:val="center"/>
              <w:rPr>
                <w:b/>
                <w:bCs/>
              </w:rPr>
            </w:pPr>
            <w:r>
              <w:rPr>
                <w:b/>
                <w:bCs/>
              </w:rPr>
              <w:t>TDKMM – CCĐ</w:t>
            </w:r>
          </w:p>
        </w:tc>
        <w:tc>
          <w:tcPr>
            <w:tcW w:w="3060" w:type="dxa"/>
          </w:tcPr>
          <w:p w:rsidR="00CF6956" w:rsidRDefault="00CF6956" w:rsidP="00CD55A1">
            <w:pPr>
              <w:jc w:val="center"/>
              <w:rPr>
                <w:b/>
                <w:bCs/>
              </w:rPr>
            </w:pPr>
            <w:r>
              <w:rPr>
                <w:b/>
                <w:bCs/>
              </w:rPr>
              <w:t>LD – CD</w:t>
            </w:r>
          </w:p>
        </w:tc>
      </w:tr>
      <w:tr w:rsidR="00CF6956" w:rsidTr="00CF6956">
        <w:tc>
          <w:tcPr>
            <w:tcW w:w="630" w:type="dxa"/>
          </w:tcPr>
          <w:p w:rsidR="00CF6956" w:rsidRPr="00CF6956" w:rsidRDefault="00CF6956" w:rsidP="00CD55A1">
            <w:pPr>
              <w:jc w:val="center"/>
            </w:pPr>
            <w:r>
              <w:t>1</w:t>
            </w:r>
          </w:p>
        </w:tc>
        <w:tc>
          <w:tcPr>
            <w:tcW w:w="2070" w:type="dxa"/>
          </w:tcPr>
          <w:p w:rsidR="00CF6956" w:rsidRDefault="00CF6956" w:rsidP="00D66CEA">
            <w:r>
              <w:t>HC: Cephalexin</w:t>
            </w:r>
          </w:p>
          <w:p w:rsidR="00305976" w:rsidRPr="00CF6956" w:rsidRDefault="00305976" w:rsidP="00D66CEA">
            <w:r>
              <w:t>HL: 250/500mg</w:t>
            </w:r>
          </w:p>
        </w:tc>
        <w:tc>
          <w:tcPr>
            <w:tcW w:w="3240" w:type="dxa"/>
          </w:tcPr>
          <w:p w:rsidR="00CF6956" w:rsidRDefault="00CF6956" w:rsidP="00CF6956">
            <w:r>
              <w:t>- TD: ức chế</w:t>
            </w:r>
            <w:r w:rsidR="00CD55A1">
              <w:t xml:space="preserve"> tổng hợp</w:t>
            </w:r>
            <w:r>
              <w:t xml:space="preserve"> vách tế bào vi khuẩn, diệt khuẩn. Phổ tác dụng </w:t>
            </w:r>
            <w:r w:rsidR="00415E70">
              <w:t>hẹp</w:t>
            </w:r>
            <w:r w:rsidR="00305976">
              <w:t xml:space="preserve"> (TH1)</w:t>
            </w:r>
          </w:p>
          <w:p w:rsidR="00415E70" w:rsidRPr="00CF6956" w:rsidRDefault="00415E70" w:rsidP="00CF6956">
            <w:r>
              <w:t>- CĐ: điều trị nhiễm khuẩn đường hô hấp dưới, nhiễm khuẩn tai – mũi – họng, viêm tiết niệu – sinh dục, nhiễm khuẩn da và mô mềm, nhiễm khuẩn sản và phụ khoa</w:t>
            </w:r>
            <w:r>
              <w:t>, điều trị thay penicilin cho người bị bệnh tim nhiễm khuẩn răng</w:t>
            </w:r>
            <w:r>
              <w:t>,</w:t>
            </w:r>
            <w:r w:rsidR="00305976">
              <w:t xml:space="preserve"> </w:t>
            </w:r>
            <w:r>
              <w:t>bệnh lậu</w:t>
            </w:r>
          </w:p>
        </w:tc>
        <w:tc>
          <w:tcPr>
            <w:tcW w:w="2970" w:type="dxa"/>
          </w:tcPr>
          <w:p w:rsidR="00CF6956" w:rsidRDefault="00415E70" w:rsidP="00D66CEA">
            <w:r>
              <w:rPr>
                <w:b/>
                <w:bCs/>
              </w:rPr>
              <w:t xml:space="preserve">- </w:t>
            </w:r>
            <w:r>
              <w:t>TDKMM: tiêu chảy, buồn nôn, nôn, nổi ban đỏ, mày đay, ngứa</w:t>
            </w:r>
          </w:p>
          <w:p w:rsidR="00415E70" w:rsidRDefault="00415E70" w:rsidP="00D66CEA">
            <w:pPr>
              <w:rPr>
                <w:b/>
                <w:bCs/>
              </w:rPr>
            </w:pPr>
            <w:r>
              <w:t xml:space="preserve">- CCĐ: Mẫn cảm với </w:t>
            </w:r>
            <w:r>
              <w:rPr>
                <w:b/>
                <w:bCs/>
              </w:rPr>
              <w:t>cephalosporin</w:t>
            </w:r>
            <w:r>
              <w:t xml:space="preserve">, tiền sử sốc phản vệ do </w:t>
            </w:r>
            <w:r>
              <w:rPr>
                <w:b/>
                <w:bCs/>
              </w:rPr>
              <w:t>penicilin</w:t>
            </w:r>
          </w:p>
          <w:p w:rsidR="00415E70" w:rsidRPr="00415E70" w:rsidRDefault="00415E70" w:rsidP="00D66CEA">
            <w:r>
              <w:rPr>
                <w:b/>
                <w:bCs/>
              </w:rPr>
              <w:t xml:space="preserve">- </w:t>
            </w:r>
            <w:r>
              <w:t>Thận trọng với người suy gan, thận</w:t>
            </w:r>
          </w:p>
        </w:tc>
        <w:tc>
          <w:tcPr>
            <w:tcW w:w="3060" w:type="dxa"/>
          </w:tcPr>
          <w:p w:rsidR="00CF6956" w:rsidRDefault="00415E70" w:rsidP="00D66CEA">
            <w:r>
              <w:rPr>
                <w:b/>
                <w:bCs/>
              </w:rPr>
              <w:t xml:space="preserve">- </w:t>
            </w:r>
            <w:r>
              <w:t>Dùng đường uống</w:t>
            </w:r>
          </w:p>
          <w:p w:rsidR="00415E70" w:rsidRDefault="00415E70" w:rsidP="00D66CEA">
            <w:r>
              <w:t>- LD:</w:t>
            </w:r>
          </w:p>
          <w:p w:rsidR="00305976" w:rsidRPr="00415E70" w:rsidRDefault="00415E70" w:rsidP="00D66CEA">
            <w:r>
              <w:t xml:space="preserve">+&gt; </w:t>
            </w:r>
            <w:r w:rsidR="00305976">
              <w:t>NL: 250 – 500mg cách 6h/lần, tùy theo mức độ NK, liều có thể lên tới 4g/ngày</w:t>
            </w:r>
          </w:p>
        </w:tc>
      </w:tr>
      <w:tr w:rsidR="00305976" w:rsidTr="00CF6956">
        <w:tc>
          <w:tcPr>
            <w:tcW w:w="630" w:type="dxa"/>
          </w:tcPr>
          <w:p w:rsidR="00305976" w:rsidRDefault="00305976" w:rsidP="00CD55A1">
            <w:pPr>
              <w:jc w:val="center"/>
            </w:pPr>
            <w:r>
              <w:t>2</w:t>
            </w:r>
          </w:p>
        </w:tc>
        <w:tc>
          <w:tcPr>
            <w:tcW w:w="2070" w:type="dxa"/>
          </w:tcPr>
          <w:p w:rsidR="00305976" w:rsidRDefault="00305976" w:rsidP="00D66CEA">
            <w:r>
              <w:t>HC: Cefuroxim</w:t>
            </w:r>
          </w:p>
          <w:p w:rsidR="00305976" w:rsidRDefault="00305976" w:rsidP="00D66CEA">
            <w:r>
              <w:t>HL:</w:t>
            </w:r>
            <w:r w:rsidR="002017BA">
              <w:t xml:space="preserve"> </w:t>
            </w:r>
            <w:r>
              <w:t>500mg</w:t>
            </w:r>
          </w:p>
        </w:tc>
        <w:tc>
          <w:tcPr>
            <w:tcW w:w="3240" w:type="dxa"/>
          </w:tcPr>
          <w:p w:rsidR="00305976" w:rsidRDefault="00305976" w:rsidP="00305976">
            <w:r>
              <w:t>- TD: ức chế</w:t>
            </w:r>
            <w:r w:rsidR="00CD55A1">
              <w:t xml:space="preserve"> tổng hợp</w:t>
            </w:r>
            <w:r>
              <w:t xml:space="preserve"> vách tế bào vi khuẩn, diệt khuẩn. Phổ tác dụng trung bình (TH2)</w:t>
            </w:r>
          </w:p>
          <w:p w:rsidR="00305976" w:rsidRDefault="00305976" w:rsidP="00305976">
            <w:r>
              <w:lastRenderedPageBreak/>
              <w:t>- CĐ: điều trị viêm tai giữa, viêm amidan, viêm phổi, nhiễm khuẩn tiết niệu, nhiễm khuẩn da và mô mềm, bệnh Lyme thời kỳ đầu biểu hiện bằng triệu chứng ban đỏ loang do Borrelia burgdoteri</w:t>
            </w:r>
          </w:p>
        </w:tc>
        <w:tc>
          <w:tcPr>
            <w:tcW w:w="2970" w:type="dxa"/>
          </w:tcPr>
          <w:p w:rsidR="00305976" w:rsidRDefault="00305976" w:rsidP="00D66CEA">
            <w:r>
              <w:rPr>
                <w:b/>
                <w:bCs/>
              </w:rPr>
              <w:lastRenderedPageBreak/>
              <w:t xml:space="preserve">- </w:t>
            </w:r>
            <w:r>
              <w:t xml:space="preserve">TDKMM: </w:t>
            </w:r>
            <w:r w:rsidR="002017BA">
              <w:t xml:space="preserve">Nhiễm khuẩn và nhiễm ký sinh trùng sự phát triển quá mức của </w:t>
            </w:r>
            <w:r w:rsidR="002017BA">
              <w:lastRenderedPageBreak/>
              <w:t>Candida, rối loạn máu, nhức đầu, hoa mắt, tiêu chảy, buồn nôn, đau bụng, tăng thoáng men gan</w:t>
            </w:r>
          </w:p>
          <w:p w:rsidR="002017BA" w:rsidRDefault="002017BA" w:rsidP="00D66CEA">
            <w:pPr>
              <w:rPr>
                <w:b/>
                <w:bCs/>
              </w:rPr>
            </w:pPr>
            <w:r>
              <w:t xml:space="preserve">- CCĐ: Mẫn cảm với thuốc, tiền sử dị ứng với các thuốc nhóm </w:t>
            </w:r>
            <w:r>
              <w:rPr>
                <w:b/>
                <w:bCs/>
              </w:rPr>
              <w:t>cephalosporin</w:t>
            </w:r>
          </w:p>
          <w:p w:rsidR="002017BA" w:rsidRPr="002017BA" w:rsidRDefault="002017BA" w:rsidP="00D66CEA">
            <w:pPr>
              <w:rPr>
                <w:b/>
                <w:bCs/>
              </w:rPr>
            </w:pPr>
            <w:r>
              <w:rPr>
                <w:b/>
                <w:bCs/>
              </w:rPr>
              <w:t xml:space="preserve">- </w:t>
            </w:r>
            <w:r>
              <w:t>Thận trọng với người suy gan, thận</w:t>
            </w:r>
          </w:p>
        </w:tc>
        <w:tc>
          <w:tcPr>
            <w:tcW w:w="3060" w:type="dxa"/>
          </w:tcPr>
          <w:p w:rsidR="00305976" w:rsidRDefault="002017BA" w:rsidP="00D66CEA">
            <w:r>
              <w:rPr>
                <w:b/>
                <w:bCs/>
              </w:rPr>
              <w:lastRenderedPageBreak/>
              <w:t xml:space="preserve">- </w:t>
            </w:r>
            <w:r>
              <w:t>Dùng đường uống</w:t>
            </w:r>
          </w:p>
          <w:p w:rsidR="002017BA" w:rsidRDefault="002017BA" w:rsidP="00D66CEA">
            <w:r>
              <w:t>- LD:</w:t>
            </w:r>
          </w:p>
          <w:p w:rsidR="002017BA" w:rsidRPr="002017BA" w:rsidRDefault="002017BA" w:rsidP="00D66CEA">
            <w:r>
              <w:lastRenderedPageBreak/>
              <w:t>+&gt; NL &amp; TE trên 13 tuổi: 500mg x 2 lần/ngày</w:t>
            </w:r>
          </w:p>
        </w:tc>
      </w:tr>
      <w:tr w:rsidR="00CD55A1" w:rsidTr="00CF6956">
        <w:tc>
          <w:tcPr>
            <w:tcW w:w="630" w:type="dxa"/>
          </w:tcPr>
          <w:p w:rsidR="00CD55A1" w:rsidRDefault="00CD55A1" w:rsidP="00CD55A1">
            <w:pPr>
              <w:jc w:val="center"/>
            </w:pPr>
            <w:r>
              <w:lastRenderedPageBreak/>
              <w:t>3</w:t>
            </w:r>
          </w:p>
        </w:tc>
        <w:tc>
          <w:tcPr>
            <w:tcW w:w="2070" w:type="dxa"/>
          </w:tcPr>
          <w:p w:rsidR="00CD55A1" w:rsidRDefault="00CD55A1" w:rsidP="00D66CEA">
            <w:r>
              <w:t>HC: Cefixim</w:t>
            </w:r>
          </w:p>
          <w:p w:rsidR="00CD55A1" w:rsidRDefault="00CD55A1" w:rsidP="00D66CEA">
            <w:r>
              <w:t>HL: 200mg</w:t>
            </w:r>
          </w:p>
        </w:tc>
        <w:tc>
          <w:tcPr>
            <w:tcW w:w="3240" w:type="dxa"/>
          </w:tcPr>
          <w:p w:rsidR="00CD55A1" w:rsidRDefault="00CD55A1" w:rsidP="00CD55A1">
            <w:r>
              <w:t>- TD: ức chế tổng hợp vách tế bào vi khuẩn, diệt khuẩn. Phổ tác dụng rộng (TH3)</w:t>
            </w:r>
          </w:p>
          <w:p w:rsidR="00CD55A1" w:rsidRDefault="00CD55A1" w:rsidP="00CD55A1">
            <w:r>
              <w:t>- CĐ: điều trị nhiễm khuẩn đường tiết niệu, viêm thận – bể thận, viêm tai giữa, viêm họng, viêm amidan, viêm phế quản cấp và mạn tính, viêm phổi, bệnh lậu chưa có biến chứng</w:t>
            </w:r>
          </w:p>
        </w:tc>
        <w:tc>
          <w:tcPr>
            <w:tcW w:w="2970" w:type="dxa"/>
          </w:tcPr>
          <w:p w:rsidR="00CD55A1" w:rsidRDefault="00CD55A1" w:rsidP="00D66CEA">
            <w:pPr>
              <w:rPr>
                <w:b/>
                <w:bCs/>
              </w:rPr>
            </w:pPr>
          </w:p>
        </w:tc>
        <w:tc>
          <w:tcPr>
            <w:tcW w:w="3060" w:type="dxa"/>
          </w:tcPr>
          <w:p w:rsidR="00CD55A1" w:rsidRDefault="00CD55A1" w:rsidP="00D66CEA">
            <w:pPr>
              <w:rPr>
                <w:b/>
                <w:bCs/>
              </w:rPr>
            </w:pPr>
          </w:p>
        </w:tc>
      </w:tr>
    </w:tbl>
    <w:p w:rsidR="00CF6956" w:rsidRPr="00D66CEA" w:rsidRDefault="00CF6956" w:rsidP="00D66CEA">
      <w:pPr>
        <w:rPr>
          <w:b/>
          <w:bCs/>
        </w:rPr>
      </w:pPr>
    </w:p>
    <w:sectPr w:rsidR="00CF6956" w:rsidRPr="00D66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80FD9"/>
    <w:multiLevelType w:val="hybridMultilevel"/>
    <w:tmpl w:val="2CAE8676"/>
    <w:lvl w:ilvl="0" w:tplc="8536F0D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E57BB"/>
    <w:multiLevelType w:val="hybridMultilevel"/>
    <w:tmpl w:val="62C48B86"/>
    <w:lvl w:ilvl="0" w:tplc="BB3EEAF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8553FD"/>
    <w:multiLevelType w:val="hybridMultilevel"/>
    <w:tmpl w:val="2EB8961E"/>
    <w:lvl w:ilvl="0" w:tplc="35E29B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686CA0"/>
    <w:multiLevelType w:val="hybridMultilevel"/>
    <w:tmpl w:val="3F82B140"/>
    <w:lvl w:ilvl="0" w:tplc="90C677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434742"/>
    <w:multiLevelType w:val="hybridMultilevel"/>
    <w:tmpl w:val="251AE070"/>
    <w:lvl w:ilvl="0" w:tplc="289680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927D56"/>
    <w:multiLevelType w:val="hybridMultilevel"/>
    <w:tmpl w:val="2A0A41D6"/>
    <w:lvl w:ilvl="0" w:tplc="35FA0AF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8270C2"/>
    <w:multiLevelType w:val="hybridMultilevel"/>
    <w:tmpl w:val="3588FB86"/>
    <w:lvl w:ilvl="0" w:tplc="B24C807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3E3823"/>
    <w:multiLevelType w:val="hybridMultilevel"/>
    <w:tmpl w:val="AA4CB622"/>
    <w:lvl w:ilvl="0" w:tplc="8762430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F83F73"/>
    <w:multiLevelType w:val="hybridMultilevel"/>
    <w:tmpl w:val="E6C81CB4"/>
    <w:lvl w:ilvl="0" w:tplc="D6A06062">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7E6F8F"/>
    <w:multiLevelType w:val="hybridMultilevel"/>
    <w:tmpl w:val="949EDD76"/>
    <w:lvl w:ilvl="0" w:tplc="595A581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1302892">
    <w:abstractNumId w:val="3"/>
  </w:num>
  <w:num w:numId="2" w16cid:durableId="1148937902">
    <w:abstractNumId w:val="8"/>
  </w:num>
  <w:num w:numId="3" w16cid:durableId="1525634193">
    <w:abstractNumId w:val="4"/>
  </w:num>
  <w:num w:numId="4" w16cid:durableId="218636880">
    <w:abstractNumId w:val="5"/>
  </w:num>
  <w:num w:numId="5" w16cid:durableId="1552424543">
    <w:abstractNumId w:val="1"/>
  </w:num>
  <w:num w:numId="6" w16cid:durableId="977687235">
    <w:abstractNumId w:val="7"/>
  </w:num>
  <w:num w:numId="7" w16cid:durableId="1224871958">
    <w:abstractNumId w:val="0"/>
  </w:num>
  <w:num w:numId="8" w16cid:durableId="1039865320">
    <w:abstractNumId w:val="9"/>
  </w:num>
  <w:num w:numId="9" w16cid:durableId="1511212555">
    <w:abstractNumId w:val="6"/>
  </w:num>
  <w:num w:numId="10" w16cid:durableId="6625094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CEA"/>
    <w:rsid w:val="002017BA"/>
    <w:rsid w:val="002B17D1"/>
    <w:rsid w:val="00305976"/>
    <w:rsid w:val="00415E70"/>
    <w:rsid w:val="006F0C03"/>
    <w:rsid w:val="007A3022"/>
    <w:rsid w:val="008E4193"/>
    <w:rsid w:val="00B53CCE"/>
    <w:rsid w:val="00BD27F1"/>
    <w:rsid w:val="00C856A2"/>
    <w:rsid w:val="00CD55A1"/>
    <w:rsid w:val="00CF6956"/>
    <w:rsid w:val="00D66CEA"/>
    <w:rsid w:val="00E11540"/>
    <w:rsid w:val="00E85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17057"/>
  <w15:chartTrackingRefBased/>
  <w15:docId w15:val="{4CCB88E1-0DCE-40DD-ACD6-A940AE1FB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6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17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Trần</dc:creator>
  <cp:keywords/>
  <dc:description/>
  <cp:lastModifiedBy>Nam Trần</cp:lastModifiedBy>
  <cp:revision>1</cp:revision>
  <dcterms:created xsi:type="dcterms:W3CDTF">2024-07-01T02:26:00Z</dcterms:created>
  <dcterms:modified xsi:type="dcterms:W3CDTF">2024-07-01T04:45:00Z</dcterms:modified>
</cp:coreProperties>
</file>