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5C3794">
        <w:rPr>
          <w:rFonts w:ascii="Arial" w:hAnsi="Arial" w:cs="Arial"/>
          <w:b/>
          <w:sz w:val="32"/>
          <w:szCs w:val="32"/>
        </w:rPr>
        <w:t>ỐP LÁT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nhôm dài 2,5m</w:t>
      </w:r>
    </w:p>
    <w:p w:rsidR="00701805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kéo: 5m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Máy lazer (còn hạn kiểm định/hiệu chỉnh)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Phấn trắng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Bản vẽ Shopdrawing chi tiết được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Hồ sơ thiết kế thi công chi tiết được duyệt.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810"/>
        <w:gridCol w:w="3963"/>
        <w:gridCol w:w="4619"/>
        <w:gridCol w:w="1696"/>
      </w:tblGrid>
      <w:tr w:rsidR="00BD34B6" w:rsidRPr="005C3794" w:rsidTr="00B0665D">
        <w:trPr>
          <w:trHeight w:val="467"/>
        </w:trPr>
        <w:tc>
          <w:tcPr>
            <w:tcW w:w="510" w:type="dxa"/>
            <w:vAlign w:val="center"/>
          </w:tcPr>
          <w:p w:rsidR="00BD34B6" w:rsidRPr="005C3794" w:rsidRDefault="00BD34B6" w:rsidP="00BD34B6">
            <w:pPr>
              <w:jc w:val="center"/>
              <w:rPr>
                <w:rFonts w:ascii="Arial" w:hAnsi="Arial" w:cs="Arial"/>
                <w:b/>
              </w:rPr>
            </w:pPr>
            <w:r w:rsidRPr="005C3794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810" w:type="dxa"/>
            <w:vAlign w:val="center"/>
          </w:tcPr>
          <w:p w:rsidR="00BD34B6" w:rsidRPr="005C3794" w:rsidRDefault="00BD34B6" w:rsidP="00BD34B6">
            <w:pPr>
              <w:jc w:val="center"/>
              <w:rPr>
                <w:rFonts w:ascii="Arial" w:hAnsi="Arial" w:cs="Arial"/>
                <w:b/>
              </w:rPr>
            </w:pPr>
            <w:r w:rsidRPr="005C3794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3963" w:type="dxa"/>
            <w:vAlign w:val="center"/>
          </w:tcPr>
          <w:p w:rsidR="00BD34B6" w:rsidRPr="005C3794" w:rsidRDefault="00BD34B6" w:rsidP="00BD34B6">
            <w:pPr>
              <w:jc w:val="center"/>
              <w:rPr>
                <w:rFonts w:ascii="Arial" w:hAnsi="Arial" w:cs="Arial"/>
                <w:b/>
              </w:rPr>
            </w:pPr>
            <w:r w:rsidRPr="005C3794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4619" w:type="dxa"/>
            <w:vAlign w:val="center"/>
          </w:tcPr>
          <w:p w:rsidR="00BD34B6" w:rsidRPr="005C3794" w:rsidRDefault="00BD34B6" w:rsidP="00BD34B6">
            <w:pPr>
              <w:jc w:val="center"/>
              <w:rPr>
                <w:rFonts w:ascii="Arial" w:hAnsi="Arial" w:cs="Arial"/>
                <w:b/>
              </w:rPr>
            </w:pPr>
            <w:r w:rsidRPr="005C3794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696" w:type="dxa"/>
            <w:vAlign w:val="center"/>
          </w:tcPr>
          <w:p w:rsidR="00BD34B6" w:rsidRDefault="00BD34B6" w:rsidP="00BD34B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BD34B6" w:rsidRDefault="00BD34B6" w:rsidP="00BD34B6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BD34B6" w:rsidRPr="005C3794" w:rsidTr="00B0665D">
        <w:tc>
          <w:tcPr>
            <w:tcW w:w="510" w:type="dxa"/>
          </w:tcPr>
          <w:p w:rsidR="00BD34B6" w:rsidRPr="005C3794" w:rsidRDefault="00BD34B6" w:rsidP="00BD34B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10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Kiểm tra vật liệu gạch, keo dán/vữa lát, phụ gia</w:t>
            </w:r>
          </w:p>
        </w:tc>
        <w:tc>
          <w:tcPr>
            <w:tcW w:w="3963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Quay rõ bao bì, nhãn mác, lô sản xuất của gạch, keo, xi măng, cát; lia qua vài viên gạch mẫu.</w:t>
            </w:r>
          </w:p>
        </w:tc>
        <w:tc>
          <w:tcPr>
            <w:tcW w:w="4619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Gạch đúng chủng loại, màu sắc, kích thước; không mẻ, nứt; vật liệu dán còn hạn sử dụng, đồng nhất.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96" w:type="dxa"/>
                <w:vAlign w:val="center"/>
              </w:tcPr>
              <w:p w:rsidR="00BD34B6" w:rsidRDefault="00BD34B6" w:rsidP="00BD34B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BD34B6" w:rsidRPr="005C3794" w:rsidTr="003B6AD8">
        <w:tc>
          <w:tcPr>
            <w:tcW w:w="510" w:type="dxa"/>
          </w:tcPr>
          <w:p w:rsidR="00BD34B6" w:rsidRPr="005C3794" w:rsidRDefault="00BD34B6" w:rsidP="00BD34B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2810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Kiểm tra bề mặt nền (đối với lát sàn) hoặc tường (đối với ốp)</w:t>
            </w:r>
          </w:p>
        </w:tc>
        <w:tc>
          <w:tcPr>
            <w:tcW w:w="3963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Quay toàn bề mặt trước khi thi công; dùng thước nhôm 2m kiểm tra phẳng, lia máy chậm.</w:t>
            </w:r>
          </w:p>
        </w:tc>
        <w:tc>
          <w:tcPr>
            <w:tcW w:w="4619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Nền/tường sạch, khô, không bụi dầu; sai số phẳng ≤ 5mm/2m.</w:t>
            </w:r>
          </w:p>
        </w:tc>
        <w:sdt>
          <w:sdtPr>
            <w:rPr>
              <w:rFonts w:ascii="Arial" w:hAnsi="Arial" w:cs="Arial"/>
            </w:rPr>
            <w:id w:val="-1080669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96" w:type="dxa"/>
                <w:vAlign w:val="center"/>
              </w:tcPr>
              <w:p w:rsidR="00BD34B6" w:rsidRDefault="00BD34B6" w:rsidP="00BD34B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BD34B6" w:rsidRPr="005C3794" w:rsidTr="003B6AD8">
        <w:tc>
          <w:tcPr>
            <w:tcW w:w="510" w:type="dxa"/>
          </w:tcPr>
          <w:p w:rsidR="00BD34B6" w:rsidRPr="005C3794" w:rsidRDefault="00BD34B6" w:rsidP="00BD34B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10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Kiểm tra cao độ và hướng dốc (nếu có)</w:t>
            </w:r>
          </w:p>
        </w:tc>
        <w:tc>
          <w:tcPr>
            <w:tcW w:w="3963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Quay thao tác đo bằng nivo, thước, laser tại vài vị trí; đọc miệng kết quả.</w:t>
            </w:r>
          </w:p>
        </w:tc>
        <w:tc>
          <w:tcPr>
            <w:tcW w:w="4619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Độ dốc thoát nước đúng thiết kế, sai số ±0.5%; cao độ chuẩn theo bản vẽ.</w:t>
            </w:r>
          </w:p>
        </w:tc>
        <w:sdt>
          <w:sdtPr>
            <w:rPr>
              <w:rFonts w:ascii="Arial" w:hAnsi="Arial" w:cs="Arial"/>
            </w:rPr>
            <w:id w:val="-1013848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96" w:type="dxa"/>
                <w:vAlign w:val="center"/>
              </w:tcPr>
              <w:p w:rsidR="00BD34B6" w:rsidRDefault="00BD34B6" w:rsidP="00BD34B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BD34B6" w:rsidRPr="005C3794" w:rsidTr="003B6AD8">
        <w:tc>
          <w:tcPr>
            <w:tcW w:w="510" w:type="dxa"/>
          </w:tcPr>
          <w:p w:rsidR="00BD34B6" w:rsidRPr="005C3794" w:rsidRDefault="00BD34B6" w:rsidP="00BD34B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10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Kiểm tra định vị và chia ô lát</w:t>
            </w:r>
          </w:p>
        </w:tc>
        <w:tc>
          <w:tcPr>
            <w:tcW w:w="3963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Quay cảnh căng dây, đặt mốc, vạch chia; lia qua khu vực đã chia ô.</w:t>
            </w:r>
          </w:p>
        </w:tc>
        <w:tc>
          <w:tcPr>
            <w:tcW w:w="4619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Ô lát hợp lý, không có viên nhỏ &lt;1/4 viên; gạch được bố trí thẩm mỹ.</w:t>
            </w:r>
          </w:p>
        </w:tc>
        <w:sdt>
          <w:sdtPr>
            <w:rPr>
              <w:rFonts w:ascii="Arial" w:hAnsi="Arial" w:cs="Arial"/>
            </w:rPr>
            <w:id w:val="-5286396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96" w:type="dxa"/>
                <w:vAlign w:val="center"/>
              </w:tcPr>
              <w:p w:rsidR="00BD34B6" w:rsidRDefault="00BD34B6" w:rsidP="00BD34B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BD34B6" w:rsidRPr="005C3794" w:rsidTr="003B6AD8">
        <w:tc>
          <w:tcPr>
            <w:tcW w:w="510" w:type="dxa"/>
          </w:tcPr>
          <w:p w:rsidR="00BD34B6" w:rsidRPr="005C3794" w:rsidRDefault="00BD34B6" w:rsidP="00BD34B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10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Kiểm tra công tác trộn keo/vữa</w:t>
            </w:r>
          </w:p>
        </w:tc>
        <w:tc>
          <w:tcPr>
            <w:tcW w:w="3963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Quay quá trình trộn; dùng bay đảo, chỉ rõ độ dẻo.</w:t>
            </w:r>
          </w:p>
        </w:tc>
        <w:tc>
          <w:tcPr>
            <w:tcW w:w="4619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Vữa trộn đều, không khô, không tách nước; dùng trong thời gian cho phép.</w:t>
            </w:r>
          </w:p>
        </w:tc>
        <w:sdt>
          <w:sdtPr>
            <w:rPr>
              <w:rFonts w:ascii="Arial" w:hAnsi="Arial" w:cs="Arial"/>
            </w:rPr>
            <w:id w:val="-2202957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96" w:type="dxa"/>
                <w:vAlign w:val="center"/>
              </w:tcPr>
              <w:p w:rsidR="00BD34B6" w:rsidRDefault="00BD34B6" w:rsidP="00BD34B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BD34B6" w:rsidRPr="005C3794" w:rsidTr="003B6AD8">
        <w:tc>
          <w:tcPr>
            <w:tcW w:w="510" w:type="dxa"/>
          </w:tcPr>
          <w:p w:rsidR="00BD34B6" w:rsidRPr="005C3794" w:rsidRDefault="00BD34B6" w:rsidP="00BD34B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10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Kiểm tra quá trình lát/ốp gạch</w:t>
            </w:r>
          </w:p>
        </w:tc>
        <w:tc>
          <w:tcPr>
            <w:tcW w:w="3963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Quay cận thao tác công nhân trải vữa/keo, đặt gạch, căn mạch.</w:t>
            </w:r>
          </w:p>
        </w:tc>
        <w:tc>
          <w:tcPr>
            <w:tcW w:w="4619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Gạch đặt đúng hướng, ấn đều tay; vữa phủ kín mặt sau; mạch đều 2–3mm.</w:t>
            </w:r>
          </w:p>
        </w:tc>
        <w:sdt>
          <w:sdtPr>
            <w:rPr>
              <w:rFonts w:ascii="Arial" w:hAnsi="Arial" w:cs="Arial"/>
            </w:rPr>
            <w:id w:val="-2024459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96" w:type="dxa"/>
                <w:vAlign w:val="center"/>
              </w:tcPr>
              <w:p w:rsidR="00BD34B6" w:rsidRDefault="00BD34B6" w:rsidP="00BD34B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BD34B6" w:rsidRPr="005C3794" w:rsidTr="003B6AD8">
        <w:tc>
          <w:tcPr>
            <w:tcW w:w="510" w:type="dxa"/>
          </w:tcPr>
          <w:p w:rsidR="00BD34B6" w:rsidRPr="005C3794" w:rsidRDefault="00BD34B6" w:rsidP="00BD34B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10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Kiểm tra độ phẳng bề mặt</w:t>
            </w:r>
          </w:p>
        </w:tc>
        <w:tc>
          <w:tcPr>
            <w:tcW w:w="3963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Dùng thước nhôm 2m hoặc nivo kiểm tra; lia camera chậm dọc – ngang.</w:t>
            </w:r>
          </w:p>
        </w:tc>
        <w:tc>
          <w:tcPr>
            <w:tcW w:w="4619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Sai lệch ≤ 3mm/2m; bề mặt không gồ ghề, không vênh mép.</w:t>
            </w:r>
          </w:p>
        </w:tc>
        <w:sdt>
          <w:sdtPr>
            <w:rPr>
              <w:rFonts w:ascii="Arial" w:hAnsi="Arial" w:cs="Arial"/>
            </w:rPr>
            <w:id w:val="228044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96" w:type="dxa"/>
                <w:vAlign w:val="center"/>
              </w:tcPr>
              <w:p w:rsidR="00BD34B6" w:rsidRDefault="00BD34B6" w:rsidP="00BD34B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BD34B6" w:rsidRPr="005C3794" w:rsidTr="003B6AD8">
        <w:tc>
          <w:tcPr>
            <w:tcW w:w="510" w:type="dxa"/>
          </w:tcPr>
          <w:p w:rsidR="00BD34B6" w:rsidRPr="005C3794" w:rsidRDefault="00BD34B6" w:rsidP="00BD34B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10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Kiểm tra mạch gạch</w:t>
            </w:r>
          </w:p>
        </w:tc>
        <w:tc>
          <w:tcPr>
            <w:tcW w:w="3963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Quay cận mạch ngang – dọc; quay tay chỉ và đo khoảng cách mạch.</w:t>
            </w:r>
          </w:p>
        </w:tc>
        <w:tc>
          <w:tcPr>
            <w:tcW w:w="4619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Mạch thẳng, đều; keo chít kín, không rỗ; màu đồng nhất.</w:t>
            </w:r>
          </w:p>
        </w:tc>
        <w:sdt>
          <w:sdtPr>
            <w:rPr>
              <w:rFonts w:ascii="Arial" w:hAnsi="Arial" w:cs="Arial"/>
            </w:rPr>
            <w:id w:val="18029639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96" w:type="dxa"/>
                <w:vAlign w:val="center"/>
              </w:tcPr>
              <w:p w:rsidR="00BD34B6" w:rsidRDefault="00BD34B6" w:rsidP="00BD34B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BD34B6" w:rsidRPr="005C3794" w:rsidTr="003B6AD8">
        <w:tc>
          <w:tcPr>
            <w:tcW w:w="510" w:type="dxa"/>
          </w:tcPr>
          <w:p w:rsidR="00BD34B6" w:rsidRPr="005C3794" w:rsidRDefault="00BD34B6" w:rsidP="00BD34B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10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Kiểm tra gõ búa cao su (kiểm tra rỗng)</w:t>
            </w:r>
          </w:p>
        </w:tc>
        <w:tc>
          <w:tcPr>
            <w:tcW w:w="3963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Sau 24h, quay thao tác gõ búa cao su trên mặt sàn.</w:t>
            </w:r>
          </w:p>
        </w:tc>
        <w:tc>
          <w:tcPr>
            <w:tcW w:w="4619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Âm thanh đặc, không rỗng; gạch bám chắc, không bong.</w:t>
            </w:r>
          </w:p>
        </w:tc>
        <w:sdt>
          <w:sdtPr>
            <w:rPr>
              <w:rFonts w:ascii="Arial" w:hAnsi="Arial" w:cs="Arial"/>
            </w:rPr>
            <w:id w:val="-1462337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96" w:type="dxa"/>
                <w:vAlign w:val="center"/>
              </w:tcPr>
              <w:p w:rsidR="00BD34B6" w:rsidRDefault="00BD34B6" w:rsidP="00BD34B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BD34B6" w:rsidRPr="005C3794" w:rsidTr="003B6AD8">
        <w:tc>
          <w:tcPr>
            <w:tcW w:w="510" w:type="dxa"/>
          </w:tcPr>
          <w:p w:rsidR="00BD34B6" w:rsidRPr="005C3794" w:rsidRDefault="00BD34B6" w:rsidP="00BD34B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10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Kiểm tra vệ sinh và hoàn thiện tổng thể</w:t>
            </w:r>
          </w:p>
        </w:tc>
        <w:tc>
          <w:tcPr>
            <w:tcW w:w="3963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Quay toàn cảnh khu vực ốp lát; lia chậm và đều.</w:t>
            </w:r>
          </w:p>
        </w:tc>
        <w:tc>
          <w:tcPr>
            <w:tcW w:w="4619" w:type="dxa"/>
            <w:hideMark/>
          </w:tcPr>
          <w:p w:rsidR="00BD34B6" w:rsidRPr="005C3794" w:rsidRDefault="00BD34B6" w:rsidP="00BD34B6">
            <w:pPr>
              <w:rPr>
                <w:rFonts w:ascii="Arial" w:eastAsia="Times New Roman" w:hAnsi="Arial" w:cs="Arial"/>
              </w:rPr>
            </w:pPr>
            <w:r w:rsidRPr="005C3794">
              <w:rPr>
                <w:rFonts w:ascii="Arial" w:eastAsia="Times New Roman" w:hAnsi="Arial" w:cs="Arial"/>
              </w:rPr>
              <w:t>Không dính keo, không ố màu, mặt gạch sạch, đồng đều.</w:t>
            </w:r>
          </w:p>
        </w:tc>
        <w:sdt>
          <w:sdtPr>
            <w:rPr>
              <w:rFonts w:ascii="Arial" w:hAnsi="Arial" w:cs="Arial"/>
            </w:rPr>
            <w:id w:val="-658766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96" w:type="dxa"/>
                <w:vAlign w:val="center"/>
              </w:tcPr>
              <w:p w:rsidR="00BD34B6" w:rsidRDefault="00BD34B6" w:rsidP="00BD34B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CAD" w:rsidRDefault="00265CAD" w:rsidP="00E34C66">
      <w:pPr>
        <w:spacing w:after="0" w:line="240" w:lineRule="auto"/>
      </w:pPr>
      <w:r>
        <w:separator/>
      </w:r>
    </w:p>
  </w:endnote>
  <w:endnote w:type="continuationSeparator" w:id="0">
    <w:p w:rsidR="00265CAD" w:rsidRDefault="00265CAD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CAD" w:rsidRDefault="00265CAD" w:rsidP="00E34C66">
      <w:pPr>
        <w:spacing w:after="0" w:line="240" w:lineRule="auto"/>
      </w:pPr>
      <w:r>
        <w:separator/>
      </w:r>
    </w:p>
  </w:footnote>
  <w:footnote w:type="continuationSeparator" w:id="0">
    <w:p w:rsidR="00265CAD" w:rsidRDefault="00265CAD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722B2"/>
    <w:rsid w:val="00095CE5"/>
    <w:rsid w:val="00214DA1"/>
    <w:rsid w:val="00265CAD"/>
    <w:rsid w:val="00407BEA"/>
    <w:rsid w:val="00462FB4"/>
    <w:rsid w:val="005C3794"/>
    <w:rsid w:val="006032CA"/>
    <w:rsid w:val="00701805"/>
    <w:rsid w:val="007B5E15"/>
    <w:rsid w:val="00855FDF"/>
    <w:rsid w:val="009C21B7"/>
    <w:rsid w:val="009F55CA"/>
    <w:rsid w:val="00BD34B6"/>
    <w:rsid w:val="00BF6BA7"/>
    <w:rsid w:val="00C9062C"/>
    <w:rsid w:val="00D659FB"/>
    <w:rsid w:val="00E34C66"/>
    <w:rsid w:val="00E70CFB"/>
    <w:rsid w:val="00E73A86"/>
    <w:rsid w:val="00FA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072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2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BE342-DAED-4EF1-AA80-14D013FB3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4</cp:revision>
  <cp:lastPrinted>2025-10-29T08:53:00Z</cp:lastPrinted>
  <dcterms:created xsi:type="dcterms:W3CDTF">2025-11-11T08:16:00Z</dcterms:created>
  <dcterms:modified xsi:type="dcterms:W3CDTF">2025-11-21T13:41:00Z</dcterms:modified>
</cp:coreProperties>
</file>