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9E6B13">
        <w:rPr>
          <w:rFonts w:ascii="Arial" w:hAnsi="Arial" w:cs="Arial"/>
          <w:b/>
          <w:sz w:val="32"/>
          <w:szCs w:val="32"/>
        </w:rPr>
        <w:t>LỚP CHỐNG THẤM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2431"/>
        <w:gridCol w:w="5068"/>
        <w:gridCol w:w="3825"/>
        <w:gridCol w:w="1752"/>
      </w:tblGrid>
      <w:tr w:rsidR="00855F2C" w:rsidRPr="007B5E15" w:rsidTr="0030099B">
        <w:trPr>
          <w:trHeight w:val="467"/>
        </w:trPr>
        <w:tc>
          <w:tcPr>
            <w:tcW w:w="522" w:type="dxa"/>
            <w:vAlign w:val="center"/>
          </w:tcPr>
          <w:p w:rsidR="00855F2C" w:rsidRPr="007B5E15" w:rsidRDefault="00855F2C" w:rsidP="00855F2C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431" w:type="dxa"/>
            <w:vAlign w:val="center"/>
          </w:tcPr>
          <w:p w:rsidR="00855F2C" w:rsidRPr="007B5E15" w:rsidRDefault="00855F2C" w:rsidP="00855F2C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068" w:type="dxa"/>
            <w:vAlign w:val="center"/>
          </w:tcPr>
          <w:p w:rsidR="00855F2C" w:rsidRPr="007B5E15" w:rsidRDefault="00855F2C" w:rsidP="00855F2C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825" w:type="dxa"/>
            <w:vAlign w:val="center"/>
          </w:tcPr>
          <w:p w:rsidR="00855F2C" w:rsidRPr="007B5E15" w:rsidRDefault="00855F2C" w:rsidP="00855F2C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752" w:type="dxa"/>
            <w:vAlign w:val="center"/>
          </w:tcPr>
          <w:p w:rsidR="00855F2C" w:rsidRDefault="00855F2C" w:rsidP="00855F2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855F2C" w:rsidRDefault="00855F2C" w:rsidP="00855F2C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855F2C" w:rsidRPr="009E6B13" w:rsidTr="0030099B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điều kiện thời tiết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Ghi lại khi quay video: thời tiết khô ráo, không mưa, không ẩm ướt.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Nhiệt độ thi công ≥ 10°C, độ ẩm không khí ≤ 85% (TCVN 9407:2012).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bề mặt trước khi thi công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Quan sát và quay cận cảnh: bề mặt bê tông, tường khô, sạch, không bụi, không dầu mỡ, không dính vữa vụn.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Bề mặt ẩm nhẹ là đạt, không được đọng nước.</w:t>
            </w:r>
          </w:p>
        </w:tc>
        <w:sdt>
          <w:sdtPr>
            <w:rPr>
              <w:rFonts w:ascii="Arial" w:hAnsi="Arial" w:cs="Arial"/>
            </w:rPr>
            <w:id w:val="-183056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xử lý khe nứt, góc chân tường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Quay chi tiết tại vị trí góc và khe: đã trám kín bằng vữa chống thấm hoặc keo PU, tạo bo góc lượn R=20–30 mm.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Theo hướng dẫn của nhà sản xuất và TCVN 9407:2012, mục 6.3.</w:t>
            </w:r>
          </w:p>
        </w:tc>
        <w:sdt>
          <w:sdtPr>
            <w:rPr>
              <w:rFonts w:ascii="Arial" w:hAnsi="Arial" w:cs="Arial"/>
            </w:rPr>
            <w:id w:val="-1689523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lớp lót (primer)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Quay khi thi công: quét lớp lót mỏng, đều, phủ kín bề mặt, không bỏ sót.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Pha loãng đúng tỉ lệ; thời gian khô lớp lót ≥ 1–2 giờ trước khi quét lớp chính.</w:t>
            </w:r>
          </w:p>
        </w:tc>
        <w:sdt>
          <w:sdtPr>
            <w:rPr>
              <w:rFonts w:ascii="Arial" w:hAnsi="Arial" w:cs="Arial"/>
            </w:rPr>
            <w:id w:val="424462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vật liệu chống thấm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Quay cận cảnh bao bì, tên sản phẩm, hạn sử dụng, mã lô.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Sản phẩm còn hạn, có chứng nhận hợp chuẩn QCVN 16:2019/BXD.</w:t>
            </w:r>
          </w:p>
        </w:tc>
        <w:sdt>
          <w:sdtPr>
            <w:rPr>
              <w:rFonts w:ascii="Arial" w:hAnsi="Arial" w:cs="Arial"/>
            </w:rPr>
            <w:id w:val="-20933875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pha trộn vật liệu (nếu có 2 thành phần)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Quay rõ thao tác trộn đều, dùng máy khuấy tốc độ thấp, thời gian trộn ≥ 3 phút.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Tuân theo hướng dẫn NSX; không dùng vật liệu đã đông kết.</w:t>
            </w:r>
          </w:p>
        </w:tc>
        <w:sdt>
          <w:sdtPr>
            <w:rPr>
              <w:rFonts w:ascii="Arial" w:hAnsi="Arial" w:cs="Arial"/>
            </w:rPr>
            <w:id w:val="-1371528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số lớp thi công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Ghi hình khi quét: ít nhất 2–3 lớp vuông góc nhau (lớp sau vuông góc lớp trước).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TCVN 9407:2012 quy định tối thiểu 2 lớp chống thấm.</w:t>
            </w:r>
          </w:p>
        </w:tc>
        <w:sdt>
          <w:sdtPr>
            <w:rPr>
              <w:rFonts w:ascii="Arial" w:hAnsi="Arial" w:cs="Arial"/>
            </w:rPr>
            <w:id w:val="-1168180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độ dày màng chống thấm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Dùng thước đo khi màng khô hoặc cào nhẹ để thấy độ dày tương đối; quay rõ.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Tổng độ dày sau khô ≥ 0.8–1.2 mm (tuỳ sản phẩm).</w:t>
            </w:r>
          </w:p>
        </w:tc>
        <w:sdt>
          <w:sdtPr>
            <w:rPr>
              <w:rFonts w:ascii="Arial" w:hAnsi="Arial" w:cs="Arial"/>
            </w:rPr>
            <w:id w:val="-809861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độ phủ và tính liên tục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Quay cận cảnh mặt màng sau khi khô: màu đều, không chỗ hở, không bong rộp, không lẫn bụi.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Không được có vết nứt, bọt khí hoặc lớp bong tróc.</w:t>
            </w:r>
          </w:p>
        </w:tc>
        <w:sdt>
          <w:sdtPr>
            <w:rPr>
              <w:rFonts w:ascii="Arial" w:hAnsi="Arial" w:cs="Arial"/>
            </w:rPr>
            <w:id w:val="-586455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thời gian khô và chờ lớp kế tiếp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Ghi hình đồng hồ hoặc mô tả: lớp sau thi công khi lớp trước khô hoàn toàn (2–4h).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Thời gian khô tùy vật liệu; tham chiếu hướng dẫn NSX.</w:t>
            </w:r>
          </w:p>
        </w:tc>
        <w:sdt>
          <w:sdtPr>
            <w:rPr>
              <w:rFonts w:ascii="Arial" w:hAnsi="Arial" w:cs="Arial"/>
            </w:rPr>
            <w:id w:val="-660920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nghiệm thu thử nước (nếu áp dụng)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Sau 24–48h, bơm nước ngâm thử (bể, sàn vệ sinh), giữ 24h và quan sát rò rỉ.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Theo TCVN 9407:2012, mục 6.6.</w:t>
            </w:r>
          </w:p>
        </w:tc>
        <w:sdt>
          <w:sdtPr>
            <w:rPr>
              <w:rFonts w:ascii="Arial" w:hAnsi="Arial" w:cs="Arial"/>
            </w:rPr>
            <w:id w:val="-773785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855F2C" w:rsidRPr="009E6B13" w:rsidTr="00F816CC">
        <w:tc>
          <w:tcPr>
            <w:tcW w:w="522" w:type="dxa"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431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Kiểm tra bảo vệ lớp chống thấm</w:t>
            </w:r>
          </w:p>
        </w:tc>
        <w:tc>
          <w:tcPr>
            <w:tcW w:w="5068" w:type="dxa"/>
            <w:hideMark/>
          </w:tcPr>
          <w:p w:rsidR="00855F2C" w:rsidRPr="009E6B13" w:rsidRDefault="00855F2C" w:rsidP="00855F2C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9E6B13">
              <w:rPr>
                <w:rFonts w:ascii="Arial" w:hAnsi="Arial" w:cs="Arial"/>
              </w:rPr>
              <w:t>Quay video sau khi nghiệm thu: lớp bảo vệ (vữa ximăng, lưới, tấm bảo vệ) phủ đều, không làm rách màng.</w:t>
            </w:r>
          </w:p>
        </w:tc>
        <w:tc>
          <w:tcPr>
            <w:tcW w:w="3825" w:type="dxa"/>
            <w:hideMark/>
          </w:tcPr>
          <w:p w:rsidR="00855F2C" w:rsidRPr="009E6B13" w:rsidRDefault="00855F2C" w:rsidP="00855F2C">
            <w:pPr>
              <w:rPr>
                <w:rFonts w:ascii="Arial" w:hAnsi="Arial" w:cs="Arial"/>
                <w:i/>
              </w:rPr>
            </w:pPr>
            <w:r w:rsidRPr="009E6B13">
              <w:rPr>
                <w:rFonts w:ascii="Arial" w:hAnsi="Arial" w:cs="Arial"/>
                <w:i/>
              </w:rPr>
              <w:t>Tuân thủ hướng dẫn NSX và TCVN 9407:2012.</w:t>
            </w:r>
          </w:p>
        </w:tc>
        <w:sdt>
          <w:sdtPr>
            <w:rPr>
              <w:rFonts w:ascii="Arial" w:hAnsi="Arial" w:cs="Arial"/>
            </w:rPr>
            <w:id w:val="2104455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52" w:type="dxa"/>
                <w:vAlign w:val="center"/>
              </w:tcPr>
              <w:p w:rsidR="00855F2C" w:rsidRDefault="00855F2C" w:rsidP="00855F2C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601C" w:rsidRDefault="0053601C" w:rsidP="00E34C66">
      <w:pPr>
        <w:spacing w:after="0" w:line="240" w:lineRule="auto"/>
      </w:pPr>
      <w:r>
        <w:separator/>
      </w:r>
    </w:p>
  </w:endnote>
  <w:endnote w:type="continuationSeparator" w:id="0">
    <w:p w:rsidR="0053601C" w:rsidRDefault="0053601C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601C" w:rsidRDefault="0053601C" w:rsidP="00E34C66">
      <w:pPr>
        <w:spacing w:after="0" w:line="240" w:lineRule="auto"/>
      </w:pPr>
      <w:r>
        <w:separator/>
      </w:r>
    </w:p>
  </w:footnote>
  <w:footnote w:type="continuationSeparator" w:id="0">
    <w:p w:rsidR="0053601C" w:rsidRDefault="0053601C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D588F"/>
    <w:rsid w:val="000F2B6D"/>
    <w:rsid w:val="0013082E"/>
    <w:rsid w:val="00150633"/>
    <w:rsid w:val="0022690E"/>
    <w:rsid w:val="002A33F3"/>
    <w:rsid w:val="002F7A0F"/>
    <w:rsid w:val="00407BEA"/>
    <w:rsid w:val="00462FB4"/>
    <w:rsid w:val="004B3900"/>
    <w:rsid w:val="0053507E"/>
    <w:rsid w:val="0053601C"/>
    <w:rsid w:val="00541A1A"/>
    <w:rsid w:val="005D752A"/>
    <w:rsid w:val="006032CA"/>
    <w:rsid w:val="00655EF1"/>
    <w:rsid w:val="00684852"/>
    <w:rsid w:val="006E31E8"/>
    <w:rsid w:val="00701805"/>
    <w:rsid w:val="00713757"/>
    <w:rsid w:val="00713876"/>
    <w:rsid w:val="007430DB"/>
    <w:rsid w:val="007468A6"/>
    <w:rsid w:val="007B5E15"/>
    <w:rsid w:val="007C2919"/>
    <w:rsid w:val="00815436"/>
    <w:rsid w:val="00817878"/>
    <w:rsid w:val="00855F2C"/>
    <w:rsid w:val="00855FDF"/>
    <w:rsid w:val="00903338"/>
    <w:rsid w:val="009E6B13"/>
    <w:rsid w:val="00B04EE5"/>
    <w:rsid w:val="00B06EE8"/>
    <w:rsid w:val="00BF18A3"/>
    <w:rsid w:val="00BF6BA7"/>
    <w:rsid w:val="00D26E66"/>
    <w:rsid w:val="00D659FB"/>
    <w:rsid w:val="00E00CA5"/>
    <w:rsid w:val="00E34C66"/>
    <w:rsid w:val="00E52C29"/>
    <w:rsid w:val="00E70CFB"/>
    <w:rsid w:val="00E7186F"/>
    <w:rsid w:val="00EE564F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9671C-5BE2-43D8-B327-BD1E81C14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2025-11-02T06:39:00Z</dcterms:created>
  <dcterms:modified xsi:type="dcterms:W3CDTF">2025-11-21T13:41:00Z</dcterms:modified>
</cp:coreProperties>
</file>