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C830DD" w:rsidRPr="00C830DD">
        <w:rPr>
          <w:rFonts w:ascii="Arial" w:hAnsi="Arial" w:cs="Arial"/>
          <w:b/>
          <w:sz w:val="32"/>
          <w:szCs w:val="32"/>
        </w:rPr>
        <w:t>LAN CAN, CẦU THANG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194"/>
        <w:gridCol w:w="4563"/>
        <w:gridCol w:w="4494"/>
        <w:gridCol w:w="1837"/>
      </w:tblGrid>
      <w:tr w:rsidR="00C36AB2" w:rsidRPr="007B5E15" w:rsidTr="00687D31">
        <w:trPr>
          <w:trHeight w:val="467"/>
        </w:trPr>
        <w:tc>
          <w:tcPr>
            <w:tcW w:w="510" w:type="dxa"/>
            <w:vAlign w:val="center"/>
          </w:tcPr>
          <w:p w:rsidR="00C36AB2" w:rsidRPr="007B5E15" w:rsidRDefault="00C36AB2" w:rsidP="00C36AB2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194" w:type="dxa"/>
            <w:vAlign w:val="center"/>
          </w:tcPr>
          <w:p w:rsidR="00C36AB2" w:rsidRPr="007B5E15" w:rsidRDefault="00C36AB2" w:rsidP="00C36AB2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4563" w:type="dxa"/>
            <w:vAlign w:val="center"/>
          </w:tcPr>
          <w:p w:rsidR="00C36AB2" w:rsidRPr="007B5E15" w:rsidRDefault="00C36AB2" w:rsidP="00C36AB2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4494" w:type="dxa"/>
            <w:vAlign w:val="center"/>
          </w:tcPr>
          <w:p w:rsidR="00C36AB2" w:rsidRPr="007B5E15" w:rsidRDefault="00C36AB2" w:rsidP="00C36AB2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837" w:type="dxa"/>
            <w:vAlign w:val="center"/>
          </w:tcPr>
          <w:p w:rsidR="00C36AB2" w:rsidRDefault="00C36AB2" w:rsidP="00C36AB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C36AB2" w:rsidRDefault="00C36AB2" w:rsidP="00C36AB2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C36AB2" w:rsidRPr="00C830DD" w:rsidTr="00687D31">
        <w:tc>
          <w:tcPr>
            <w:tcW w:w="510" w:type="dxa"/>
          </w:tcPr>
          <w:p w:rsidR="00C36AB2" w:rsidRPr="00C830DD" w:rsidRDefault="00C36AB2" w:rsidP="00C36AB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vật tư lan can, cầu thang</w:t>
            </w:r>
          </w:p>
        </w:tc>
        <w:tc>
          <w:tcPr>
            <w:tcW w:w="4563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Quay nhãn hiệu, loại vật liệu (thép, inox, kính, gỗ...), độ dày, phụ kiện liên kết, bulong, bản mã.</w:t>
            </w:r>
          </w:p>
        </w:tc>
        <w:tc>
          <w:tcPr>
            <w:tcW w:w="44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Đúng chủng loại, độ dày, màu sắc theo hồ sơ phê duyệt; bề mặt sạch, không trầy xước, không rỉ.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C36AB2" w:rsidRDefault="00C36AB2" w:rsidP="00C36AB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36AB2" w:rsidRPr="00C830DD" w:rsidTr="008D0C60">
        <w:tc>
          <w:tcPr>
            <w:tcW w:w="510" w:type="dxa"/>
          </w:tcPr>
          <w:p w:rsidR="00C36AB2" w:rsidRPr="00C830DD" w:rsidRDefault="00C36AB2" w:rsidP="00C36AB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  <w:bookmarkStart w:id="0" w:name="_GoBack" w:colFirst="4" w:colLast="4"/>
          </w:p>
        </w:tc>
        <w:tc>
          <w:tcPr>
            <w:tcW w:w="21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cao độ, kích thước, vị trí lắp đặt</w:t>
            </w:r>
          </w:p>
        </w:tc>
        <w:tc>
          <w:tcPr>
            <w:tcW w:w="4563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Dùng thước thép, nivo đo chiều cao lan can, vị trí tim trục cầu thang, bậc thang; quay đối chiếu bản vẽ.</w:t>
            </w:r>
          </w:p>
        </w:tc>
        <w:tc>
          <w:tcPr>
            <w:tcW w:w="44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Sai số vị trí ±5mm; cao độ tay vịn đúng thiết kế (≥900mm trong nhà, ≥1.100mm ngoài trời).</w:t>
            </w:r>
          </w:p>
        </w:tc>
        <w:sdt>
          <w:sdtPr>
            <w:rPr>
              <w:rFonts w:ascii="Arial" w:hAnsi="Arial" w:cs="Arial"/>
            </w:rPr>
            <w:id w:val="-1922176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C36AB2" w:rsidRDefault="00C36AB2" w:rsidP="00C36AB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36AB2" w:rsidRPr="00C830DD" w:rsidTr="008D0C60">
        <w:tc>
          <w:tcPr>
            <w:tcW w:w="510" w:type="dxa"/>
          </w:tcPr>
          <w:p w:rsidR="00C36AB2" w:rsidRPr="00C830DD" w:rsidRDefault="00C36AB2" w:rsidP="00C36AB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liên kết khung, bản mã, bulong neo</w:t>
            </w:r>
          </w:p>
        </w:tc>
        <w:tc>
          <w:tcPr>
            <w:tcW w:w="4563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Quay cận vị trí bắt bulong, hàn hoặc neo chôn; lia chậm để thấy độ kín, mối hàn.</w:t>
            </w:r>
          </w:p>
        </w:tc>
        <w:tc>
          <w:tcPr>
            <w:tcW w:w="44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chắc chắn, bulong đủ siết, không lỏng; mối hàn kín, không rỗ.</w:t>
            </w:r>
          </w:p>
        </w:tc>
        <w:sdt>
          <w:sdtPr>
            <w:rPr>
              <w:rFonts w:ascii="Arial" w:hAnsi="Arial" w:cs="Arial"/>
            </w:rPr>
            <w:id w:val="170853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C36AB2" w:rsidRDefault="00C36AB2" w:rsidP="00C36AB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36AB2" w:rsidRPr="00C830DD" w:rsidTr="008D0C60">
        <w:tc>
          <w:tcPr>
            <w:tcW w:w="510" w:type="dxa"/>
          </w:tcPr>
          <w:p w:rsidR="00C36AB2" w:rsidRPr="00C830DD" w:rsidRDefault="00C36AB2" w:rsidP="00C36AB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lắp đặt kính lan can (nếu có)</w:t>
            </w:r>
          </w:p>
        </w:tc>
        <w:tc>
          <w:tcPr>
            <w:tcW w:w="4563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Quay cận mép kính, đo độ dày, lia chậm theo chiều dài. Quay ron, nẹp dưới chân kính.</w:t>
            </w:r>
          </w:p>
        </w:tc>
        <w:tc>
          <w:tcPr>
            <w:tcW w:w="44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Kính đúng loại an toàn/temper, dày đúng thiết kế; không nứt, trầy; khe hở đều.</w:t>
            </w:r>
          </w:p>
        </w:tc>
        <w:sdt>
          <w:sdtPr>
            <w:rPr>
              <w:rFonts w:ascii="Arial" w:hAnsi="Arial" w:cs="Arial"/>
            </w:rPr>
            <w:id w:val="-6858260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C36AB2" w:rsidRDefault="00C36AB2" w:rsidP="00C36AB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36AB2" w:rsidRPr="00C830DD" w:rsidTr="008D0C60">
        <w:tc>
          <w:tcPr>
            <w:tcW w:w="510" w:type="dxa"/>
          </w:tcPr>
          <w:p w:rsidR="00C36AB2" w:rsidRPr="00C830DD" w:rsidRDefault="00C36AB2" w:rsidP="00C36AB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bậc thang, mặt dựng</w:t>
            </w:r>
          </w:p>
        </w:tc>
        <w:tc>
          <w:tcPr>
            <w:tcW w:w="4563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Quay từng bậc, lia theo hướng xiên để thấy độ phẳng; dùng thước đo chiều cao, chiều rộng bậc.</w:t>
            </w:r>
          </w:p>
        </w:tc>
        <w:tc>
          <w:tcPr>
            <w:tcW w:w="44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Sai số chiều cao bậc ±3mm; mặt bậc phẳng, không sứt nẻ.</w:t>
            </w:r>
          </w:p>
        </w:tc>
        <w:sdt>
          <w:sdtPr>
            <w:rPr>
              <w:rFonts w:ascii="Arial" w:hAnsi="Arial" w:cs="Arial"/>
            </w:rPr>
            <w:id w:val="1552266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C36AB2" w:rsidRDefault="00C36AB2" w:rsidP="00C36AB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36AB2" w:rsidRPr="00C830DD" w:rsidTr="008D0C60">
        <w:tc>
          <w:tcPr>
            <w:tcW w:w="510" w:type="dxa"/>
          </w:tcPr>
          <w:p w:rsidR="00C36AB2" w:rsidRPr="00C830DD" w:rsidRDefault="00C36AB2" w:rsidP="00C36AB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tay vịn, đầu nối, mối hàn</w:t>
            </w:r>
          </w:p>
        </w:tc>
        <w:tc>
          <w:tcPr>
            <w:tcW w:w="4563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Quay liên kết giữa các đoạn tay vịn, vị trí nối góc, bề mặt sơn/inox/gỗ.</w:t>
            </w:r>
          </w:p>
        </w:tc>
        <w:tc>
          <w:tcPr>
            <w:tcW w:w="44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Tay vịn liền mạch, không vênh, không hở mối nối; bề mặt nhẵn, không sắc cạnh.</w:t>
            </w:r>
          </w:p>
        </w:tc>
        <w:sdt>
          <w:sdtPr>
            <w:rPr>
              <w:rFonts w:ascii="Arial" w:hAnsi="Arial" w:cs="Arial"/>
            </w:rPr>
            <w:id w:val="-805394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C36AB2" w:rsidRDefault="00C36AB2" w:rsidP="00C36AB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36AB2" w:rsidRPr="00C830DD" w:rsidTr="008D0C60">
        <w:tc>
          <w:tcPr>
            <w:tcW w:w="510" w:type="dxa"/>
          </w:tcPr>
          <w:p w:rsidR="00C36AB2" w:rsidRPr="00C830DD" w:rsidRDefault="00C36AB2" w:rsidP="00C36AB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chắc chắn, rung lắc</w:t>
            </w:r>
          </w:p>
        </w:tc>
        <w:tc>
          <w:tcPr>
            <w:tcW w:w="4563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Dùng tay lắc thử lan can, tay vịn, quay cận để thấy độ ổn định.</w:t>
            </w:r>
          </w:p>
        </w:tc>
        <w:tc>
          <w:tcPr>
            <w:tcW w:w="44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Không rung lắc khi tác động nhẹ; liên kết cố định chắc chắn.</w:t>
            </w:r>
          </w:p>
        </w:tc>
        <w:sdt>
          <w:sdtPr>
            <w:rPr>
              <w:rFonts w:ascii="Arial" w:hAnsi="Arial" w:cs="Arial"/>
            </w:rPr>
            <w:id w:val="-17190457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C36AB2" w:rsidRDefault="00C36AB2" w:rsidP="00C36AB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36AB2" w:rsidRPr="00C830DD" w:rsidTr="008D0C60">
        <w:tc>
          <w:tcPr>
            <w:tcW w:w="510" w:type="dxa"/>
          </w:tcPr>
          <w:p w:rsidR="00C36AB2" w:rsidRPr="00C830DD" w:rsidRDefault="00C36AB2" w:rsidP="00C36AB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 hoàn thiện bề mặt</w:t>
            </w:r>
          </w:p>
        </w:tc>
        <w:tc>
          <w:tcPr>
            <w:tcW w:w="4563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Quay cận bề mặt sơn, inox, kính hoặc gỗ; lia ánh sáng xiên để thấy trầy xước.</w:t>
            </w:r>
          </w:p>
        </w:tc>
        <w:tc>
          <w:tcPr>
            <w:tcW w:w="44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Bề mặt phẳng, sạch, đều màu; không bọt, không lem sơn.</w:t>
            </w:r>
          </w:p>
        </w:tc>
        <w:sdt>
          <w:sdtPr>
            <w:rPr>
              <w:rFonts w:ascii="Arial" w:hAnsi="Arial" w:cs="Arial"/>
            </w:rPr>
            <w:id w:val="8605498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C36AB2" w:rsidRDefault="00C36AB2" w:rsidP="00C36AB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36AB2" w:rsidRPr="00C830DD" w:rsidTr="008D0C60">
        <w:tc>
          <w:tcPr>
            <w:tcW w:w="510" w:type="dxa"/>
          </w:tcPr>
          <w:p w:rsidR="00C36AB2" w:rsidRPr="00C830DD" w:rsidRDefault="00C36AB2" w:rsidP="00C36AB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khe hở, độ an toàn</w:t>
            </w:r>
          </w:p>
        </w:tc>
        <w:tc>
          <w:tcPr>
            <w:tcW w:w="4563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Quay đo khoảng cách giữa các thanh đứng, lan can (nếu có).</w:t>
            </w:r>
          </w:p>
        </w:tc>
        <w:tc>
          <w:tcPr>
            <w:tcW w:w="44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Khe hở ≤100mm; không có cạnh sắc, đầu nhọn.</w:t>
            </w:r>
          </w:p>
        </w:tc>
        <w:sdt>
          <w:sdtPr>
            <w:rPr>
              <w:rFonts w:ascii="Arial" w:hAnsi="Arial" w:cs="Arial"/>
            </w:rPr>
            <w:id w:val="14028716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C36AB2" w:rsidRDefault="00C36AB2" w:rsidP="00C36AB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36AB2" w:rsidRPr="00C830DD" w:rsidTr="008D0C60">
        <w:tc>
          <w:tcPr>
            <w:tcW w:w="510" w:type="dxa"/>
          </w:tcPr>
          <w:p w:rsidR="00C36AB2" w:rsidRPr="00C830DD" w:rsidRDefault="00C36AB2" w:rsidP="00C36AB2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21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tổng thể sau khi hoàn thiện</w:t>
            </w:r>
          </w:p>
        </w:tc>
        <w:tc>
          <w:tcPr>
            <w:tcW w:w="4563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Quay toàn cảnh cầu thang, lan can từ nhiều góc; thử thao tác cầm nắm tay vịn, lên xuống vài bậc.</w:t>
            </w:r>
          </w:p>
        </w:tc>
        <w:tc>
          <w:tcPr>
            <w:tcW w:w="4494" w:type="dxa"/>
            <w:hideMark/>
          </w:tcPr>
          <w:p w:rsidR="00C36AB2" w:rsidRPr="00C830DD" w:rsidRDefault="00C36AB2" w:rsidP="00C36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0DD">
              <w:rPr>
                <w:rFonts w:ascii="Times New Roman" w:eastAsia="Times New Roman" w:hAnsi="Times New Roman" w:cs="Times New Roman"/>
                <w:sz w:val="24"/>
                <w:szCs w:val="24"/>
              </w:rPr>
              <w:t>Đúng vị trí, thẩm mỹ, an toàn; không rung, không xê dịch; đủ độ cao và độ kín.</w:t>
            </w:r>
          </w:p>
        </w:tc>
        <w:sdt>
          <w:sdtPr>
            <w:rPr>
              <w:rFonts w:ascii="Arial" w:hAnsi="Arial" w:cs="Arial"/>
            </w:rPr>
            <w:id w:val="1826321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37" w:type="dxa"/>
                <w:vAlign w:val="center"/>
              </w:tcPr>
              <w:p w:rsidR="00C36AB2" w:rsidRDefault="00C36AB2" w:rsidP="00C36AB2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0"/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0AD" w:rsidRDefault="008400AD" w:rsidP="00E34C66">
      <w:pPr>
        <w:spacing w:after="0" w:line="240" w:lineRule="auto"/>
      </w:pPr>
      <w:r>
        <w:separator/>
      </w:r>
    </w:p>
  </w:endnote>
  <w:endnote w:type="continuationSeparator" w:id="0">
    <w:p w:rsidR="008400AD" w:rsidRDefault="008400AD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0AD" w:rsidRDefault="008400AD" w:rsidP="00E34C66">
      <w:pPr>
        <w:spacing w:after="0" w:line="240" w:lineRule="auto"/>
      </w:pPr>
      <w:r>
        <w:separator/>
      </w:r>
    </w:p>
  </w:footnote>
  <w:footnote w:type="continuationSeparator" w:id="0">
    <w:p w:rsidR="008400AD" w:rsidRDefault="008400AD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05013"/>
    <w:rsid w:val="000D588F"/>
    <w:rsid w:val="000F2B6D"/>
    <w:rsid w:val="0013082E"/>
    <w:rsid w:val="00150633"/>
    <w:rsid w:val="0022690E"/>
    <w:rsid w:val="002A33F3"/>
    <w:rsid w:val="002F7A0F"/>
    <w:rsid w:val="00407BEA"/>
    <w:rsid w:val="00462FB4"/>
    <w:rsid w:val="004B3900"/>
    <w:rsid w:val="00500023"/>
    <w:rsid w:val="0053507E"/>
    <w:rsid w:val="00541A1A"/>
    <w:rsid w:val="005D752A"/>
    <w:rsid w:val="006032CA"/>
    <w:rsid w:val="00640683"/>
    <w:rsid w:val="00655EF1"/>
    <w:rsid w:val="00684852"/>
    <w:rsid w:val="006A02E5"/>
    <w:rsid w:val="006E31E8"/>
    <w:rsid w:val="00701805"/>
    <w:rsid w:val="00713757"/>
    <w:rsid w:val="00713876"/>
    <w:rsid w:val="007468A6"/>
    <w:rsid w:val="007B5E15"/>
    <w:rsid w:val="007C2919"/>
    <w:rsid w:val="00815436"/>
    <w:rsid w:val="00817878"/>
    <w:rsid w:val="008400AD"/>
    <w:rsid w:val="00855FDF"/>
    <w:rsid w:val="00903338"/>
    <w:rsid w:val="009E6B13"/>
    <w:rsid w:val="00A92858"/>
    <w:rsid w:val="00B04EE5"/>
    <w:rsid w:val="00B06EE8"/>
    <w:rsid w:val="00BF18A3"/>
    <w:rsid w:val="00BF6BA7"/>
    <w:rsid w:val="00C36AB2"/>
    <w:rsid w:val="00C830DD"/>
    <w:rsid w:val="00D26E66"/>
    <w:rsid w:val="00D578B7"/>
    <w:rsid w:val="00D659FB"/>
    <w:rsid w:val="00D83C07"/>
    <w:rsid w:val="00E00CA5"/>
    <w:rsid w:val="00E2426B"/>
    <w:rsid w:val="00E34C66"/>
    <w:rsid w:val="00E52C29"/>
    <w:rsid w:val="00E70CFB"/>
    <w:rsid w:val="00E7186F"/>
    <w:rsid w:val="00EA1A68"/>
    <w:rsid w:val="00EA2E83"/>
    <w:rsid w:val="00EE564F"/>
    <w:rsid w:val="00EF1154"/>
    <w:rsid w:val="00F51B06"/>
    <w:rsid w:val="00FA313C"/>
    <w:rsid w:val="00FA449A"/>
    <w:rsid w:val="00FA4E0A"/>
    <w:rsid w:val="00FB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7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42B65-DCA2-4DC8-8487-BA60CFBEA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5</cp:revision>
  <cp:lastPrinted>2025-10-29T08:53:00Z</cp:lastPrinted>
  <dcterms:created xsi:type="dcterms:W3CDTF">2025-11-11T07:57:00Z</dcterms:created>
  <dcterms:modified xsi:type="dcterms:W3CDTF">2025-11-21T13:41:00Z</dcterms:modified>
</cp:coreProperties>
</file>