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1692D" w14:textId="77777777" w:rsidR="00DA0823" w:rsidRDefault="00000000">
      <w:pPr>
        <w:spacing w:after="60"/>
        <w:jc w:val="center"/>
      </w:pPr>
      <w:r>
        <w:rPr>
          <w:b/>
          <w:bCs/>
          <w:color w:val="1A1A1A"/>
          <w:sz w:val="48"/>
          <w:szCs w:val="48"/>
        </w:rPr>
        <w:t>NAMDI ONWUACHU</w:t>
      </w:r>
    </w:p>
    <w:p w14:paraId="4FAC9A32" w14:textId="77777777" w:rsidR="00DA0823" w:rsidRDefault="00000000">
      <w:pPr>
        <w:spacing w:after="60"/>
        <w:jc w:val="center"/>
      </w:pPr>
      <w:r>
        <w:rPr>
          <w:b/>
          <w:bCs/>
          <w:color w:val="2E5090"/>
          <w:sz w:val="26"/>
          <w:szCs w:val="26"/>
        </w:rPr>
        <w:t>SOLUTION ARCHITECT</w:t>
      </w:r>
    </w:p>
    <w:p w14:paraId="2BA44882" w14:textId="77777777" w:rsidR="00DA0823" w:rsidRDefault="00000000">
      <w:pPr>
        <w:spacing w:before="40" w:after="200"/>
        <w:jc w:val="center"/>
      </w:pPr>
      <w:r>
        <w:rPr>
          <w:color w:val="444444"/>
        </w:rPr>
        <w:t xml:space="preserve">+44 (0) </w:t>
      </w:r>
      <w:proofErr w:type="gramStart"/>
      <w:r>
        <w:rPr>
          <w:color w:val="444444"/>
        </w:rPr>
        <w:t>7812144880  |</w:t>
      </w:r>
      <w:proofErr w:type="gramEnd"/>
      <w:r>
        <w:rPr>
          <w:color w:val="444444"/>
        </w:rPr>
        <w:t xml:space="preserve">  </w:t>
      </w:r>
      <w:proofErr w:type="gramStart"/>
      <w:r>
        <w:rPr>
          <w:color w:val="444444"/>
        </w:rPr>
        <w:t>namdi.onwuachu@gmail.com  |</w:t>
      </w:r>
      <w:proofErr w:type="gramEnd"/>
      <w:r>
        <w:rPr>
          <w:color w:val="444444"/>
        </w:rPr>
        <w:t xml:space="preserve">  linkedin.com/in/onwuachu</w:t>
      </w:r>
    </w:p>
    <w:p w14:paraId="587E5C9F" w14:textId="77777777" w:rsidR="00DA0823" w:rsidRDefault="00000000">
      <w:pPr>
        <w:pBdr>
          <w:bottom w:val="single" w:sz="8" w:space="1" w:color="2E5090"/>
        </w:pBdr>
        <w:spacing w:before="200" w:after="60"/>
      </w:pPr>
      <w:r>
        <w:rPr>
          <w:b/>
          <w:bCs/>
          <w:color w:val="2E5090"/>
          <w:sz w:val="24"/>
          <w:szCs w:val="24"/>
        </w:rPr>
        <w:t>PROFESSIONAL PROFILE</w:t>
      </w:r>
    </w:p>
    <w:p w14:paraId="02B41EDA" w14:textId="77777777" w:rsidR="00DA0823" w:rsidRDefault="00000000">
      <w:pPr>
        <w:spacing w:before="60" w:after="60"/>
      </w:pPr>
      <w:r>
        <w:t xml:space="preserve">Principal-level Solution Architect with 16+ years' experience delivering large-scale cloud platforms and driving business transformation across Consulting, Reg-Tech, </w:t>
      </w:r>
      <w:proofErr w:type="spellStart"/>
      <w:r>
        <w:t>InsureTech</w:t>
      </w:r>
      <w:proofErr w:type="spellEnd"/>
      <w:r>
        <w:t>, FinTech, Telecoms, and Energy.</w:t>
      </w:r>
    </w:p>
    <w:p w14:paraId="53103190" w14:textId="77777777" w:rsidR="00DA0823" w:rsidRDefault="00000000">
      <w:pPr>
        <w:spacing w:before="60" w:after="60"/>
      </w:pPr>
      <w:r>
        <w:t>Recognised for bridging C-level strategic vision and multi-disciplinary agile delivery teams, translating complex technical landscapes into clear roadmaps and blueprints. Proven track record in public cloud adoption (AWS, Azure, GCP), architecture governance, and platform modernisation, delivering measurable outcomes across 20+ transformation programmes ranging from $1M to $50M. Expert in TOGAF, Well-Architected Framework, and platform design standards, fostering stakeholder trust and aligning technology direction with organisational strategy.</w:t>
      </w:r>
    </w:p>
    <w:p w14:paraId="2F4A4D23" w14:textId="77777777" w:rsidR="00DA0823" w:rsidRDefault="00000000">
      <w:pPr>
        <w:pBdr>
          <w:bottom w:val="single" w:sz="8" w:space="1" w:color="2E5090"/>
        </w:pBdr>
        <w:spacing w:before="200" w:after="60"/>
      </w:pPr>
      <w:r>
        <w:rPr>
          <w:b/>
          <w:bCs/>
          <w:color w:val="2E5090"/>
          <w:sz w:val="24"/>
          <w:szCs w:val="24"/>
        </w:rPr>
        <w:t>CORE COMPETENCIES</w:t>
      </w:r>
    </w:p>
    <w:p w14:paraId="507E10CE" w14:textId="77777777" w:rsidR="00DA0823" w:rsidRDefault="00000000">
      <w:pPr>
        <w:spacing w:before="60" w:after="60"/>
      </w:pPr>
      <w:r>
        <w:t xml:space="preserve">Cloud Platforms: AWS | Azure | GCP   |   Languages: Python | JSON | YAML   |   </w:t>
      </w:r>
      <w:proofErr w:type="spellStart"/>
      <w:r>
        <w:t>IaC</w:t>
      </w:r>
      <w:proofErr w:type="spellEnd"/>
      <w:r>
        <w:t>: CloudFormation | Terraform</w:t>
      </w:r>
    </w:p>
    <w:p w14:paraId="0F57878E" w14:textId="77777777" w:rsidR="00DA0823" w:rsidRDefault="00000000">
      <w:pPr>
        <w:spacing w:before="60" w:after="60"/>
      </w:pPr>
      <w:r>
        <w:t xml:space="preserve">Containerisation: Docker | ECS   |   Version Control: Git | </w:t>
      </w:r>
      <w:proofErr w:type="spellStart"/>
      <w:r>
        <w:t>CodeCommit</w:t>
      </w:r>
      <w:proofErr w:type="spellEnd"/>
      <w:r>
        <w:t xml:space="preserve">   |   Monitoring: CloudWatch</w:t>
      </w:r>
    </w:p>
    <w:p w14:paraId="2BF80876" w14:textId="77777777" w:rsidR="00DA0823" w:rsidRDefault="00000000">
      <w:pPr>
        <w:spacing w:before="60" w:after="60"/>
      </w:pPr>
      <w:r>
        <w:t>AI &amp; Data: LLM Integration | FAISS Vector Search | RAG   |   Frameworks: TOGAF | BAIN | Well-Architected</w:t>
      </w:r>
    </w:p>
    <w:p w14:paraId="65696158" w14:textId="77777777" w:rsidR="00DA0823" w:rsidRDefault="00000000">
      <w:pPr>
        <w:spacing w:before="60" w:after="60"/>
      </w:pPr>
      <w:r>
        <w:t>Soft Skills: Team Leadership | Thought Leadership | Executive Stakeholder Engagement | Strong Communication</w:t>
      </w:r>
    </w:p>
    <w:p w14:paraId="16C85BF1" w14:textId="77777777" w:rsidR="00DA0823" w:rsidRDefault="00000000">
      <w:pPr>
        <w:pBdr>
          <w:bottom w:val="single" w:sz="8" w:space="1" w:color="2E5090"/>
        </w:pBdr>
        <w:spacing w:before="200" w:after="60"/>
      </w:pPr>
      <w:r>
        <w:rPr>
          <w:b/>
          <w:bCs/>
          <w:color w:val="2E5090"/>
          <w:sz w:val="24"/>
          <w:szCs w:val="24"/>
        </w:rPr>
        <w:t>WORK EXPERIENCE</w:t>
      </w:r>
    </w:p>
    <w:p w14:paraId="1F7BE067" w14:textId="77777777" w:rsidR="00DA0823" w:rsidRDefault="00000000">
      <w:pPr>
        <w:tabs>
          <w:tab w:val="right" w:pos="9360"/>
        </w:tabs>
        <w:spacing w:before="160" w:after="40"/>
      </w:pPr>
      <w:r>
        <w:rPr>
          <w:b/>
          <w:bCs/>
          <w:sz w:val="22"/>
          <w:szCs w:val="22"/>
        </w:rPr>
        <w:t xml:space="preserve">Founder &amp; Principal </w:t>
      </w:r>
      <w:proofErr w:type="gramStart"/>
      <w:r>
        <w:rPr>
          <w:b/>
          <w:bCs/>
          <w:sz w:val="22"/>
          <w:szCs w:val="22"/>
        </w:rPr>
        <w:t>Architect</w:t>
      </w:r>
      <w:r>
        <w:rPr>
          <w:color w:val="666666"/>
          <w:sz w:val="22"/>
          <w:szCs w:val="22"/>
        </w:rPr>
        <w:t xml:space="preserve">  |</w:t>
      </w:r>
      <w:proofErr w:type="gramEnd"/>
      <w:r>
        <w:rPr>
          <w:color w:val="666666"/>
          <w:sz w:val="22"/>
          <w:szCs w:val="22"/>
        </w:rPr>
        <w:t xml:space="preserve">  </w:t>
      </w:r>
      <w:r>
        <w:rPr>
          <w:i/>
          <w:iCs/>
          <w:sz w:val="22"/>
          <w:szCs w:val="22"/>
        </w:rPr>
        <w:t>Cloud AI Nexus</w:t>
      </w:r>
      <w:r>
        <w:rPr>
          <w:sz w:val="22"/>
          <w:szCs w:val="22"/>
        </w:rPr>
        <w:tab/>
      </w:r>
      <w:r>
        <w:rPr>
          <w:color w:val="555555"/>
          <w:sz w:val="22"/>
          <w:szCs w:val="22"/>
        </w:rPr>
        <w:t>Oct 2025 – Present</w:t>
      </w:r>
    </w:p>
    <w:p w14:paraId="6E5C9D91" w14:textId="0D7E4400" w:rsidR="00DA0823" w:rsidRDefault="00000000">
      <w:pPr>
        <w:pStyle w:val="ListParagraph"/>
        <w:numPr>
          <w:ilvl w:val="0"/>
          <w:numId w:val="2"/>
        </w:numPr>
        <w:spacing w:before="40" w:after="40"/>
      </w:pPr>
      <w:r>
        <w:t xml:space="preserve">Conceived and built Cloud AI Nexus, a production-ready AI-assisted data analytics platform deployed entirely within client AWS accounts, eliminating vendor lock-in and offering a cost-effective alternative to enterprise tools such as </w:t>
      </w:r>
      <w:r w:rsidR="006E537D">
        <w:t>Databricks, Snowflake</w:t>
      </w:r>
      <w:r>
        <w:t xml:space="preserve"> and ThoughtSpot.</w:t>
      </w:r>
    </w:p>
    <w:p w14:paraId="7215AED2" w14:textId="77777777" w:rsidR="00DA0823" w:rsidRDefault="00000000">
      <w:pPr>
        <w:pStyle w:val="ListParagraph"/>
        <w:numPr>
          <w:ilvl w:val="0"/>
          <w:numId w:val="2"/>
        </w:numPr>
        <w:spacing w:before="40" w:after="40"/>
      </w:pPr>
      <w:r>
        <w:t xml:space="preserve">Architected a </w:t>
      </w:r>
      <w:proofErr w:type="spellStart"/>
      <w:r>
        <w:t>Bronze→Silver→Gold</w:t>
      </w:r>
      <w:proofErr w:type="spellEnd"/>
      <w:r>
        <w:t xml:space="preserve"> medallion pipeline on AWS Glue and Amazon Athena, with profile-driven data contracts (JSON profiles + domain plugins) enabling zero-code onboarding of new datasets across CSV, JSON, and Kinesis streaming sources, with all data persisted as Parquet for cost-efficient, columnar querying.</w:t>
      </w:r>
    </w:p>
    <w:p w14:paraId="44E0A4E7" w14:textId="77777777" w:rsidR="00DA0823" w:rsidRDefault="00000000">
      <w:pPr>
        <w:pStyle w:val="ListParagraph"/>
        <w:numPr>
          <w:ilvl w:val="0"/>
          <w:numId w:val="2"/>
        </w:numPr>
        <w:spacing w:before="40" w:after="40"/>
      </w:pPr>
      <w:r>
        <w:t>Engineered deterministic data quality validation with two-stage quarantine workflows (STOP/QUARANTINE/CONTINUE) and domain-specific rule sets defined entirely in configuration, reducing onboarding effort for new regulatory datasets (EMIR, FINRA CAT, CFTC) by an estimated 70% versus hardcoded pipeline approaches.</w:t>
      </w:r>
    </w:p>
    <w:p w14:paraId="7922FA12" w14:textId="77777777" w:rsidR="00DA0823" w:rsidRDefault="00000000">
      <w:pPr>
        <w:pStyle w:val="ListParagraph"/>
        <w:numPr>
          <w:ilvl w:val="0"/>
          <w:numId w:val="2"/>
        </w:numPr>
        <w:spacing w:before="40" w:after="40"/>
      </w:pPr>
      <w:r>
        <w:t>Integrated Amazon Bedrock (Claude via cross-region inference) to deliver a Natural Language Query layer, enabling business users to query Gold-layer analytics in plain English with no SQL knowledge, cutting time-to-insight from hours to seconds and broadening self-serve analytics adoption across non-technical stakeholders.</w:t>
      </w:r>
    </w:p>
    <w:p w14:paraId="4DE081AB" w14:textId="77777777" w:rsidR="00DA0823" w:rsidRDefault="00000000">
      <w:pPr>
        <w:tabs>
          <w:tab w:val="right" w:pos="9360"/>
        </w:tabs>
        <w:spacing w:before="160" w:after="40"/>
      </w:pPr>
      <w:r>
        <w:rPr>
          <w:b/>
          <w:bCs/>
          <w:sz w:val="22"/>
          <w:szCs w:val="22"/>
        </w:rPr>
        <w:t xml:space="preserve">Lead AWS Solution Architect (Lead Software </w:t>
      </w:r>
      <w:proofErr w:type="gramStart"/>
      <w:r>
        <w:rPr>
          <w:b/>
          <w:bCs/>
          <w:sz w:val="22"/>
          <w:szCs w:val="22"/>
        </w:rPr>
        <w:t>Architect)</w:t>
      </w:r>
      <w:r>
        <w:rPr>
          <w:color w:val="666666"/>
          <w:sz w:val="22"/>
          <w:szCs w:val="22"/>
        </w:rPr>
        <w:t xml:space="preserve">  |</w:t>
      </w:r>
      <w:proofErr w:type="gramEnd"/>
      <w:r>
        <w:rPr>
          <w:color w:val="666666"/>
          <w:sz w:val="22"/>
          <w:szCs w:val="22"/>
        </w:rPr>
        <w:t xml:space="preserve">  </w:t>
      </w:r>
      <w:r>
        <w:rPr>
          <w:i/>
          <w:iCs/>
          <w:sz w:val="22"/>
          <w:szCs w:val="22"/>
        </w:rPr>
        <w:t>Kaizen</w:t>
      </w:r>
      <w:r>
        <w:rPr>
          <w:sz w:val="22"/>
          <w:szCs w:val="22"/>
        </w:rPr>
        <w:tab/>
      </w:r>
      <w:r>
        <w:rPr>
          <w:color w:val="555555"/>
          <w:sz w:val="22"/>
          <w:szCs w:val="22"/>
        </w:rPr>
        <w:t>Oct 2024 – Oct 2025</w:t>
      </w:r>
    </w:p>
    <w:p w14:paraId="12E6947C" w14:textId="77777777" w:rsidR="006E537D" w:rsidRDefault="006E537D" w:rsidP="006E537D">
      <w:pPr>
        <w:pStyle w:val="ListParagraph"/>
        <w:numPr>
          <w:ilvl w:val="0"/>
          <w:numId w:val="2"/>
        </w:numPr>
        <w:spacing w:before="40" w:after="40"/>
      </w:pPr>
      <w:r>
        <w:t>Established enterprise SaaS Ops blueprints across 200+ AWS accounts, standardising security, networking, resilience, and cost controls to ensure consistent operational excellence in a multi-product cloud environment.</w:t>
      </w:r>
    </w:p>
    <w:p w14:paraId="0315AD38" w14:textId="77777777" w:rsidR="006E537D" w:rsidRDefault="006E537D" w:rsidP="006E537D">
      <w:pPr>
        <w:pStyle w:val="ListParagraph"/>
        <w:numPr>
          <w:ilvl w:val="0"/>
          <w:numId w:val="2"/>
        </w:numPr>
        <w:spacing w:before="40" w:after="40"/>
      </w:pPr>
      <w:r>
        <w:t xml:space="preserve">Designed and delivered an enterprise-wide regulatory reporting platform on Amazon </w:t>
      </w:r>
      <w:proofErr w:type="spellStart"/>
      <w:r>
        <w:t>QuickSight</w:t>
      </w:r>
      <w:proofErr w:type="spellEnd"/>
      <w:r>
        <w:t xml:space="preserve"> for 300+ accounts, automating compliance dashboards across MiFID II/EMIR/CFTC regimes for equities, fixed income, and derivatives, achieving 95% adoption and reducing reporting cycles from days to hours.</w:t>
      </w:r>
    </w:p>
    <w:p w14:paraId="622F2A92" w14:textId="784C012D" w:rsidR="006E537D" w:rsidRDefault="006E537D" w:rsidP="006E537D">
      <w:pPr>
        <w:pStyle w:val="ListParagraph"/>
        <w:numPr>
          <w:ilvl w:val="0"/>
          <w:numId w:val="2"/>
        </w:numPr>
        <w:spacing w:before="40" w:after="40"/>
      </w:pPr>
      <w:r>
        <w:t>Drove ETL and data pipeline performance improvements, reducing processing times by 50% and lowering infrastructure costs by $5.5k/month through targeted optimisation and parallelisation strategies.</w:t>
      </w:r>
    </w:p>
    <w:p w14:paraId="7203EC23" w14:textId="2D97B705" w:rsidR="001A6DD8" w:rsidRDefault="006E537D" w:rsidP="001A6DD8">
      <w:pPr>
        <w:pStyle w:val="ListParagraph"/>
        <w:numPr>
          <w:ilvl w:val="0"/>
          <w:numId w:val="2"/>
        </w:numPr>
        <w:spacing w:before="40" w:after="40"/>
      </w:pPr>
      <w:r>
        <w:t>Managed the development, documentation, and governance of architectural design records, ensuring traceable and auditable design decisions.</w:t>
      </w:r>
    </w:p>
    <w:p w14:paraId="32DB07E1" w14:textId="567DC704" w:rsidR="006E537D" w:rsidRDefault="001A6DD8" w:rsidP="006E537D">
      <w:pPr>
        <w:pStyle w:val="ListParagraph"/>
        <w:numPr>
          <w:ilvl w:val="0"/>
          <w:numId w:val="2"/>
        </w:numPr>
        <w:spacing w:before="40" w:after="40"/>
      </w:pPr>
      <w:r w:rsidRPr="001A6DD8">
        <w:t>Led the design and implementation of a company-wide AI assistant using LLMs, FAISS, and RAG to unlock enterprise-wide knowledge retrieval and intelligent decision support, accelerating solution delivery by 40% and enhancing organisational productivity.</w:t>
      </w:r>
    </w:p>
    <w:p w14:paraId="6BCA1E47" w14:textId="77777777" w:rsidR="00DA0823" w:rsidRDefault="00000000">
      <w:pPr>
        <w:tabs>
          <w:tab w:val="right" w:pos="9360"/>
        </w:tabs>
        <w:spacing w:before="160" w:after="40"/>
      </w:pPr>
      <w:r>
        <w:rPr>
          <w:b/>
          <w:bCs/>
          <w:sz w:val="22"/>
          <w:szCs w:val="22"/>
        </w:rPr>
        <w:t xml:space="preserve">Cloud Architect (Lead Cloud Centre of </w:t>
      </w:r>
      <w:proofErr w:type="gramStart"/>
      <w:r>
        <w:rPr>
          <w:b/>
          <w:bCs/>
          <w:sz w:val="22"/>
          <w:szCs w:val="22"/>
        </w:rPr>
        <w:t>Excellence)</w:t>
      </w:r>
      <w:r>
        <w:rPr>
          <w:color w:val="666666"/>
          <w:sz w:val="22"/>
          <w:szCs w:val="22"/>
        </w:rPr>
        <w:t xml:space="preserve">  |</w:t>
      </w:r>
      <w:proofErr w:type="gramEnd"/>
      <w:r>
        <w:rPr>
          <w:color w:val="666666"/>
          <w:sz w:val="22"/>
          <w:szCs w:val="22"/>
        </w:rPr>
        <w:t xml:space="preserve">  </w:t>
      </w:r>
      <w:proofErr w:type="spellStart"/>
      <w:r>
        <w:rPr>
          <w:i/>
          <w:iCs/>
          <w:sz w:val="22"/>
          <w:szCs w:val="22"/>
        </w:rPr>
        <w:t>esure</w:t>
      </w:r>
      <w:proofErr w:type="spellEnd"/>
      <w:r>
        <w:rPr>
          <w:i/>
          <w:iCs/>
          <w:sz w:val="22"/>
          <w:szCs w:val="22"/>
        </w:rPr>
        <w:t xml:space="preserve"> Group</w:t>
      </w:r>
      <w:r>
        <w:rPr>
          <w:sz w:val="22"/>
          <w:szCs w:val="22"/>
        </w:rPr>
        <w:tab/>
      </w:r>
      <w:r>
        <w:rPr>
          <w:color w:val="555555"/>
          <w:sz w:val="22"/>
          <w:szCs w:val="22"/>
        </w:rPr>
        <w:t>Jul 2022 – Jun 2024</w:t>
      </w:r>
    </w:p>
    <w:p w14:paraId="5C3F9898" w14:textId="77777777" w:rsidR="006E537D" w:rsidRDefault="006E537D" w:rsidP="006E537D">
      <w:pPr>
        <w:pStyle w:val="ListParagraph"/>
        <w:numPr>
          <w:ilvl w:val="0"/>
          <w:numId w:val="2"/>
        </w:numPr>
        <w:spacing w:before="40" w:after="40"/>
      </w:pPr>
      <w:r>
        <w:lastRenderedPageBreak/>
        <w:t>Introduced generative AI capability by integrating Azure OpenAI with Amazon Connect Lens, demonstrating thought leadership in emerging technology adoption.</w:t>
      </w:r>
    </w:p>
    <w:p w14:paraId="0D0F4377" w14:textId="77777777" w:rsidR="006E537D" w:rsidRDefault="006E537D" w:rsidP="006E537D">
      <w:pPr>
        <w:pStyle w:val="ListParagraph"/>
        <w:numPr>
          <w:ilvl w:val="0"/>
          <w:numId w:val="2"/>
        </w:numPr>
        <w:spacing w:before="40" w:after="40"/>
      </w:pPr>
      <w:r>
        <w:t>Directed SaaS Ops strategy for AWS EKS/EIS platform, migrating 3M+ customer profiles to cloud-native architecture, improving scalability and operational resilience.</w:t>
      </w:r>
    </w:p>
    <w:p w14:paraId="714E19C5" w14:textId="1A81F24B" w:rsidR="006E537D" w:rsidRDefault="006E537D" w:rsidP="006E537D">
      <w:pPr>
        <w:pStyle w:val="ListParagraph"/>
        <w:numPr>
          <w:ilvl w:val="0"/>
          <w:numId w:val="2"/>
        </w:numPr>
        <w:spacing w:before="40" w:after="40"/>
      </w:pPr>
      <w:r>
        <w:t>Collaborated with C-level executives to define platform objectives and roadmap, translating technical possibilities into business outcomes, resulting in 30,000+ monthly customer growth.</w:t>
      </w:r>
    </w:p>
    <w:p w14:paraId="4101EC77" w14:textId="7CFC5E9F" w:rsidR="006E537D" w:rsidRDefault="006E537D" w:rsidP="006E537D">
      <w:pPr>
        <w:pStyle w:val="ListParagraph"/>
        <w:numPr>
          <w:ilvl w:val="0"/>
          <w:numId w:val="2"/>
        </w:numPr>
        <w:spacing w:before="40" w:after="40"/>
      </w:pPr>
      <w:r>
        <w:t>Set the technology direction for the customer data analysis platform using Amazon Glue, MWA, Kinesis and Athena, ensuring adherence to agreed blueprints and architectural patterns across DevOps, SRE and engineering teams.</w:t>
      </w:r>
    </w:p>
    <w:p w14:paraId="08A53CE3" w14:textId="7B00D1F3" w:rsidR="006E537D" w:rsidRDefault="006E537D" w:rsidP="006E537D">
      <w:pPr>
        <w:pStyle w:val="ListParagraph"/>
        <w:numPr>
          <w:ilvl w:val="0"/>
          <w:numId w:val="2"/>
        </w:numPr>
        <w:spacing w:before="40" w:after="40"/>
      </w:pPr>
      <w:r>
        <w:t>Championed cost optimisation through architectural and operational efficiencies, identifying 20% annual savings without compromising platform resilience or performance.</w:t>
      </w:r>
    </w:p>
    <w:p w14:paraId="1DE12331" w14:textId="77777777" w:rsidR="00DA0823" w:rsidRDefault="00000000">
      <w:pPr>
        <w:tabs>
          <w:tab w:val="right" w:pos="9360"/>
        </w:tabs>
        <w:spacing w:before="160" w:after="40"/>
      </w:pPr>
      <w:r>
        <w:rPr>
          <w:b/>
          <w:bCs/>
          <w:sz w:val="22"/>
          <w:szCs w:val="22"/>
        </w:rPr>
        <w:t xml:space="preserve">Cloud </w:t>
      </w:r>
      <w:proofErr w:type="gramStart"/>
      <w:r>
        <w:rPr>
          <w:b/>
          <w:bCs/>
          <w:sz w:val="22"/>
          <w:szCs w:val="22"/>
        </w:rPr>
        <w:t>Architect</w:t>
      </w:r>
      <w:r>
        <w:rPr>
          <w:color w:val="666666"/>
          <w:sz w:val="22"/>
          <w:szCs w:val="22"/>
        </w:rPr>
        <w:t xml:space="preserve">  |</w:t>
      </w:r>
      <w:proofErr w:type="gramEnd"/>
      <w:r>
        <w:rPr>
          <w:color w:val="666666"/>
          <w:sz w:val="22"/>
          <w:szCs w:val="22"/>
        </w:rPr>
        <w:t xml:space="preserve">  </w:t>
      </w:r>
      <w:r>
        <w:rPr>
          <w:i/>
          <w:iCs/>
          <w:sz w:val="22"/>
          <w:szCs w:val="22"/>
        </w:rPr>
        <w:t>Auden Group Limited</w:t>
      </w:r>
      <w:r>
        <w:rPr>
          <w:sz w:val="22"/>
          <w:szCs w:val="22"/>
        </w:rPr>
        <w:tab/>
      </w:r>
      <w:r>
        <w:rPr>
          <w:color w:val="555555"/>
          <w:sz w:val="22"/>
          <w:szCs w:val="22"/>
        </w:rPr>
        <w:t>Oct 2021 – Jun 2022</w:t>
      </w:r>
    </w:p>
    <w:p w14:paraId="610FC306" w14:textId="77777777" w:rsidR="00DA0823" w:rsidRDefault="00000000">
      <w:pPr>
        <w:pStyle w:val="ListParagraph"/>
        <w:numPr>
          <w:ilvl w:val="0"/>
          <w:numId w:val="2"/>
        </w:numPr>
        <w:spacing w:before="40" w:after="40"/>
      </w:pPr>
      <w:r>
        <w:t>Architected and delivered AWS platform with automated VPC, subnetting, load balancing, and scaling ensuring high-availability SaaS operations.</w:t>
      </w:r>
    </w:p>
    <w:p w14:paraId="34B9AE2C" w14:textId="77777777" w:rsidR="00DA0823" w:rsidRDefault="00000000">
      <w:pPr>
        <w:pStyle w:val="ListParagraph"/>
        <w:numPr>
          <w:ilvl w:val="0"/>
          <w:numId w:val="2"/>
        </w:numPr>
        <w:spacing w:before="40" w:after="40"/>
      </w:pPr>
      <w:r>
        <w:t>Produced multi-cloud cost governance framework, identifying £300K+ annual savings.</w:t>
      </w:r>
    </w:p>
    <w:p w14:paraId="525BA487" w14:textId="77777777" w:rsidR="00DA0823" w:rsidRDefault="00000000">
      <w:pPr>
        <w:pStyle w:val="ListParagraph"/>
        <w:numPr>
          <w:ilvl w:val="0"/>
          <w:numId w:val="2"/>
        </w:numPr>
        <w:spacing w:before="40" w:after="40"/>
      </w:pPr>
      <w:r>
        <w:t>Compiled and formalised end-to-end logical, physical, and network architecture blueprints across three cloud estates for migration readiness.</w:t>
      </w:r>
    </w:p>
    <w:p w14:paraId="20C3A104" w14:textId="77777777" w:rsidR="00DA0823" w:rsidRDefault="00000000">
      <w:pPr>
        <w:pStyle w:val="ListParagraph"/>
        <w:numPr>
          <w:ilvl w:val="0"/>
          <w:numId w:val="2"/>
        </w:numPr>
        <w:spacing w:before="40" w:after="40"/>
      </w:pPr>
      <w:r>
        <w:t>Partnered with product and technical squads to align architecture runways with business priorities in agile cycles.</w:t>
      </w:r>
    </w:p>
    <w:p w14:paraId="0C04E55B" w14:textId="77777777" w:rsidR="00DA0823" w:rsidRDefault="00000000">
      <w:pPr>
        <w:pStyle w:val="ListParagraph"/>
        <w:numPr>
          <w:ilvl w:val="0"/>
          <w:numId w:val="2"/>
        </w:numPr>
        <w:spacing w:before="40" w:after="40"/>
      </w:pPr>
      <w:r>
        <w:t>Presented cloud cost optimisation strategies for AWS, Azure, and GCP estates to executive stakeholders.</w:t>
      </w:r>
    </w:p>
    <w:p w14:paraId="5D1E3618" w14:textId="65CDDAED" w:rsidR="006E537D" w:rsidRDefault="006E537D">
      <w:pPr>
        <w:pStyle w:val="ListParagraph"/>
        <w:numPr>
          <w:ilvl w:val="0"/>
          <w:numId w:val="2"/>
        </w:numPr>
        <w:spacing w:before="40" w:after="40"/>
      </w:pPr>
      <w:r>
        <w:t>Supported turnaround of migration deliverables by removing blockers, improving automation and establishing clear guardrails.</w:t>
      </w:r>
    </w:p>
    <w:p w14:paraId="32DF91CD" w14:textId="77777777" w:rsidR="00DA0823" w:rsidRDefault="00000000">
      <w:pPr>
        <w:tabs>
          <w:tab w:val="right" w:pos="9360"/>
        </w:tabs>
        <w:spacing w:before="160" w:after="40"/>
      </w:pPr>
      <w:r>
        <w:rPr>
          <w:b/>
          <w:bCs/>
          <w:sz w:val="22"/>
          <w:szCs w:val="22"/>
        </w:rPr>
        <w:t xml:space="preserve">Solution </w:t>
      </w:r>
      <w:proofErr w:type="gramStart"/>
      <w:r>
        <w:rPr>
          <w:b/>
          <w:bCs/>
          <w:sz w:val="22"/>
          <w:szCs w:val="22"/>
        </w:rPr>
        <w:t>Architect</w:t>
      </w:r>
      <w:r>
        <w:rPr>
          <w:color w:val="666666"/>
          <w:sz w:val="22"/>
          <w:szCs w:val="22"/>
        </w:rPr>
        <w:t xml:space="preserve">  |</w:t>
      </w:r>
      <w:proofErr w:type="gramEnd"/>
      <w:r>
        <w:rPr>
          <w:color w:val="666666"/>
          <w:sz w:val="22"/>
          <w:szCs w:val="22"/>
        </w:rPr>
        <w:t xml:space="preserve">  </w:t>
      </w:r>
      <w:proofErr w:type="spellStart"/>
      <w:r>
        <w:rPr>
          <w:i/>
          <w:iCs/>
          <w:sz w:val="22"/>
          <w:szCs w:val="22"/>
        </w:rPr>
        <w:t>Telios</w:t>
      </w:r>
      <w:proofErr w:type="spellEnd"/>
      <w:r>
        <w:rPr>
          <w:i/>
          <w:iCs/>
          <w:sz w:val="22"/>
          <w:szCs w:val="22"/>
        </w:rPr>
        <w:t xml:space="preserve"> Consulting Services</w:t>
      </w:r>
      <w:r>
        <w:rPr>
          <w:sz w:val="22"/>
          <w:szCs w:val="22"/>
        </w:rPr>
        <w:tab/>
      </w:r>
      <w:r>
        <w:rPr>
          <w:color w:val="555555"/>
          <w:sz w:val="22"/>
          <w:szCs w:val="22"/>
        </w:rPr>
        <w:t>Jul 2015 – Oct 2021</w:t>
      </w:r>
    </w:p>
    <w:p w14:paraId="45E932B9" w14:textId="77777777" w:rsidR="00DA0823" w:rsidRDefault="00000000">
      <w:pPr>
        <w:pStyle w:val="ListParagraph"/>
        <w:numPr>
          <w:ilvl w:val="0"/>
          <w:numId w:val="2"/>
        </w:numPr>
        <w:spacing w:before="40" w:after="40"/>
      </w:pPr>
      <w:r>
        <w:t>Delivered multi-product SaaS platform architectures for banking and fintech, ensuring high availability, security, and compliance, employing TOGAF/BAIN frameworks.</w:t>
      </w:r>
    </w:p>
    <w:p w14:paraId="1E4BC777" w14:textId="77777777" w:rsidR="00DA0823" w:rsidRDefault="00000000">
      <w:pPr>
        <w:pStyle w:val="ListParagraph"/>
        <w:numPr>
          <w:ilvl w:val="0"/>
          <w:numId w:val="2"/>
        </w:numPr>
        <w:spacing w:before="40" w:after="40"/>
      </w:pPr>
      <w:r>
        <w:t>Established cross-cloud guardrails for security, monitoring, and performance across AWS, Azure, and GCP.</w:t>
      </w:r>
    </w:p>
    <w:p w14:paraId="5C2FD50E" w14:textId="77777777" w:rsidR="00DA0823" w:rsidRDefault="00000000">
      <w:pPr>
        <w:pStyle w:val="ListParagraph"/>
        <w:numPr>
          <w:ilvl w:val="0"/>
          <w:numId w:val="2"/>
        </w:numPr>
        <w:spacing w:before="40" w:after="40"/>
      </w:pPr>
      <w:r>
        <w:t>Designed a borderless debit card platform leveraging AWS Regions, Edge Locations, CDNs, and ID federation for 24/7 uptime.</w:t>
      </w:r>
    </w:p>
    <w:p w14:paraId="612E2CDE" w14:textId="2F1B295B" w:rsidR="006E537D" w:rsidRDefault="006E537D">
      <w:pPr>
        <w:pStyle w:val="ListParagraph"/>
        <w:numPr>
          <w:ilvl w:val="0"/>
          <w:numId w:val="2"/>
        </w:numPr>
        <w:spacing w:before="40" w:after="40"/>
      </w:pPr>
      <w:r>
        <w:t>Produced High-Level and Low-Level Designs to guide engineering teams and ensure architectural consistency.</w:t>
      </w:r>
    </w:p>
    <w:p w14:paraId="3DCE5A8D" w14:textId="640F1936" w:rsidR="006E537D" w:rsidRDefault="006E537D">
      <w:pPr>
        <w:pStyle w:val="ListParagraph"/>
        <w:numPr>
          <w:ilvl w:val="0"/>
          <w:numId w:val="2"/>
        </w:numPr>
        <w:spacing w:before="40" w:after="40"/>
      </w:pPr>
      <w:r>
        <w:t>Translated strategic roadmaps into incremental cloud deliverables using MVP and MMF principles.</w:t>
      </w:r>
    </w:p>
    <w:p w14:paraId="320D5619" w14:textId="77777777" w:rsidR="00DA0823" w:rsidRDefault="00000000">
      <w:pPr>
        <w:pStyle w:val="ListParagraph"/>
        <w:numPr>
          <w:ilvl w:val="0"/>
          <w:numId w:val="2"/>
        </w:numPr>
        <w:spacing w:before="40" w:after="40"/>
      </w:pPr>
      <w:r>
        <w:t>Delivered AWS cloud migration aligned with UK Banking Cloud deregulation, reducing TCO and increasing customer base by 10%.</w:t>
      </w:r>
    </w:p>
    <w:p w14:paraId="44ACD905" w14:textId="77777777" w:rsidR="00DA0823" w:rsidRDefault="00000000">
      <w:pPr>
        <w:pStyle w:val="ListParagraph"/>
        <w:numPr>
          <w:ilvl w:val="0"/>
          <w:numId w:val="2"/>
        </w:numPr>
        <w:spacing w:before="40" w:after="40"/>
      </w:pPr>
      <w:r>
        <w:t>Conducted AWS Well-Architected Reviews across SaaS platforms, remediating security, cost, and operational risks, and embedding best practices into engineering workflows.</w:t>
      </w:r>
    </w:p>
    <w:p w14:paraId="360E69C9" w14:textId="77777777" w:rsidR="00DA0823" w:rsidRDefault="00000000">
      <w:pPr>
        <w:tabs>
          <w:tab w:val="right" w:pos="9360"/>
        </w:tabs>
        <w:spacing w:before="160" w:after="40"/>
      </w:pPr>
      <w:r>
        <w:rPr>
          <w:b/>
          <w:bCs/>
          <w:sz w:val="22"/>
          <w:szCs w:val="22"/>
        </w:rPr>
        <w:t xml:space="preserve">AWS Subject Matter Expert (Voluntary – </w:t>
      </w:r>
      <w:proofErr w:type="gramStart"/>
      <w:r>
        <w:rPr>
          <w:b/>
          <w:bCs/>
          <w:sz w:val="22"/>
          <w:szCs w:val="22"/>
        </w:rPr>
        <w:t>Ongoing)</w:t>
      </w:r>
      <w:r>
        <w:rPr>
          <w:color w:val="666666"/>
          <w:sz w:val="22"/>
          <w:szCs w:val="22"/>
        </w:rPr>
        <w:t xml:space="preserve">  |</w:t>
      </w:r>
      <w:proofErr w:type="gramEnd"/>
      <w:r>
        <w:rPr>
          <w:color w:val="666666"/>
          <w:sz w:val="22"/>
          <w:szCs w:val="22"/>
        </w:rPr>
        <w:t xml:space="preserve">  </w:t>
      </w:r>
      <w:r>
        <w:rPr>
          <w:i/>
          <w:iCs/>
          <w:sz w:val="22"/>
          <w:szCs w:val="22"/>
        </w:rPr>
        <w:t>Amazon Web Services</w:t>
      </w:r>
      <w:r>
        <w:rPr>
          <w:sz w:val="22"/>
          <w:szCs w:val="22"/>
        </w:rPr>
        <w:tab/>
      </w:r>
      <w:r>
        <w:rPr>
          <w:color w:val="555555"/>
          <w:sz w:val="22"/>
          <w:szCs w:val="22"/>
        </w:rPr>
        <w:t>Feb 2019 – Present</w:t>
      </w:r>
    </w:p>
    <w:p w14:paraId="600660F7" w14:textId="77777777" w:rsidR="006E537D" w:rsidRDefault="00000000" w:rsidP="006E537D">
      <w:pPr>
        <w:pStyle w:val="ListParagraph"/>
        <w:numPr>
          <w:ilvl w:val="0"/>
          <w:numId w:val="2"/>
        </w:numPr>
        <w:spacing w:before="40" w:after="40"/>
      </w:pPr>
      <w:r>
        <w:t>Shaped AWS certification programmes by refining learning objectives, course content, and assessment methodologies to align with industry best practices.</w:t>
      </w:r>
    </w:p>
    <w:p w14:paraId="2600F43D" w14:textId="5F8FBD43" w:rsidR="006E537D" w:rsidRDefault="006E537D" w:rsidP="006E537D">
      <w:pPr>
        <w:pStyle w:val="ListParagraph"/>
        <w:numPr>
          <w:ilvl w:val="0"/>
          <w:numId w:val="2"/>
        </w:numPr>
        <w:spacing w:before="40" w:after="40"/>
      </w:pPr>
      <w:r>
        <w:t>Collaborated with a global network of cloud experts to iterate on curriculum design, incorporating emerging AWS technologies and real-world feedback to maintain relevance.</w:t>
      </w:r>
    </w:p>
    <w:p w14:paraId="1FD7DA38" w14:textId="0E4FDBB1" w:rsidR="006E537D" w:rsidRDefault="006E537D" w:rsidP="006E537D">
      <w:pPr>
        <w:pStyle w:val="ListParagraph"/>
        <w:numPr>
          <w:ilvl w:val="0"/>
          <w:numId w:val="2"/>
        </w:numPr>
        <w:spacing w:before="40" w:after="40"/>
      </w:pPr>
      <w:r>
        <w:t>Championed continuous improvement, ensuring AWS certification materials remain current, rigorous, and aligned with the evolving needs of learners and the industry.</w:t>
      </w:r>
    </w:p>
    <w:p w14:paraId="465293E3" w14:textId="6FC2D0F9" w:rsidR="00DA0823" w:rsidRDefault="00000000" w:rsidP="006E537D">
      <w:pPr>
        <w:pStyle w:val="ListParagraph"/>
        <w:numPr>
          <w:ilvl w:val="0"/>
          <w:numId w:val="2"/>
        </w:numPr>
        <w:spacing w:before="40" w:after="40"/>
      </w:pPr>
      <w:r>
        <w:t>Recognised for thought leadership and technical expertise in the AWS community, influencing skill development of thousands of cloud professionals worldwide.</w:t>
      </w:r>
    </w:p>
    <w:p w14:paraId="690047B3" w14:textId="77777777" w:rsidR="00DA0823" w:rsidRDefault="00000000">
      <w:pPr>
        <w:pBdr>
          <w:bottom w:val="single" w:sz="8" w:space="1" w:color="2E5090"/>
        </w:pBdr>
        <w:spacing w:before="200" w:after="60"/>
      </w:pPr>
      <w:r>
        <w:rPr>
          <w:b/>
          <w:bCs/>
          <w:color w:val="2E5090"/>
          <w:sz w:val="24"/>
          <w:szCs w:val="24"/>
        </w:rPr>
        <w:t>EARLIER CAREER</w:t>
      </w:r>
    </w:p>
    <w:p w14:paraId="4ACB8EDE" w14:textId="77777777" w:rsidR="00DA0823" w:rsidRDefault="00000000">
      <w:pPr>
        <w:tabs>
          <w:tab w:val="right" w:pos="9360"/>
        </w:tabs>
        <w:spacing w:before="60" w:after="40"/>
      </w:pPr>
      <w:r>
        <w:t>Business Solution Architect – Qatar Petroleum</w:t>
      </w:r>
      <w:r>
        <w:tab/>
      </w:r>
      <w:r>
        <w:rPr>
          <w:color w:val="555555"/>
        </w:rPr>
        <w:t>Apr 2011 – Jun 2015</w:t>
      </w:r>
    </w:p>
    <w:p w14:paraId="7E34C99D" w14:textId="77777777" w:rsidR="00DA0823" w:rsidRDefault="00000000">
      <w:pPr>
        <w:tabs>
          <w:tab w:val="right" w:pos="9360"/>
        </w:tabs>
        <w:spacing w:before="40" w:after="40"/>
      </w:pPr>
      <w:r>
        <w:t>Business Solution Architect – Cable &amp; Wireless Global</w:t>
      </w:r>
      <w:r>
        <w:tab/>
      </w:r>
      <w:r>
        <w:rPr>
          <w:color w:val="555555"/>
        </w:rPr>
        <w:t>2009 – 2011</w:t>
      </w:r>
    </w:p>
    <w:p w14:paraId="4A278C9D" w14:textId="77777777" w:rsidR="00DA0823" w:rsidRDefault="00000000">
      <w:pPr>
        <w:tabs>
          <w:tab w:val="right" w:pos="9360"/>
        </w:tabs>
        <w:spacing w:before="40" w:after="40"/>
      </w:pPr>
      <w:r>
        <w:t>Solution Designer – British Telecom (Openreach)</w:t>
      </w:r>
      <w:r>
        <w:tab/>
      </w:r>
      <w:r>
        <w:rPr>
          <w:color w:val="555555"/>
        </w:rPr>
        <w:t>2006 – 2009</w:t>
      </w:r>
    </w:p>
    <w:p w14:paraId="6A4A312F" w14:textId="77777777" w:rsidR="00DA0823" w:rsidRDefault="00000000">
      <w:pPr>
        <w:tabs>
          <w:tab w:val="right" w:pos="9360"/>
        </w:tabs>
        <w:spacing w:before="40" w:after="40"/>
      </w:pPr>
      <w:r>
        <w:t>Programme Manager – Verizon Business</w:t>
      </w:r>
      <w:r>
        <w:tab/>
      </w:r>
      <w:r>
        <w:rPr>
          <w:color w:val="555555"/>
        </w:rPr>
        <w:t>1999 – 2005</w:t>
      </w:r>
    </w:p>
    <w:p w14:paraId="4E787875" w14:textId="034F0630" w:rsidR="00406872" w:rsidRDefault="00000000">
      <w:pPr>
        <w:tabs>
          <w:tab w:val="right" w:pos="9360"/>
        </w:tabs>
        <w:spacing w:before="40" w:after="40"/>
      </w:pPr>
      <w:r>
        <w:t>Business Analyst – Glaxo SmithKline</w:t>
      </w:r>
      <w:r w:rsidR="00406872">
        <w:tab/>
        <w:t xml:space="preserve">   </w:t>
      </w:r>
      <w:r w:rsidR="00406872">
        <w:rPr>
          <w:color w:val="555555"/>
        </w:rPr>
        <w:t>199</w:t>
      </w:r>
      <w:r w:rsidR="00406872">
        <w:rPr>
          <w:color w:val="555555"/>
        </w:rPr>
        <w:t>8</w:t>
      </w:r>
      <w:r w:rsidR="00406872">
        <w:rPr>
          <w:color w:val="555555"/>
        </w:rPr>
        <w:t xml:space="preserve"> – </w:t>
      </w:r>
      <w:r w:rsidR="00406872">
        <w:rPr>
          <w:color w:val="555555"/>
        </w:rPr>
        <w:t>1999</w:t>
      </w:r>
    </w:p>
    <w:p w14:paraId="3B4DC339" w14:textId="2775E1A1" w:rsidR="00DA0823" w:rsidRDefault="00406872">
      <w:pPr>
        <w:tabs>
          <w:tab w:val="right" w:pos="9360"/>
        </w:tabs>
        <w:spacing w:before="40" w:after="40"/>
      </w:pPr>
      <w:r>
        <w:t xml:space="preserve">Business Analyst </w:t>
      </w:r>
      <w:r>
        <w:t>–</w:t>
      </w:r>
      <w:r>
        <w:t xml:space="preserve"> </w:t>
      </w:r>
      <w:r w:rsidR="00000000">
        <w:t>Visa International</w:t>
      </w:r>
      <w:r w:rsidR="00000000">
        <w:tab/>
      </w:r>
      <w:r w:rsidR="00000000">
        <w:rPr>
          <w:color w:val="555555"/>
        </w:rPr>
        <w:t>1996 – 199</w:t>
      </w:r>
      <w:r>
        <w:rPr>
          <w:color w:val="555555"/>
        </w:rPr>
        <w:t>8</w:t>
      </w:r>
    </w:p>
    <w:p w14:paraId="314731CE" w14:textId="77777777" w:rsidR="00DA0823" w:rsidRDefault="00000000">
      <w:pPr>
        <w:pBdr>
          <w:bottom w:val="single" w:sz="8" w:space="1" w:color="2E5090"/>
        </w:pBdr>
        <w:spacing w:before="200" w:after="60"/>
      </w:pPr>
      <w:r>
        <w:rPr>
          <w:b/>
          <w:bCs/>
          <w:color w:val="2E5090"/>
          <w:sz w:val="24"/>
          <w:szCs w:val="24"/>
        </w:rPr>
        <w:lastRenderedPageBreak/>
        <w:t>CERTIFICATIONS &amp; EXPERTISE</w:t>
      </w:r>
    </w:p>
    <w:p w14:paraId="134E8C59" w14:textId="77777777" w:rsidR="00DA0823" w:rsidRDefault="00000000">
      <w:pPr>
        <w:pStyle w:val="ListParagraph"/>
        <w:numPr>
          <w:ilvl w:val="0"/>
          <w:numId w:val="2"/>
        </w:numPr>
        <w:spacing w:before="40" w:after="40"/>
      </w:pPr>
      <w:r>
        <w:rPr>
          <w:b/>
          <w:bCs/>
        </w:rPr>
        <w:t>AWS Certified Solutions Architect – Professional</w:t>
      </w:r>
      <w:r>
        <w:rPr>
          <w:color w:val="555555"/>
        </w:rPr>
        <w:t xml:space="preserve"> | ID: bd1c33180e274f0cb661374e14765d1d | Jun 2024</w:t>
      </w:r>
    </w:p>
    <w:p w14:paraId="476AE402" w14:textId="77777777" w:rsidR="00DA0823" w:rsidRDefault="00000000">
      <w:pPr>
        <w:pStyle w:val="ListParagraph"/>
        <w:numPr>
          <w:ilvl w:val="0"/>
          <w:numId w:val="2"/>
        </w:numPr>
        <w:spacing w:before="40" w:after="40"/>
      </w:pPr>
      <w:r>
        <w:rPr>
          <w:b/>
          <w:bCs/>
        </w:rPr>
        <w:t>AWS Certified Solutions Architect – Associate</w:t>
      </w:r>
      <w:r>
        <w:rPr>
          <w:color w:val="555555"/>
        </w:rPr>
        <w:t xml:space="preserve"> | ID: BE4Z9MM2H14E1CKF | Exp. Dec 2027</w:t>
      </w:r>
    </w:p>
    <w:p w14:paraId="6ABA0AF9" w14:textId="77777777" w:rsidR="00DA0823" w:rsidRDefault="00000000">
      <w:pPr>
        <w:pStyle w:val="ListParagraph"/>
        <w:numPr>
          <w:ilvl w:val="0"/>
          <w:numId w:val="2"/>
        </w:numPr>
        <w:spacing w:before="40" w:after="40"/>
      </w:pPr>
      <w:r>
        <w:rPr>
          <w:b/>
          <w:bCs/>
        </w:rPr>
        <w:t>AWS Certified Cloud AI Practitioner</w:t>
      </w:r>
      <w:r>
        <w:rPr>
          <w:color w:val="555555"/>
        </w:rPr>
        <w:t xml:space="preserve"> | ID: 6e4e0d505afb4718ac44d53f45f2775d | Nov 2025</w:t>
      </w:r>
    </w:p>
    <w:p w14:paraId="7E43E206" w14:textId="77777777" w:rsidR="00DA0823" w:rsidRDefault="00000000">
      <w:pPr>
        <w:pStyle w:val="ListParagraph"/>
        <w:numPr>
          <w:ilvl w:val="0"/>
          <w:numId w:val="2"/>
        </w:numPr>
        <w:spacing w:before="40" w:after="40"/>
      </w:pPr>
      <w:r>
        <w:rPr>
          <w:b/>
          <w:bCs/>
        </w:rPr>
        <w:t>AWS Certified Cloud Practitioner</w:t>
      </w:r>
      <w:r>
        <w:rPr>
          <w:color w:val="555555"/>
        </w:rPr>
        <w:t xml:space="preserve"> | ID: FQQ04RZKC2R41DKF | Jul 2024</w:t>
      </w:r>
    </w:p>
    <w:p w14:paraId="0D42EBC8" w14:textId="77777777" w:rsidR="00DA0823" w:rsidRDefault="00000000">
      <w:pPr>
        <w:pStyle w:val="ListParagraph"/>
        <w:numPr>
          <w:ilvl w:val="0"/>
          <w:numId w:val="2"/>
        </w:numPr>
        <w:spacing w:before="40" w:after="40"/>
      </w:pPr>
      <w:r>
        <w:rPr>
          <w:b/>
          <w:bCs/>
        </w:rPr>
        <w:t>AWS Certification Subject Matter Expert (SME) – Item Writing</w:t>
      </w:r>
      <w:r>
        <w:rPr>
          <w:color w:val="555555"/>
        </w:rPr>
        <w:t xml:space="preserve"> | Feb 2020</w:t>
      </w:r>
    </w:p>
    <w:p w14:paraId="5B5C04D6" w14:textId="77777777" w:rsidR="00DA0823" w:rsidRDefault="00000000">
      <w:pPr>
        <w:pStyle w:val="ListParagraph"/>
        <w:numPr>
          <w:ilvl w:val="0"/>
          <w:numId w:val="2"/>
        </w:numPr>
        <w:spacing w:before="40" w:after="40"/>
      </w:pPr>
      <w:r>
        <w:rPr>
          <w:b/>
          <w:bCs/>
        </w:rPr>
        <w:t>IASSC Lean Six Sigma Black Belt</w:t>
      </w:r>
      <w:r>
        <w:rPr>
          <w:color w:val="555555"/>
        </w:rPr>
        <w:t xml:space="preserve"> | License 1-2178 | Oct 2016</w:t>
      </w:r>
    </w:p>
    <w:p w14:paraId="4E94A5C1" w14:textId="77777777" w:rsidR="00DA0823" w:rsidRDefault="00000000">
      <w:pPr>
        <w:pStyle w:val="ListParagraph"/>
        <w:numPr>
          <w:ilvl w:val="0"/>
          <w:numId w:val="2"/>
        </w:numPr>
        <w:spacing w:before="40" w:after="40"/>
      </w:pPr>
      <w:r>
        <w:rPr>
          <w:b/>
          <w:bCs/>
        </w:rPr>
        <w:t>Certified PRINCE2 Practitioner</w:t>
      </w:r>
      <w:r>
        <w:rPr>
          <w:color w:val="555555"/>
        </w:rPr>
        <w:t xml:space="preserve"> | License P2R/612293 | Jan 2009</w:t>
      </w:r>
    </w:p>
    <w:p w14:paraId="37A7B24F" w14:textId="77777777" w:rsidR="00DA0823" w:rsidRDefault="00000000">
      <w:pPr>
        <w:pBdr>
          <w:bottom w:val="single" w:sz="8" w:space="1" w:color="2E5090"/>
        </w:pBdr>
        <w:spacing w:before="200" w:after="60"/>
      </w:pPr>
      <w:r>
        <w:rPr>
          <w:b/>
          <w:bCs/>
          <w:color w:val="2E5090"/>
          <w:sz w:val="24"/>
          <w:szCs w:val="24"/>
        </w:rPr>
        <w:t>EDUCATION</w:t>
      </w:r>
    </w:p>
    <w:p w14:paraId="37704855" w14:textId="77777777" w:rsidR="00DA0823" w:rsidRDefault="00000000">
      <w:pPr>
        <w:tabs>
          <w:tab w:val="right" w:pos="9360"/>
        </w:tabs>
        <w:spacing w:before="80" w:after="40"/>
      </w:pPr>
      <w:r>
        <w:rPr>
          <w:b/>
          <w:bCs/>
        </w:rPr>
        <w:t>Post Graduate Program in Cloud Computing</w:t>
      </w:r>
      <w:r>
        <w:tab/>
      </w:r>
      <w:r>
        <w:rPr>
          <w:color w:val="555555"/>
        </w:rPr>
        <w:t>2021 – 2022</w:t>
      </w:r>
    </w:p>
    <w:p w14:paraId="6993B13B" w14:textId="77777777" w:rsidR="00DA0823" w:rsidRDefault="00000000">
      <w:pPr>
        <w:spacing w:before="60" w:after="60"/>
      </w:pPr>
      <w:r>
        <w:t>McCombs School of Business, University of Austin, Texas</w:t>
      </w:r>
    </w:p>
    <w:p w14:paraId="620301CB" w14:textId="77777777" w:rsidR="00DA0823" w:rsidRDefault="00000000">
      <w:pPr>
        <w:tabs>
          <w:tab w:val="right" w:pos="9360"/>
        </w:tabs>
        <w:spacing w:before="80" w:after="40"/>
      </w:pPr>
      <w:r>
        <w:rPr>
          <w:b/>
          <w:bCs/>
        </w:rPr>
        <w:t>Master of Science – Business Information Technology</w:t>
      </w:r>
      <w:r>
        <w:tab/>
      </w:r>
      <w:r>
        <w:rPr>
          <w:color w:val="555555"/>
        </w:rPr>
        <w:t>1995 – 1997</w:t>
      </w:r>
    </w:p>
    <w:p w14:paraId="2868AF06" w14:textId="77777777" w:rsidR="00DA0823" w:rsidRDefault="00000000">
      <w:pPr>
        <w:spacing w:before="60" w:after="60"/>
      </w:pPr>
      <w:r>
        <w:t>Middlesex University</w:t>
      </w:r>
    </w:p>
    <w:p w14:paraId="530F50B2" w14:textId="77777777" w:rsidR="00DA0823" w:rsidRDefault="00000000">
      <w:pPr>
        <w:tabs>
          <w:tab w:val="right" w:pos="9360"/>
        </w:tabs>
        <w:spacing w:before="80" w:after="40"/>
      </w:pPr>
      <w:r>
        <w:rPr>
          <w:b/>
          <w:bCs/>
        </w:rPr>
        <w:t>Bachelor of Science (Hons) – Industrial Chemistry</w:t>
      </w:r>
      <w:r>
        <w:tab/>
      </w:r>
      <w:r>
        <w:rPr>
          <w:color w:val="555555"/>
        </w:rPr>
        <w:t>1990 – 1994</w:t>
      </w:r>
    </w:p>
    <w:p w14:paraId="0D979C80" w14:textId="77777777" w:rsidR="00DA0823" w:rsidRDefault="00000000">
      <w:pPr>
        <w:spacing w:before="60" w:after="60"/>
      </w:pPr>
      <w:r>
        <w:t>University of Nigeria</w:t>
      </w:r>
    </w:p>
    <w:sectPr w:rsidR="00DA082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80D4B"/>
    <w:multiLevelType w:val="hybridMultilevel"/>
    <w:tmpl w:val="5ADAD0A2"/>
    <w:lvl w:ilvl="0" w:tplc="4D74B76A">
      <w:start w:val="1"/>
      <w:numFmt w:val="bullet"/>
      <w:lvlText w:val="•"/>
      <w:lvlJc w:val="left"/>
      <w:pPr>
        <w:ind w:left="440" w:hanging="280"/>
      </w:pPr>
    </w:lvl>
    <w:lvl w:ilvl="1" w:tplc="EEA6EA82">
      <w:numFmt w:val="decimal"/>
      <w:lvlText w:val=""/>
      <w:lvlJc w:val="left"/>
    </w:lvl>
    <w:lvl w:ilvl="2" w:tplc="244AB41E">
      <w:numFmt w:val="decimal"/>
      <w:lvlText w:val=""/>
      <w:lvlJc w:val="left"/>
    </w:lvl>
    <w:lvl w:ilvl="3" w:tplc="6B9A4AB0">
      <w:numFmt w:val="decimal"/>
      <w:lvlText w:val=""/>
      <w:lvlJc w:val="left"/>
    </w:lvl>
    <w:lvl w:ilvl="4" w:tplc="A0E4E544">
      <w:numFmt w:val="decimal"/>
      <w:lvlText w:val=""/>
      <w:lvlJc w:val="left"/>
    </w:lvl>
    <w:lvl w:ilvl="5" w:tplc="0AF82D7C">
      <w:numFmt w:val="decimal"/>
      <w:lvlText w:val=""/>
      <w:lvlJc w:val="left"/>
    </w:lvl>
    <w:lvl w:ilvl="6" w:tplc="66B4A704">
      <w:numFmt w:val="decimal"/>
      <w:lvlText w:val=""/>
      <w:lvlJc w:val="left"/>
    </w:lvl>
    <w:lvl w:ilvl="7" w:tplc="CFB28360">
      <w:numFmt w:val="decimal"/>
      <w:lvlText w:val=""/>
      <w:lvlJc w:val="left"/>
    </w:lvl>
    <w:lvl w:ilvl="8" w:tplc="5FEEC8CE">
      <w:numFmt w:val="decimal"/>
      <w:lvlText w:val=""/>
      <w:lvlJc w:val="left"/>
    </w:lvl>
  </w:abstractNum>
  <w:abstractNum w:abstractNumId="1" w15:restartNumberingAfterBreak="0">
    <w:nsid w:val="6E8B2AC8"/>
    <w:multiLevelType w:val="hybridMultilevel"/>
    <w:tmpl w:val="0DD85F6A"/>
    <w:lvl w:ilvl="0" w:tplc="E060470A">
      <w:start w:val="1"/>
      <w:numFmt w:val="bullet"/>
      <w:lvlText w:val="●"/>
      <w:lvlJc w:val="left"/>
      <w:pPr>
        <w:ind w:left="720" w:hanging="360"/>
      </w:pPr>
    </w:lvl>
    <w:lvl w:ilvl="1" w:tplc="C578FFC8">
      <w:start w:val="1"/>
      <w:numFmt w:val="bullet"/>
      <w:lvlText w:val="○"/>
      <w:lvlJc w:val="left"/>
      <w:pPr>
        <w:ind w:left="1440" w:hanging="360"/>
      </w:pPr>
    </w:lvl>
    <w:lvl w:ilvl="2" w:tplc="65F4DF0C">
      <w:start w:val="1"/>
      <w:numFmt w:val="bullet"/>
      <w:lvlText w:val="■"/>
      <w:lvlJc w:val="left"/>
      <w:pPr>
        <w:ind w:left="2160" w:hanging="360"/>
      </w:pPr>
    </w:lvl>
    <w:lvl w:ilvl="3" w:tplc="82D0F83E">
      <w:start w:val="1"/>
      <w:numFmt w:val="bullet"/>
      <w:lvlText w:val="●"/>
      <w:lvlJc w:val="left"/>
      <w:pPr>
        <w:ind w:left="2880" w:hanging="360"/>
      </w:pPr>
    </w:lvl>
    <w:lvl w:ilvl="4" w:tplc="23828A64">
      <w:start w:val="1"/>
      <w:numFmt w:val="bullet"/>
      <w:lvlText w:val="○"/>
      <w:lvlJc w:val="left"/>
      <w:pPr>
        <w:ind w:left="3600" w:hanging="360"/>
      </w:pPr>
    </w:lvl>
    <w:lvl w:ilvl="5" w:tplc="C3ECCBE4">
      <w:start w:val="1"/>
      <w:numFmt w:val="bullet"/>
      <w:lvlText w:val="■"/>
      <w:lvlJc w:val="left"/>
      <w:pPr>
        <w:ind w:left="4320" w:hanging="360"/>
      </w:pPr>
    </w:lvl>
    <w:lvl w:ilvl="6" w:tplc="6314910C">
      <w:start w:val="1"/>
      <w:numFmt w:val="bullet"/>
      <w:lvlText w:val="●"/>
      <w:lvlJc w:val="left"/>
      <w:pPr>
        <w:ind w:left="5040" w:hanging="360"/>
      </w:pPr>
    </w:lvl>
    <w:lvl w:ilvl="7" w:tplc="12ACAB5C">
      <w:start w:val="1"/>
      <w:numFmt w:val="bullet"/>
      <w:lvlText w:val="●"/>
      <w:lvlJc w:val="left"/>
      <w:pPr>
        <w:ind w:left="5760" w:hanging="360"/>
      </w:pPr>
    </w:lvl>
    <w:lvl w:ilvl="8" w:tplc="6AEECCBC">
      <w:start w:val="1"/>
      <w:numFmt w:val="bullet"/>
      <w:lvlText w:val="●"/>
      <w:lvlJc w:val="left"/>
      <w:pPr>
        <w:ind w:left="6480" w:hanging="360"/>
      </w:pPr>
    </w:lvl>
  </w:abstractNum>
  <w:num w:numId="1" w16cid:durableId="1414622598">
    <w:abstractNumId w:val="1"/>
    <w:lvlOverride w:ilvl="0">
      <w:startOverride w:val="1"/>
    </w:lvlOverride>
  </w:num>
  <w:num w:numId="2" w16cid:durableId="12398298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823"/>
    <w:rsid w:val="001A6DD8"/>
    <w:rsid w:val="001D3839"/>
    <w:rsid w:val="00406872"/>
    <w:rsid w:val="005832B8"/>
    <w:rsid w:val="006E537D"/>
    <w:rsid w:val="008115E3"/>
    <w:rsid w:val="00DA08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1876288"/>
  <w15:docId w15:val="{B18F87BE-3D49-5647-A480-A7AA94E5B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1">
    <w:name w:val="p1"/>
    <w:basedOn w:val="Normal"/>
    <w:rsid w:val="006E537D"/>
    <w:rPr>
      <w:rFonts w:ascii="Helvetica" w:eastAsia="Times New Roman" w:hAnsi="Helvetica" w:cs="Times New Roman"/>
      <w:color w:val="454545"/>
      <w:sz w:val="11"/>
      <w:szCs w:val="1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1267</Words>
  <Characters>7228</Characters>
  <Application>Microsoft Office Word</Application>
  <DocSecurity>0</DocSecurity>
  <Lines>60</Lines>
  <Paragraphs>16</Paragraphs>
  <ScaleCrop>false</ScaleCrop>
  <Company/>
  <LinksUpToDate>false</LinksUpToDate>
  <CharactersWithSpaces>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onyinyechi onwuachu</cp:lastModifiedBy>
  <cp:revision>2</cp:revision>
  <cp:lastPrinted>2026-03-21T13:18:00Z</cp:lastPrinted>
  <dcterms:created xsi:type="dcterms:W3CDTF">2026-03-23T11:01:00Z</dcterms:created>
  <dcterms:modified xsi:type="dcterms:W3CDTF">2026-03-23T11:01:00Z</dcterms:modified>
</cp:coreProperties>
</file>