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YÊU CẦU XÂY DỰNG API MANLAB</w:t>
        <w:br/>
        <w:t>PHỤC VỤ AI AGENT / MANLAB-AIOS</w:t>
      </w:r>
    </w:p>
    <w:p>
      <w:pPr>
        <w:jc w:val="center"/>
      </w:pPr>
      <w:r>
        <w:rPr>
          <w:rFonts w:ascii="Arial" w:hAnsi="Arial"/>
          <w:i/>
          <w:sz w:val="22"/>
        </w:rPr>
        <w:t>Tài liệu kỹ thuật giao đội phát triển phần mềm ManLab</w:t>
      </w:r>
    </w:p>
    <w:p>
      <w:pPr>
        <w:jc w:val="center"/>
      </w:pPr>
      <w:r>
        <w:rPr>
          <w:rFonts w:ascii="Arial" w:hAnsi="Arial"/>
          <w:sz w:val="20"/>
        </w:rPr>
        <w:t>Phiên bản 1.3 - Ngày 21/08/2026 (rà soát &amp; điều chỉnh theo quy ước MANLAB-AIOS so với v1.2)</w:t>
      </w:r>
    </w:p>
    <w:p>
      <w:pPr>
        <w:jc w:val="center"/>
      </w:pPr>
      <w:r>
        <w:rPr>
          <w:rFonts w:ascii="Arial" w:hAnsi="Arial"/>
          <w:i/>
          <w:sz w:val="18"/>
        </w:rPr>
        <w:t xml:space="preserve">Ghi chú v1.3: bổ sung yêu cầu hồ sơ AIA/MP29_AI cho AI Agent; đối chiếu và đồng bộ mục 7 với đặc tả API đã có sẵn của M36_ChungChiSo (chứng chỉ) và M10_DamBaoKQ (kết quả/đảm bảo đo lường) — thêm cột Module (Mxx) và các thao tác còn thiếu (soát xét, ký số, phát hành, thay thế, thu hồi, hủy, tra cứu công khai QR); làm rõ vị trí gắn Swagger UI tại menu P15 cần xác nhận với chủ sở hữu quy trình.</w:t>
      </w:r>
    </w:p>
    <w:p>
      <w:pPr>
        <w:pStyle w:val="Heading1"/>
      </w:pPr>
      <w:r>
        <w:rPr>
          <w:rFonts w:ascii="Arial" w:hAnsi="Arial"/>
        </w:rPr>
        <w:t>1. Mục đích và phạm vi</w:t>
      </w:r>
    </w:p>
    <w:p>
      <w:r>
        <w:rPr>
          <w:rFonts w:ascii="Arial" w:hAnsi="Arial"/>
        </w:rPr>
        <w:t>Mục tiêu của tài liệu này là chuẩn hóa cách mở các chức năng hiện có của ManLab thành API để AI Agent có thể sử dụng như các “Tool” có kiểm soát. AI Agent chỉ được điều phối và gọi API; toàn bộ logic nghiệp vụ, kiểm tra dữ liệu, phân quyền, phê duyệt và cập nhật cơ sở dữ liệu vẫn do ManLab thực hiện.</w:t>
      </w:r>
    </w:p>
    <w:p>
      <w:pPr>
        <w:pStyle w:val="ListBullet"/>
      </w:pPr>
      <w:r>
        <w:rPr>
          <w:rFonts w:ascii="Arial" w:hAnsi="Arial"/>
        </w:rPr>
        <w:t>Không cho AI Agent truy cập trực tiếp SQL Server hoặc tự sinh câu lệnh SQL để đọc/ghi dữ liệu sản xuất.</w:t>
      </w:r>
    </w:p>
    <w:p>
      <w:pPr>
        <w:pStyle w:val="ListBullet"/>
      </w:pPr>
      <w:r>
        <w:rPr>
          <w:rFonts w:ascii="Arial" w:hAnsi="Arial"/>
        </w:rPr>
        <w:t>Ưu tiên tái sử dụng service/hàm nghiệp vụ đang có trong ManLab; chỉ bọc thành API thay vì viết lại toàn bộ nghiệp vụ.</w:t>
      </w:r>
    </w:p>
    <w:p>
      <w:pPr>
        <w:pStyle w:val="ListBullet"/>
      </w:pPr>
      <w:r>
        <w:rPr>
          <w:rFonts w:ascii="Arial" w:hAnsi="Arial"/>
        </w:rPr>
        <w:t>API phải đủ rõ để con người, Swagger/Postman, Tool Gateway và AI Agent đều có thể hiểu và gọi đúng.</w:t>
      </w:r>
    </w:p>
    <w:p>
      <w:pPr>
        <w:pStyle w:val="ListBullet"/>
      </w:pPr>
      <w:r>
        <w:rPr>
          <w:rFonts w:ascii="Arial" w:hAnsi="Arial"/>
        </w:rPr>
        <w:t>Triển khai theo từng nhóm chức năng, bắt đầu từ API đọc dữ liệu và nghiệp vụ ít rủi ro trước.</w:t>
      </w:r>
    </w:p>
    <w:p>
      <w:pPr>
        <w:pStyle w:val="ListBullet"/>
      </w:pPr>
      <w:r>
        <w:rPr>
          <w:rFonts w:ascii="Arial" w:hAnsi="Arial"/>
        </w:rPr>
        <w:t xml:space="preserve">AI Agent là một “agent triển khai” theo ISO/IEC 42001; trước khi đưa API WRITE/HIGH-RISK vào vận hành phải có hồ sơ Đánh giá tác động AI (AIA) theo MP29_AI (xem 07_AI_OPERATING_SYSTEM/08_Guardrails, 12_Policies) — AI không được tự ra kết luận đo lường hoặc tự phê duyệt chứng chỉ/kết quả.</w:t>
      </w:r>
    </w:p>
    <w:p>
      <w:pPr>
        <w:pStyle w:val="ListBullet"/>
      </w:pPr>
      <w:r>
        <w:rPr>
          <w:rFonts w:ascii="Arial" w:hAnsi="Arial"/>
        </w:rPr>
        <w:t xml:space="preserve">Đặc tả API chi tiết theo từng nghiệp vụ tại mục 7 phải đối chiếu với Mxx_Slug/02_API/API.md của module sở hữu nghiệp vụ đó trong 05_MODULE_LIBRARY (một nguồn sự thật) — không tạo luồng song song khác với đặc tả module đã có.</w:t>
      </w:r>
    </w:p>
    <w:p>
      <w:pPr>
        <w:pStyle w:val="Heading1"/>
      </w:pPr>
      <w:r>
        <w:rPr>
          <w:rFonts w:ascii="Arial" w:hAnsi="Arial"/>
        </w:rPr>
        <w:t>2. Kiến trúc tích hợp yêu cầu</w:t>
      </w:r>
    </w:p>
    <w:p>
      <w:pPr>
        <w:spacing w:before="60" w:after="120"/>
        <w:ind w:left="283" w:right="283"/>
      </w:pPr>
      <w:r>
        <w:rPr>
          <w:rFonts w:ascii="Consolas" w:hAnsi="Consolas"/>
          <w:sz w:val="17"/>
        </w:rPr>
        <w:t>Người dùng</w:t>
        <w:br/>
        <w:t xml:space="preserve">   ↓</w:t>
        <w:br/>
        <w:t>AI Agent / Orchestrator</w:t>
        <w:br/>
        <w:t xml:space="preserve">   ↓</w:t>
        <w:br/>
        <w:t>Tool Registry</w:t>
        <w:br/>
        <w:t xml:space="preserve">   ↓</w:t>
        <w:br/>
        <w:t>Tool Gateway</w:t>
        <w:br/>
        <w:t xml:space="preserve">   ↓</w:t>
        <w:br/>
        <w:t>ManLab API v1/v2/...</w:t>
        <w:br/>
        <w:t xml:space="preserve">   ↓</w:t>
        <w:br/>
        <w:t>Business Services / Domain Logic</w:t>
        <w:br/>
        <w:t xml:space="preserve">   ↓</w:t>
        <w:br/>
        <w:t>SQL Server / File Storage / Ký số / Email</w:t>
      </w:r>
    </w:p>
    <w:p>
      <w:r>
        <w:rPr>
          <w:rFonts w:ascii="Arial" w:hAnsi="Arial"/>
        </w:rPr>
        <w:t>Nguyên tắc bắt buộc: Agent không gọi database, không gọi service nội bộ không công bố, không giữ secret của ManLab. Mọi thao tác đều đi qua API chính thức và được kiểm soát tại Tool Gateway/ManLab API.</w:t>
      </w:r>
    </w:p>
    <w:p>
      <w:pPr>
        <w:pStyle w:val="Heading1"/>
      </w:pPr>
      <w:r>
        <w:rPr>
          <w:rFonts w:ascii="Arial" w:hAnsi="Arial"/>
        </w:rPr>
        <w:t>3. Nguyên tắc thiết kế API</w:t>
      </w:r>
    </w:p>
    <w:p>
      <w:pPr>
        <w:pStyle w:val="ListNumber"/>
      </w:pPr>
      <w:r>
        <w:rPr>
          <w:rFonts w:ascii="Arial" w:hAnsi="Arial"/>
          <w:b/>
        </w:rPr>
        <w:t xml:space="preserve">API hóa chức năng hiện có: </w:t>
      </w:r>
      <w:r>
        <w:rPr>
          <w:rFonts w:ascii="Arial" w:hAnsi="Arial"/>
        </w:rPr>
        <w:t>Mỗi API phải ánh xạ tới một chức năng nghiệp vụ rõ ràng của ManLab.</w:t>
      </w:r>
    </w:p>
    <w:p>
      <w:pPr>
        <w:pStyle w:val="ListNumber"/>
      </w:pPr>
      <w:r>
        <w:rPr>
          <w:rFonts w:ascii="Arial" w:hAnsi="Arial"/>
          <w:b/>
        </w:rPr>
        <w:t xml:space="preserve">Tên và mục đích rõ ràng: </w:t>
      </w:r>
      <w:r>
        <w:rPr>
          <w:rFonts w:ascii="Arial" w:hAnsi="Arial"/>
        </w:rPr>
        <w:t>Tên endpoint và operationId phải phản ánh đúng hành động nghiệp vụ.</w:t>
      </w:r>
    </w:p>
    <w:p>
      <w:pPr>
        <w:pStyle w:val="ListNumber"/>
      </w:pPr>
      <w:r>
        <w:rPr>
          <w:rFonts w:ascii="Arial" w:hAnsi="Arial"/>
          <w:b/>
        </w:rPr>
        <w:t xml:space="preserve">Tách đọc và ghi: </w:t>
      </w:r>
      <w:r>
        <w:rPr>
          <w:rFonts w:ascii="Arial" w:hAnsi="Arial"/>
        </w:rPr>
        <w:t>Không gộp tra cứu, cập nhật, phê duyệt và phát hành vào một API duy nhất.</w:t>
      </w:r>
    </w:p>
    <w:p>
      <w:pPr>
        <w:pStyle w:val="ListNumber"/>
      </w:pPr>
      <w:r>
        <w:rPr>
          <w:rFonts w:ascii="Arial" w:hAnsi="Arial"/>
          <w:b/>
        </w:rPr>
        <w:t xml:space="preserve">Validation trong ManLab: </w:t>
      </w:r>
      <w:r>
        <w:rPr>
          <w:rFonts w:ascii="Arial" w:hAnsi="Arial"/>
        </w:rPr>
        <w:t>AI chỉ gửi dữ liệu; ManLab phải kiểm tra tính hợp lệ trước khi ghi.</w:t>
      </w:r>
    </w:p>
    <w:p>
      <w:pPr>
        <w:pStyle w:val="ListNumber"/>
      </w:pPr>
      <w:r>
        <w:rPr>
          <w:rFonts w:ascii="Arial" w:hAnsi="Arial"/>
          <w:b/>
        </w:rPr>
        <w:t xml:space="preserve">Phân quyền tối thiểu: </w:t>
      </w:r>
      <w:r>
        <w:rPr>
          <w:rFonts w:ascii="Arial" w:hAnsi="Arial"/>
        </w:rPr>
        <w:t>Người/Agent chỉ được gọi API tương ứng với quyền được cấp.</w:t>
      </w:r>
    </w:p>
    <w:p>
      <w:pPr>
        <w:pStyle w:val="ListNumber"/>
      </w:pPr>
      <w:r>
        <w:rPr>
          <w:rFonts w:ascii="Arial" w:hAnsi="Arial"/>
          <w:b/>
        </w:rPr>
        <w:t xml:space="preserve">Audit bắt buộc: </w:t>
      </w:r>
      <w:r>
        <w:rPr>
          <w:rFonts w:ascii="Arial" w:hAnsi="Arial"/>
        </w:rPr>
        <w:t>Mọi thao tác WRITE/HIGH-RISK phải ghi nhật ký đầy đủ.</w:t>
      </w:r>
    </w:p>
    <w:p>
      <w:pPr>
        <w:pStyle w:val="ListNumber"/>
      </w:pPr>
      <w:r>
        <w:rPr>
          <w:rFonts w:ascii="Arial" w:hAnsi="Arial"/>
          <w:b/>
        </w:rPr>
        <w:t xml:space="preserve">Versioning: </w:t>
      </w:r>
      <w:r>
        <w:rPr>
          <w:rFonts w:ascii="Arial" w:hAnsi="Arial"/>
        </w:rPr>
        <w:t>Endpoint phải có version như /api/v1/...; thay đổi breaking change phải tạo version mới.</w:t>
      </w:r>
    </w:p>
    <w:p>
      <w:pPr>
        <w:pStyle w:val="ListNumber"/>
      </w:pPr>
      <w:r>
        <w:rPr>
          <w:rFonts w:ascii="Arial" w:hAnsi="Arial"/>
          <w:b/>
        </w:rPr>
        <w:t xml:space="preserve">Idempotency: </w:t>
      </w:r>
      <w:r>
        <w:rPr>
          <w:rFonts w:ascii="Arial" w:hAnsi="Arial"/>
        </w:rPr>
        <w:t>API tạo/phát hành cần cơ chế tránh tạo trùng khi Agent gọi lại.</w:t>
      </w:r>
    </w:p>
    <w:p>
      <w:pPr>
        <w:pStyle w:val="ListNumber"/>
      </w:pPr>
      <w:r>
        <w:rPr>
          <w:rFonts w:ascii="Arial" w:hAnsi="Arial"/>
          <w:b/>
        </w:rPr>
        <w:t xml:space="preserve">Machine-readable: </w:t>
      </w:r>
      <w:r>
        <w:rPr>
          <w:rFonts w:ascii="Arial" w:hAnsi="Arial"/>
        </w:rPr>
        <w:t>Mỗi version phải có file OpenAPI 3.x để máy và AI đọc được.</w:t>
      </w:r>
    </w:p>
    <w:p>
      <w:pPr>
        <w:pStyle w:val="Heading1"/>
      </w:pPr>
      <w:r>
        <w:rPr>
          <w:rFonts w:ascii="Arial" w:hAnsi="Arial"/>
        </w:rPr>
        <w:t>4. Quy ước URL, HTTP method và đặt tên</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D9EAF7"/>
            <w:vAlign w:val="center"/>
          </w:tcPr>
          <w:p>
            <w:r>
              <w:rPr>
                <w:rFonts w:ascii="Arial" w:hAnsi="Arial"/>
                <w:b/>
                <w:sz w:val="17"/>
              </w:rPr>
              <w:t>Mục</w:t>
            </w:r>
          </w:p>
        </w:tc>
        <w:tc>
          <w:tcPr>
            <w:tcW w:type="dxa" w:w="2493"/>
            <w:shd w:fill="D9EAF7"/>
            <w:vAlign w:val="center"/>
          </w:tcPr>
          <w:p>
            <w:r>
              <w:rPr>
                <w:rFonts w:ascii="Arial" w:hAnsi="Arial"/>
                <w:b/>
                <w:sz w:val="17"/>
              </w:rPr>
              <w:t>Quy ước</w:t>
            </w:r>
          </w:p>
        </w:tc>
        <w:tc>
          <w:tcPr>
            <w:tcW w:type="dxa" w:w="2493"/>
            <w:shd w:fill="D9EAF7"/>
            <w:vAlign w:val="center"/>
          </w:tcPr>
          <w:p>
            <w:r>
              <w:rPr>
                <w:rFonts w:ascii="Arial" w:hAnsi="Arial"/>
                <w:b/>
                <w:sz w:val="17"/>
              </w:rPr>
              <w:t>Ví dụ đúng</w:t>
            </w:r>
          </w:p>
        </w:tc>
        <w:tc>
          <w:tcPr>
            <w:tcW w:type="dxa" w:w="2493"/>
            <w:shd w:fill="D9EAF7"/>
            <w:vAlign w:val="center"/>
          </w:tcPr>
          <w:p>
            <w:r>
              <w:rPr>
                <w:rFonts w:ascii="Arial" w:hAnsi="Arial"/>
                <w:b/>
                <w:sz w:val="17"/>
              </w:rPr>
              <w:t>Không nên</w:t>
            </w:r>
          </w:p>
        </w:tc>
      </w:tr>
      <w:tr>
        <w:tc>
          <w:tcPr>
            <w:tcW w:type="dxa" w:w="2493"/>
            <w:vAlign w:val="center"/>
          </w:tcPr>
          <w:p>
            <w:r>
              <w:rPr>
                <w:rFonts w:ascii="Arial" w:hAnsi="Arial"/>
                <w:sz w:val="17"/>
              </w:rPr>
              <w:t>Version</w:t>
            </w:r>
          </w:p>
        </w:tc>
        <w:tc>
          <w:tcPr>
            <w:tcW w:type="dxa" w:w="2493"/>
            <w:vAlign w:val="center"/>
          </w:tcPr>
          <w:p>
            <w:r>
              <w:rPr>
                <w:rFonts w:ascii="Arial" w:hAnsi="Arial"/>
                <w:sz w:val="17"/>
              </w:rPr>
              <w:t>Đặt sau /api/</w:t>
            </w:r>
          </w:p>
        </w:tc>
        <w:tc>
          <w:tcPr>
            <w:tcW w:type="dxa" w:w="2493"/>
            <w:vAlign w:val="center"/>
          </w:tcPr>
          <w:p>
            <w:r>
              <w:rPr>
                <w:rFonts w:ascii="Arial" w:hAnsi="Arial"/>
                <w:sz w:val="17"/>
              </w:rPr>
              <w:t>/api/v1/instruments</w:t>
            </w:r>
          </w:p>
        </w:tc>
        <w:tc>
          <w:tcPr>
            <w:tcW w:type="dxa" w:w="2493"/>
            <w:vAlign w:val="center"/>
          </w:tcPr>
          <w:p>
            <w:r>
              <w:rPr>
                <w:rFonts w:ascii="Arial" w:hAnsi="Arial"/>
                <w:sz w:val="17"/>
              </w:rPr>
              <w:t>/api/instruments-v1</w:t>
            </w:r>
          </w:p>
        </w:tc>
      </w:tr>
      <w:tr>
        <w:tc>
          <w:tcPr>
            <w:tcW w:type="dxa" w:w="2493"/>
            <w:vAlign w:val="center"/>
          </w:tcPr>
          <w:p>
            <w:r>
              <w:rPr>
                <w:rFonts w:ascii="Arial" w:hAnsi="Arial"/>
                <w:sz w:val="17"/>
              </w:rPr>
              <w:t>Resource</w:t>
            </w:r>
          </w:p>
        </w:tc>
        <w:tc>
          <w:tcPr>
            <w:tcW w:type="dxa" w:w="2493"/>
            <w:vAlign w:val="center"/>
          </w:tcPr>
          <w:p>
            <w:r>
              <w:rPr>
                <w:rFonts w:ascii="Arial" w:hAnsi="Arial"/>
                <w:sz w:val="17"/>
              </w:rPr>
              <w:t>Dùng danh từ số nhiều</w:t>
            </w:r>
          </w:p>
        </w:tc>
        <w:tc>
          <w:tcPr>
            <w:tcW w:type="dxa" w:w="2493"/>
            <w:vAlign w:val="center"/>
          </w:tcPr>
          <w:p>
            <w:r>
              <w:rPr>
                <w:rFonts w:ascii="Arial" w:hAnsi="Arial"/>
                <w:sz w:val="17"/>
              </w:rPr>
              <w:t>/customers, /instruments</w:t>
            </w:r>
          </w:p>
        </w:tc>
        <w:tc>
          <w:tcPr>
            <w:tcW w:type="dxa" w:w="2493"/>
            <w:vAlign w:val="center"/>
          </w:tcPr>
          <w:p>
            <w:r>
              <w:rPr>
                <w:rFonts w:ascii="Arial" w:hAnsi="Arial"/>
                <w:sz w:val="17"/>
              </w:rPr>
              <w:t>/getCustomer</w:t>
            </w:r>
          </w:p>
        </w:tc>
      </w:tr>
      <w:tr>
        <w:tc>
          <w:tcPr>
            <w:tcW w:type="dxa" w:w="2493"/>
            <w:vAlign w:val="center"/>
          </w:tcPr>
          <w:p>
            <w:r>
              <w:rPr>
                <w:rFonts w:ascii="Arial" w:hAnsi="Arial"/>
                <w:sz w:val="17"/>
              </w:rPr>
              <w:t>GET</w:t>
            </w:r>
          </w:p>
        </w:tc>
        <w:tc>
          <w:tcPr>
            <w:tcW w:type="dxa" w:w="2493"/>
            <w:vAlign w:val="center"/>
          </w:tcPr>
          <w:p>
            <w:r>
              <w:rPr>
                <w:rFonts w:ascii="Arial" w:hAnsi="Arial"/>
                <w:sz w:val="17"/>
              </w:rPr>
              <w:t>Tra cứu, không thay đổi dữ liệu</w:t>
            </w:r>
          </w:p>
        </w:tc>
        <w:tc>
          <w:tcPr>
            <w:tcW w:type="dxa" w:w="2493"/>
            <w:vAlign w:val="center"/>
          </w:tcPr>
          <w:p>
            <w:r>
              <w:rPr>
                <w:rFonts w:ascii="Arial" w:hAnsi="Arial"/>
                <w:sz w:val="17"/>
              </w:rPr>
              <w:t>GET /api/v1/instruments/{id}</w:t>
            </w:r>
          </w:p>
        </w:tc>
        <w:tc>
          <w:tcPr>
            <w:tcW w:type="dxa" w:w="2493"/>
            <w:vAlign w:val="center"/>
          </w:tcPr>
          <w:p>
            <w:r>
              <w:rPr>
                <w:rFonts w:ascii="Arial" w:hAnsi="Arial"/>
                <w:sz w:val="17"/>
              </w:rPr>
              <w:t>GET /api/v1/deleteInstrument</w:t>
            </w:r>
          </w:p>
        </w:tc>
      </w:tr>
      <w:tr>
        <w:tc>
          <w:tcPr>
            <w:tcW w:type="dxa" w:w="2493"/>
            <w:vAlign w:val="center"/>
          </w:tcPr>
          <w:p>
            <w:r>
              <w:rPr>
                <w:rFonts w:ascii="Arial" w:hAnsi="Arial"/>
                <w:sz w:val="17"/>
              </w:rPr>
              <w:t>POST</w:t>
            </w:r>
          </w:p>
        </w:tc>
        <w:tc>
          <w:tcPr>
            <w:tcW w:type="dxa" w:w="2493"/>
            <w:vAlign w:val="center"/>
          </w:tcPr>
          <w:p>
            <w:r>
              <w:rPr>
                <w:rFonts w:ascii="Arial" w:hAnsi="Arial"/>
                <w:sz w:val="17"/>
              </w:rPr>
              <w:t>Tạo mới hoặc hành động nghiệp vụ</w:t>
            </w:r>
          </w:p>
        </w:tc>
        <w:tc>
          <w:tcPr>
            <w:tcW w:type="dxa" w:w="2493"/>
            <w:vAlign w:val="center"/>
          </w:tcPr>
          <w:p>
            <w:r>
              <w:rPr>
                <w:rFonts w:ascii="Arial" w:hAnsi="Arial"/>
                <w:sz w:val="17"/>
              </w:rPr>
              <w:t>POST /api/v1/receipts</w:t>
            </w:r>
          </w:p>
        </w:tc>
        <w:tc>
          <w:tcPr>
            <w:tcW w:type="dxa" w:w="2493"/>
            <w:vAlign w:val="center"/>
          </w:tcPr>
          <w:p>
            <w:r>
              <w:rPr>
                <w:rFonts w:ascii="Arial" w:hAnsi="Arial"/>
                <w:sz w:val="17"/>
              </w:rPr>
              <w:t>POST /api/v1/searchInstrument</w:t>
            </w:r>
          </w:p>
        </w:tc>
      </w:tr>
      <w:tr>
        <w:tc>
          <w:tcPr>
            <w:tcW w:type="dxa" w:w="2493"/>
            <w:vAlign w:val="center"/>
          </w:tcPr>
          <w:p>
            <w:r>
              <w:rPr>
                <w:rFonts w:ascii="Arial" w:hAnsi="Arial"/>
                <w:sz w:val="17"/>
              </w:rPr>
              <w:t>PATCH/PUT</w:t>
            </w:r>
          </w:p>
        </w:tc>
        <w:tc>
          <w:tcPr>
            <w:tcW w:type="dxa" w:w="2493"/>
            <w:vAlign w:val="center"/>
          </w:tcPr>
          <w:p>
            <w:r>
              <w:rPr>
                <w:rFonts w:ascii="Arial" w:hAnsi="Arial"/>
                <w:sz w:val="17"/>
              </w:rPr>
              <w:t>Cập nhật</w:t>
            </w:r>
          </w:p>
        </w:tc>
        <w:tc>
          <w:tcPr>
            <w:tcW w:type="dxa" w:w="2493"/>
            <w:vAlign w:val="center"/>
          </w:tcPr>
          <w:p>
            <w:r>
              <w:rPr>
                <w:rFonts w:ascii="Arial" w:hAnsi="Arial"/>
                <w:sz w:val="17"/>
              </w:rPr>
              <w:t>PATCH /api/v1/receipts/{id}</w:t>
            </w:r>
          </w:p>
        </w:tc>
        <w:tc>
          <w:tcPr>
            <w:tcW w:type="dxa" w:w="2493"/>
            <w:vAlign w:val="center"/>
          </w:tcPr>
          <w:p>
            <w:r>
              <w:rPr>
                <w:rFonts w:ascii="Arial" w:hAnsi="Arial"/>
                <w:sz w:val="17"/>
              </w:rPr>
              <w:t>POST /api/v1/updateReceipt</w:t>
            </w:r>
          </w:p>
        </w:tc>
      </w:tr>
      <w:tr>
        <w:tc>
          <w:tcPr>
            <w:tcW w:type="dxa" w:w="2493"/>
            <w:vAlign w:val="center"/>
          </w:tcPr>
          <w:p>
            <w:r>
              <w:rPr>
                <w:rFonts w:ascii="Arial" w:hAnsi="Arial"/>
                <w:sz w:val="17"/>
              </w:rPr>
              <w:t>DELETE</w:t>
            </w:r>
          </w:p>
        </w:tc>
        <w:tc>
          <w:tcPr>
            <w:tcW w:type="dxa" w:w="2493"/>
            <w:vAlign w:val="center"/>
          </w:tcPr>
          <w:p>
            <w:r>
              <w:rPr>
                <w:rFonts w:ascii="Arial" w:hAnsi="Arial"/>
                <w:sz w:val="17"/>
              </w:rPr>
              <w:t>Chỉ dùng khi nghiệp vụ thực sự cho phép xóa</w:t>
            </w:r>
          </w:p>
        </w:tc>
        <w:tc>
          <w:tcPr>
            <w:tcW w:type="dxa" w:w="2493"/>
            <w:vAlign w:val="center"/>
          </w:tcPr>
          <w:p>
            <w:r>
              <w:rPr>
                <w:rFonts w:ascii="Arial" w:hAnsi="Arial"/>
                <w:sz w:val="17"/>
              </w:rPr>
              <w:t>DELETE /api/v1/drafts/{id}</w:t>
            </w:r>
          </w:p>
        </w:tc>
        <w:tc>
          <w:tcPr>
            <w:tcW w:type="dxa" w:w="2493"/>
            <w:vAlign w:val="center"/>
          </w:tcPr>
          <w:p>
            <w:r>
              <w:rPr>
                <w:rFonts w:ascii="Arial" w:hAnsi="Arial"/>
                <w:sz w:val="17"/>
              </w:rPr>
              <w:t>Xóa hồ sơ chính thức không qua quy trình</w:t>
            </w:r>
          </w:p>
        </w:tc>
      </w:tr>
    </w:tbl>
    <w:p>
      <w:pPr>
        <w:pStyle w:val="Heading1"/>
      </w:pPr>
      <w:r>
        <w:rPr>
          <w:rFonts w:ascii="Arial" w:hAnsi="Arial"/>
        </w:rPr>
        <w:t>5. Chuẩn response chung</w:t>
      </w:r>
    </w:p>
    <w:p>
      <w:r>
        <w:rPr>
          <w:rFonts w:ascii="Arial" w:hAnsi="Arial"/>
        </w:rPr>
        <w:t>Mọi API nên trả về envelope thống nhất để Tool Gateway và AI Agent xử lý dễ dàng:</w:t>
      </w:r>
    </w:p>
    <w:p>
      <w:pPr>
        <w:spacing w:before="60" w:after="120"/>
        <w:ind w:left="283" w:right="283"/>
      </w:pPr>
      <w:r>
        <w:rPr>
          <w:rFonts w:ascii="Consolas" w:hAnsi="Consolas"/>
          <w:sz w:val="17"/>
        </w:rPr>
        <w:t>{</w:t>
        <w:br/>
        <w:t xml:space="preserve">  "success": true,</w:t>
        <w:br/>
        <w:t xml:space="preserve">  "data": { ... },</w:t>
        <w:br/>
        <w:t xml:space="preserve">  "message": "Thực hiện thành công",</w:t>
        <w:br/>
        <w:t xml:space="preserve">  "errorCode": null,</w:t>
        <w:br/>
        <w:t xml:space="preserve">  "traceId": "4e50f31a-..."</w:t>
        <w:br/>
        <w:t>}</w:t>
      </w:r>
    </w:p>
    <w:p>
      <w:r>
        <w:rPr>
          <w:rFonts w:ascii="Arial" w:hAnsi="Arial"/>
        </w:rPr>
        <w:t>Khi lỗi nghiệp vụ, HTTP status và errorCode phải phản ánh đúng nguyên nhân; không trả 200 cho mọi trường hợp.</w:t>
      </w:r>
    </w:p>
    <w:p>
      <w:r>
        <w:rPr>
          <w:rFonts w:ascii="Arial" w:hAnsi="Arial"/>
          <w:i/>
        </w:rPr>
        <w:t xml:space="preserve">Lưu ý: nguyên mẫu đang chạy tại M10_DamBaoKQ (08_Source/api) hiện dùng envelope tối giản khác ({error, message}, không có success/data/traceId); khi hiện thực hóa OpenAPI cho các module đã có, coder cần nâng cấp về đúng chuẩn envelope này, không giữ song song hai chuẩn.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2F0D9"/>
            <w:vAlign w:val="center"/>
          </w:tcPr>
          <w:p>
            <w:r>
              <w:rPr>
                <w:rFonts w:ascii="Arial" w:hAnsi="Arial"/>
                <w:b/>
                <w:sz w:val="17"/>
              </w:rPr>
              <w:t>HTTP</w:t>
            </w:r>
          </w:p>
        </w:tc>
        <w:tc>
          <w:tcPr>
            <w:tcW w:type="dxa" w:w="3324"/>
            <w:shd w:fill="E2F0D9"/>
            <w:vAlign w:val="center"/>
          </w:tcPr>
          <w:p>
            <w:r>
              <w:rPr>
                <w:rFonts w:ascii="Arial" w:hAnsi="Arial"/>
                <w:b/>
                <w:sz w:val="17"/>
              </w:rPr>
              <w:t>Ý nghĩa</w:t>
            </w:r>
          </w:p>
        </w:tc>
        <w:tc>
          <w:tcPr>
            <w:tcW w:type="dxa" w:w="3324"/>
            <w:shd w:fill="E2F0D9"/>
            <w:vAlign w:val="center"/>
          </w:tcPr>
          <w:p>
            <w:r>
              <w:rPr>
                <w:rFonts w:ascii="Arial" w:hAnsi="Arial"/>
                <w:b/>
                <w:sz w:val="17"/>
              </w:rPr>
              <w:t>Ví dụ ManLab</w:t>
            </w:r>
          </w:p>
        </w:tc>
      </w:tr>
      <w:tr>
        <w:tc>
          <w:tcPr>
            <w:tcW w:type="dxa" w:w="3324"/>
            <w:vAlign w:val="center"/>
          </w:tcPr>
          <w:p>
            <w:r>
              <w:rPr>
                <w:rFonts w:ascii="Arial" w:hAnsi="Arial"/>
                <w:sz w:val="17"/>
              </w:rPr>
              <w:t>400</w:t>
            </w:r>
          </w:p>
        </w:tc>
        <w:tc>
          <w:tcPr>
            <w:tcW w:type="dxa" w:w="3324"/>
            <w:vAlign w:val="center"/>
          </w:tcPr>
          <w:p>
            <w:r>
              <w:rPr>
                <w:rFonts w:ascii="Arial" w:hAnsi="Arial"/>
                <w:sz w:val="17"/>
              </w:rPr>
              <w:t>Request sai định dạng</w:t>
            </w:r>
          </w:p>
        </w:tc>
        <w:tc>
          <w:tcPr>
            <w:tcW w:type="dxa" w:w="3324"/>
            <w:vAlign w:val="center"/>
          </w:tcPr>
          <w:p>
            <w:r>
              <w:rPr>
                <w:rFonts w:ascii="Arial" w:hAnsi="Arial"/>
                <w:sz w:val="17"/>
              </w:rPr>
              <w:t>Thiếu trường bắt buộc</w:t>
            </w:r>
          </w:p>
        </w:tc>
      </w:tr>
      <w:tr>
        <w:tc>
          <w:tcPr>
            <w:tcW w:type="dxa" w:w="3324"/>
            <w:vAlign w:val="center"/>
          </w:tcPr>
          <w:p>
            <w:r>
              <w:rPr>
                <w:rFonts w:ascii="Arial" w:hAnsi="Arial"/>
                <w:sz w:val="17"/>
              </w:rPr>
              <w:t>401</w:t>
            </w:r>
          </w:p>
        </w:tc>
        <w:tc>
          <w:tcPr>
            <w:tcW w:type="dxa" w:w="3324"/>
            <w:vAlign w:val="center"/>
          </w:tcPr>
          <w:p>
            <w:r>
              <w:rPr>
                <w:rFonts w:ascii="Arial" w:hAnsi="Arial"/>
                <w:sz w:val="17"/>
              </w:rPr>
              <w:t>Chưa xác thực</w:t>
            </w:r>
          </w:p>
        </w:tc>
        <w:tc>
          <w:tcPr>
            <w:tcW w:type="dxa" w:w="3324"/>
            <w:vAlign w:val="center"/>
          </w:tcPr>
          <w:p>
            <w:r>
              <w:rPr>
                <w:rFonts w:ascii="Arial" w:hAnsi="Arial"/>
                <w:sz w:val="17"/>
              </w:rPr>
              <w:t>Token không hợp lệ</w:t>
            </w:r>
          </w:p>
        </w:tc>
      </w:tr>
      <w:tr>
        <w:tc>
          <w:tcPr>
            <w:tcW w:type="dxa" w:w="3324"/>
            <w:vAlign w:val="center"/>
          </w:tcPr>
          <w:p>
            <w:r>
              <w:rPr>
                <w:rFonts w:ascii="Arial" w:hAnsi="Arial"/>
                <w:sz w:val="17"/>
              </w:rPr>
              <w:t>403</w:t>
            </w:r>
          </w:p>
        </w:tc>
        <w:tc>
          <w:tcPr>
            <w:tcW w:type="dxa" w:w="3324"/>
            <w:vAlign w:val="center"/>
          </w:tcPr>
          <w:p>
            <w:r>
              <w:rPr>
                <w:rFonts w:ascii="Arial" w:hAnsi="Arial"/>
                <w:sz w:val="17"/>
              </w:rPr>
              <w:t>Không có quyền</w:t>
            </w:r>
          </w:p>
        </w:tc>
        <w:tc>
          <w:tcPr>
            <w:tcW w:type="dxa" w:w="3324"/>
            <w:vAlign w:val="center"/>
          </w:tcPr>
          <w:p>
            <w:r>
              <w:rPr>
                <w:rFonts w:ascii="Arial" w:hAnsi="Arial"/>
                <w:sz w:val="17"/>
              </w:rPr>
              <w:t>Kỹ thuật viên gọi API phát hành GCN</w:t>
            </w:r>
          </w:p>
        </w:tc>
      </w:tr>
      <w:tr>
        <w:tc>
          <w:tcPr>
            <w:tcW w:type="dxa" w:w="3324"/>
            <w:vAlign w:val="center"/>
          </w:tcPr>
          <w:p>
            <w:r>
              <w:rPr>
                <w:rFonts w:ascii="Arial" w:hAnsi="Arial"/>
                <w:sz w:val="17"/>
              </w:rPr>
              <w:t>404</w:t>
            </w:r>
          </w:p>
        </w:tc>
        <w:tc>
          <w:tcPr>
            <w:tcW w:type="dxa" w:w="3324"/>
            <w:vAlign w:val="center"/>
          </w:tcPr>
          <w:p>
            <w:r>
              <w:rPr>
                <w:rFonts w:ascii="Arial" w:hAnsi="Arial"/>
                <w:sz w:val="17"/>
              </w:rPr>
              <w:t>Không tìm thấy</w:t>
            </w:r>
          </w:p>
        </w:tc>
        <w:tc>
          <w:tcPr>
            <w:tcW w:type="dxa" w:w="3324"/>
            <w:vAlign w:val="center"/>
          </w:tcPr>
          <w:p>
            <w:r>
              <w:rPr>
                <w:rFonts w:ascii="Arial" w:hAnsi="Arial"/>
                <w:sz w:val="17"/>
              </w:rPr>
              <w:t>Không có PTĐ theo mã</w:t>
            </w:r>
          </w:p>
        </w:tc>
      </w:tr>
      <w:tr>
        <w:tc>
          <w:tcPr>
            <w:tcW w:type="dxa" w:w="3324"/>
            <w:vAlign w:val="center"/>
          </w:tcPr>
          <w:p>
            <w:r>
              <w:rPr>
                <w:rFonts w:ascii="Arial" w:hAnsi="Arial"/>
                <w:sz w:val="17"/>
              </w:rPr>
              <w:t>409</w:t>
            </w:r>
          </w:p>
        </w:tc>
        <w:tc>
          <w:tcPr>
            <w:tcW w:type="dxa" w:w="3324"/>
            <w:vAlign w:val="center"/>
          </w:tcPr>
          <w:p>
            <w:r>
              <w:rPr>
                <w:rFonts w:ascii="Arial" w:hAnsi="Arial"/>
                <w:sz w:val="17"/>
              </w:rPr>
              <w:t>Xung đột</w:t>
            </w:r>
          </w:p>
        </w:tc>
        <w:tc>
          <w:tcPr>
            <w:tcW w:type="dxa" w:w="3324"/>
            <w:vAlign w:val="center"/>
          </w:tcPr>
          <w:p>
            <w:r>
              <w:rPr>
                <w:rFonts w:ascii="Arial" w:hAnsi="Arial"/>
                <w:sz w:val="17"/>
              </w:rPr>
              <w:t>Tạo trùng hồ sơ/GCN</w:t>
            </w:r>
          </w:p>
        </w:tc>
      </w:tr>
      <w:tr>
        <w:tc>
          <w:tcPr>
            <w:tcW w:type="dxa" w:w="3324"/>
            <w:vAlign w:val="center"/>
          </w:tcPr>
          <w:p>
            <w:r>
              <w:rPr>
                <w:rFonts w:ascii="Arial" w:hAnsi="Arial"/>
                <w:sz w:val="17"/>
              </w:rPr>
              <w:t>422</w:t>
            </w:r>
          </w:p>
        </w:tc>
        <w:tc>
          <w:tcPr>
            <w:tcW w:type="dxa" w:w="3324"/>
            <w:vAlign w:val="center"/>
          </w:tcPr>
          <w:p>
            <w:r>
              <w:rPr>
                <w:rFonts w:ascii="Arial" w:hAnsi="Arial"/>
                <w:sz w:val="17"/>
              </w:rPr>
              <w:t>Sai quy tắc nghiệp vụ</w:t>
            </w:r>
          </w:p>
        </w:tc>
        <w:tc>
          <w:tcPr>
            <w:tcW w:type="dxa" w:w="3324"/>
            <w:vAlign w:val="center"/>
          </w:tcPr>
          <w:p>
            <w:r>
              <w:rPr>
                <w:rFonts w:ascii="Arial" w:hAnsi="Arial"/>
                <w:sz w:val="17"/>
              </w:rPr>
              <w:t>Hồ sơ chưa đủ điều kiện phát hành</w:t>
            </w:r>
          </w:p>
        </w:tc>
      </w:tr>
      <w:tr>
        <w:tc>
          <w:tcPr>
            <w:tcW w:type="dxa" w:w="3324"/>
            <w:vAlign w:val="center"/>
          </w:tcPr>
          <w:p>
            <w:r>
              <w:rPr>
                <w:rFonts w:ascii="Arial" w:hAnsi="Arial"/>
                <w:sz w:val="17"/>
              </w:rPr>
              <w:t>500</w:t>
            </w:r>
          </w:p>
        </w:tc>
        <w:tc>
          <w:tcPr>
            <w:tcW w:type="dxa" w:w="3324"/>
            <w:vAlign w:val="center"/>
          </w:tcPr>
          <w:p>
            <w:r>
              <w:rPr>
                <w:rFonts w:ascii="Arial" w:hAnsi="Arial"/>
                <w:sz w:val="17"/>
              </w:rPr>
              <w:t>Lỗi hệ thống</w:t>
            </w:r>
          </w:p>
        </w:tc>
        <w:tc>
          <w:tcPr>
            <w:tcW w:type="dxa" w:w="3324"/>
            <w:vAlign w:val="center"/>
          </w:tcPr>
          <w:p>
            <w:r>
              <w:rPr>
                <w:rFonts w:ascii="Arial" w:hAnsi="Arial"/>
                <w:sz w:val="17"/>
              </w:rPr>
              <w:t>Lỗi service/DB ngoài dự kiến</w:t>
            </w:r>
          </w:p>
        </w:tc>
      </w:tr>
    </w:tbl>
    <w:p>
      <w:pPr>
        <w:pStyle w:val="Heading1"/>
      </w:pPr>
      <w:r>
        <w:rPr>
          <w:rFonts w:ascii="Arial" w:hAnsi="Arial"/>
        </w:rPr>
        <w:t>6. Phân loại API theo mức rủi ro</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FCE4D6"/>
            <w:vAlign w:val="center"/>
          </w:tcPr>
          <w:p>
            <w:r>
              <w:rPr>
                <w:rFonts w:ascii="Arial" w:hAnsi="Arial"/>
                <w:b/>
                <w:sz w:val="17"/>
              </w:rPr>
              <w:t>Mức</w:t>
            </w:r>
          </w:p>
        </w:tc>
        <w:tc>
          <w:tcPr>
            <w:tcW w:type="dxa" w:w="2493"/>
            <w:shd w:fill="FCE4D6"/>
            <w:vAlign w:val="center"/>
          </w:tcPr>
          <w:p>
            <w:r>
              <w:rPr>
                <w:rFonts w:ascii="Arial" w:hAnsi="Arial"/>
                <w:b/>
                <w:sz w:val="17"/>
              </w:rPr>
              <w:t>Loại thao tác</w:t>
            </w:r>
          </w:p>
        </w:tc>
        <w:tc>
          <w:tcPr>
            <w:tcW w:type="dxa" w:w="2493"/>
            <w:shd w:fill="FCE4D6"/>
            <w:vAlign w:val="center"/>
          </w:tcPr>
          <w:p>
            <w:r>
              <w:rPr>
                <w:rFonts w:ascii="Arial" w:hAnsi="Arial"/>
                <w:b/>
                <w:sz w:val="17"/>
              </w:rPr>
              <w:t>Ví dụ</w:t>
            </w:r>
          </w:p>
        </w:tc>
        <w:tc>
          <w:tcPr>
            <w:tcW w:type="dxa" w:w="2493"/>
            <w:shd w:fill="FCE4D6"/>
            <w:vAlign w:val="center"/>
          </w:tcPr>
          <w:p>
            <w:r>
              <w:rPr>
                <w:rFonts w:ascii="Arial" w:hAnsi="Arial"/>
                <w:b/>
                <w:sz w:val="17"/>
              </w:rPr>
              <w:t>Cơ chế kiểm soát</w:t>
            </w:r>
          </w:p>
        </w:tc>
      </w:tr>
      <w:tr>
        <w:tc>
          <w:tcPr>
            <w:tcW w:type="dxa" w:w="2493"/>
            <w:vAlign w:val="center"/>
          </w:tcPr>
          <w:p>
            <w:r>
              <w:rPr>
                <w:rFonts w:ascii="Arial" w:hAnsi="Arial"/>
                <w:sz w:val="17"/>
              </w:rPr>
              <w:t>READ</w:t>
            </w:r>
          </w:p>
        </w:tc>
        <w:tc>
          <w:tcPr>
            <w:tcW w:type="dxa" w:w="2493"/>
            <w:vAlign w:val="center"/>
          </w:tcPr>
          <w:p>
            <w:r>
              <w:rPr>
                <w:rFonts w:ascii="Arial" w:hAnsi="Arial"/>
                <w:sz w:val="17"/>
              </w:rPr>
              <w:t>Chỉ đọc</w:t>
            </w:r>
          </w:p>
        </w:tc>
        <w:tc>
          <w:tcPr>
            <w:tcW w:type="dxa" w:w="2493"/>
            <w:vAlign w:val="center"/>
          </w:tcPr>
          <w:p>
            <w:r>
              <w:rPr>
                <w:rFonts w:ascii="Arial" w:hAnsi="Arial"/>
                <w:sz w:val="17"/>
              </w:rPr>
              <w:t>Tra khách hàng, PTĐ, tiêu chuẩn</w:t>
            </w:r>
          </w:p>
        </w:tc>
        <w:tc>
          <w:tcPr>
            <w:tcW w:type="dxa" w:w="2493"/>
            <w:vAlign w:val="center"/>
          </w:tcPr>
          <w:p>
            <w:r>
              <w:rPr>
                <w:rFonts w:ascii="Arial" w:hAnsi="Arial"/>
                <w:sz w:val="17"/>
              </w:rPr>
              <w:t>Có quyền đọc là được; vẫn log truy cập nhạy cảm</w:t>
            </w:r>
          </w:p>
        </w:tc>
      </w:tr>
      <w:tr>
        <w:tc>
          <w:tcPr>
            <w:tcW w:type="dxa" w:w="2493"/>
            <w:vAlign w:val="center"/>
          </w:tcPr>
          <w:p>
            <w:r>
              <w:rPr>
                <w:rFonts w:ascii="Arial" w:hAnsi="Arial"/>
                <w:sz w:val="17"/>
              </w:rPr>
              <w:t>WRITE</w:t>
            </w:r>
          </w:p>
        </w:tc>
        <w:tc>
          <w:tcPr>
            <w:tcW w:type="dxa" w:w="2493"/>
            <w:vAlign w:val="center"/>
          </w:tcPr>
          <w:p>
            <w:r>
              <w:rPr>
                <w:rFonts w:ascii="Arial" w:hAnsi="Arial"/>
                <w:sz w:val="17"/>
              </w:rPr>
              <w:t>Tạo/cập nhật</w:t>
            </w:r>
          </w:p>
        </w:tc>
        <w:tc>
          <w:tcPr>
            <w:tcW w:type="dxa" w:w="2493"/>
            <w:vAlign w:val="center"/>
          </w:tcPr>
          <w:p>
            <w:r>
              <w:rPr>
                <w:rFonts w:ascii="Arial" w:hAnsi="Arial"/>
                <w:sz w:val="17"/>
              </w:rPr>
              <w:t>Tạo phiếu tiếp nhận, lưu kết quả</w:t>
            </w:r>
          </w:p>
        </w:tc>
        <w:tc>
          <w:tcPr>
            <w:tcW w:type="dxa" w:w="2493"/>
            <w:vAlign w:val="center"/>
          </w:tcPr>
          <w:p>
            <w:r>
              <w:rPr>
                <w:rFonts w:ascii="Arial" w:hAnsi="Arial"/>
                <w:sz w:val="17"/>
              </w:rPr>
              <w:t>Auth + permission + validation + audit + idempotency nếu cần</w:t>
            </w:r>
          </w:p>
        </w:tc>
      </w:tr>
      <w:tr>
        <w:tc>
          <w:tcPr>
            <w:tcW w:type="dxa" w:w="2493"/>
            <w:vAlign w:val="center"/>
          </w:tcPr>
          <w:p>
            <w:r>
              <w:rPr>
                <w:rFonts w:ascii="Arial" w:hAnsi="Arial"/>
                <w:sz w:val="17"/>
              </w:rPr>
              <w:t>HIGH-RISK</w:t>
            </w:r>
          </w:p>
        </w:tc>
        <w:tc>
          <w:tcPr>
            <w:tcW w:type="dxa" w:w="2493"/>
            <w:vAlign w:val="center"/>
          </w:tcPr>
          <w:p>
            <w:r>
              <w:rPr>
                <w:rFonts w:ascii="Arial" w:hAnsi="Arial"/>
                <w:sz w:val="17"/>
              </w:rPr>
              <w:t>Phê duyệt/phát hành/ký số/hủy</w:t>
            </w:r>
          </w:p>
        </w:tc>
        <w:tc>
          <w:tcPr>
            <w:tcW w:type="dxa" w:w="2493"/>
            <w:vAlign w:val="center"/>
          </w:tcPr>
          <w:p>
            <w:r>
              <w:rPr>
                <w:rFonts w:ascii="Arial" w:hAnsi="Arial"/>
                <w:sz w:val="17"/>
              </w:rPr>
              <w:t>Phát hành GCN, ký số</w:t>
            </w:r>
          </w:p>
        </w:tc>
        <w:tc>
          <w:tcPr>
            <w:tcW w:type="dxa" w:w="2493"/>
            <w:vAlign w:val="center"/>
          </w:tcPr>
          <w:p>
            <w:r>
              <w:rPr>
                <w:rFonts w:ascii="Arial" w:hAnsi="Arial"/>
                <w:sz w:val="17"/>
              </w:rPr>
              <w:t>Không cho Agent tự bypass; bắt buộc approval gate/người có thẩm quyền</w:t>
            </w:r>
          </w:p>
        </w:tc>
      </w:tr>
    </w:tbl>
    <w:p>
      <w:pPr>
        <w:pStyle w:val="Heading1"/>
      </w:pPr>
      <w:r>
        <w:rPr>
          <w:rFonts w:ascii="Arial" w:hAnsi="Arial"/>
        </w:rPr>
        <w:t>7. Danh sách API ưu tiên giai đoạn 1</w:t>
      </w:r>
    </w:p>
    <w:p>
      <w:r>
        <w:rPr>
          <w:rFonts w:ascii="Arial" w:hAnsi="Arial"/>
        </w:rPr>
        <w:t xml:space="preserve">Đề nghị coder triển khai trước khoảng 26 operation dưới đây (đã rà soát và bổ sung so với bản 1.2 để khớp đặc tả API đã có sẵn của từng module). Có thể thay đổi endpoint cho phù hợp kiến trúc code hiện tại, nhưng phải giữ đúng chức năng và mô tả OpenAPI.</w:t>
      </w:r>
    </w:p>
    <w:p>
      <w:r>
        <w:rPr>
          <w:rFonts w:ascii="Arial" w:hAnsi="Arial"/>
        </w:rPr>
        <w:t xml:space="preserve">Với nghiệp vụ đã có module số hóa xác định (chứng chỉ → M36_ChungChiSo, kết quả/đảm bảo đo lường → M10_DamBaoKQ), API phải đối chiếu và không mâu thuẫn với Mxx_Slug/02_API/API.md tương ứng. Với nghiệp vụ chưa xác định module (khách hàng, PTĐ, phiếu tiếp nhận, dịch vụ, quy trình, lịch), BA/coder phải tra 02_CAPABILITIES để gắn đúng mã CAP/MP/M trước khi triển khai.</w:t>
      </w:r>
    </w:p>
    <w:tbl>
      <w:tblPr>
        <w:tblStyle w:val="TableGrid"/>
        <w:tblW w:type="auto" w:w="0"/>
        <w:jc w:val="center"/>
        <w:tblLook w:firstColumn="1" w:firstRow="1" w:lastColumn="0" w:lastRow="0" w:noHBand="0" w:noVBand="1" w:val="04A0"/>
      </w:tblPr>
      <w:tblGrid>
        <w:gridCol w:w="500"/>
        <w:gridCol w:w="1700"/>
        <w:gridCol w:w="2300"/>
        <w:gridCol w:w="2300"/>
        <w:gridCol w:w="1000"/>
        <w:gridCol w:w="2900"/>
      </w:tblGrid>
      <w:tr>
        <w:trPr>
          <w:tblHeader w:val="true"/>
        </w:trPr>
        <w:tc>
          <w:tcPr>
            <w:tcW w:type="dxa" w:w="500"/>
            <w:shd w:fill="D9EAF7"/>
            <w:vAlign w:val="center"/>
          </w:tcPr>
          <w:p>
            <w:r>
              <w:rPr>
                <w:rFonts w:ascii="Arial" w:hAnsi="Arial"/>
                <w:b/>
                <w:sz w:val="17"/>
              </w:rPr>
              <w:t xml:space="preserve">STT</w:t>
            </w:r>
          </w:p>
        </w:tc>
        <w:tc>
          <w:tcPr>
            <w:tcW w:type="dxa" w:w="1700"/>
            <w:shd w:fill="D9EAF7"/>
            <w:vAlign w:val="center"/>
          </w:tcPr>
          <w:p>
            <w:r>
              <w:rPr>
                <w:rFonts w:ascii="Arial" w:hAnsi="Arial"/>
                <w:b/>
                <w:sz w:val="17"/>
              </w:rPr>
              <w:t xml:space="preserve">Nghiệp vụ</w:t>
            </w:r>
          </w:p>
        </w:tc>
        <w:tc>
          <w:tcPr>
            <w:tcW w:type="dxa" w:w="2300"/>
            <w:shd w:fill="D9EAF7"/>
            <w:vAlign w:val="center"/>
          </w:tcPr>
          <w:p>
            <w:r>
              <w:rPr>
                <w:rFonts w:ascii="Arial" w:hAnsi="Arial"/>
                <w:b/>
                <w:sz w:val="17"/>
              </w:rPr>
              <w:t xml:space="preserve">operationId gợi ý</w:t>
            </w:r>
          </w:p>
        </w:tc>
        <w:tc>
          <w:tcPr>
            <w:tcW w:type="dxa" w:w="2300"/>
            <w:shd w:fill="D9EAF7"/>
            <w:vAlign w:val="center"/>
          </w:tcPr>
          <w:p>
            <w:r>
              <w:rPr>
                <w:rFonts w:ascii="Arial" w:hAnsi="Arial"/>
                <w:b/>
                <w:sz w:val="17"/>
              </w:rPr>
              <w:t xml:space="preserve">Endpoint gợi ý</w:t>
            </w:r>
          </w:p>
        </w:tc>
        <w:tc>
          <w:tcPr>
            <w:tcW w:type="dxa" w:w="1000"/>
            <w:shd w:fill="D9EAF7"/>
            <w:vAlign w:val="center"/>
          </w:tcPr>
          <w:p>
            <w:r>
              <w:rPr>
                <w:rFonts w:ascii="Arial" w:hAnsi="Arial"/>
                <w:b/>
                <w:sz w:val="17"/>
              </w:rPr>
              <w:t xml:space="preserve">Mức</w:t>
            </w:r>
          </w:p>
        </w:tc>
        <w:tc>
          <w:tcPr>
            <w:tcW w:type="dxa" w:w="2900"/>
            <w:shd w:fill="D9EAF7"/>
            <w:vAlign w:val="center"/>
          </w:tcPr>
          <w:p>
            <w:r>
              <w:rPr>
                <w:rFonts w:ascii="Arial" w:hAnsi="Arial"/>
                <w:b/>
                <w:sz w:val="17"/>
              </w:rPr>
              <w:t xml:space="preserve">Module (Mxx) / Ghi chú đối chiếu</w:t>
            </w:r>
          </w:p>
        </w:tc>
      </w:tr>
      <w:tr>
        <w:tc>
          <w:tcPr>
            <w:tcW w:type="dxa" w:w="500"/>
            <w:vAlign w:val="center"/>
          </w:tcPr>
          <w:p>
            <w:r>
              <w:rPr>
                <w:rFonts w:ascii="Arial" w:hAnsi="Arial"/>
                <w:sz w:val="17"/>
              </w:rPr>
              <w:t xml:space="preserve">1</w:t>
            </w:r>
          </w:p>
        </w:tc>
        <w:tc>
          <w:tcPr>
            <w:tcW w:type="dxa" w:w="1700"/>
            <w:vAlign w:val="center"/>
          </w:tcPr>
          <w:p>
            <w:r>
              <w:rPr>
                <w:rFonts w:ascii="Arial" w:hAnsi="Arial"/>
                <w:sz w:val="17"/>
              </w:rPr>
              <w:t xml:space="preserve">Tra cứu khách hàng</w:t>
            </w:r>
          </w:p>
        </w:tc>
        <w:tc>
          <w:tcPr>
            <w:tcW w:type="dxa" w:w="2300"/>
            <w:vAlign w:val="center"/>
          </w:tcPr>
          <w:p>
            <w:r>
              <w:rPr>
                <w:rFonts w:ascii="Arial" w:hAnsi="Arial"/>
                <w:sz w:val="17"/>
              </w:rPr>
              <w:t xml:space="preserve">searchCustomers</w:t>
            </w:r>
          </w:p>
        </w:tc>
        <w:tc>
          <w:tcPr>
            <w:tcW w:type="dxa" w:w="2300"/>
            <w:vAlign w:val="center"/>
          </w:tcPr>
          <w:p>
            <w:r>
              <w:rPr>
                <w:rFonts w:ascii="Arial" w:hAnsi="Arial"/>
                <w:sz w:val="17"/>
              </w:rPr>
              <w:t xml:space="preserve">GET /api/v1/customers</w:t>
            </w:r>
          </w:p>
        </w:tc>
        <w:tc>
          <w:tcPr>
            <w:tcW w:type="dxa" w:w="1000"/>
            <w:vAlign w:val="center"/>
          </w:tcPr>
          <w:p>
            <w:r>
              <w:rPr>
                <w:rFonts w:ascii="Arial" w:hAnsi="Arial"/>
                <w:sz w:val="17"/>
              </w:rPr>
              <w:t xml:space="preserve">READ</w:t>
            </w:r>
          </w:p>
        </w:tc>
        <w:tc>
          <w:tcPr>
            <w:tcW w:type="dxa" w:w="2900"/>
            <w:vAlign w:val="center"/>
          </w:tcPr>
          <w:p>
            <w:r>
              <w:rPr>
                <w:rFonts w:ascii="Arial" w:hAnsi="Arial"/>
                <w:sz w:val="17"/>
              </w:rPr>
              <w:t xml:space="preserve">Chưa xác định CAP/Mxx quản lý Khách hàng trong 02_CAPABILITIES — BA/coder phải tra và gắn mã trước khi triển khai.</w:t>
            </w:r>
          </w:p>
        </w:tc>
      </w:tr>
      <w:tr>
        <w:tc>
          <w:tcPr>
            <w:tcW w:type="dxa" w:w="500"/>
            <w:vAlign w:val="center"/>
          </w:tcPr>
          <w:p>
            <w:r>
              <w:rPr>
                <w:rFonts w:ascii="Arial" w:hAnsi="Arial"/>
                <w:sz w:val="17"/>
              </w:rPr>
              <w:t xml:space="preserve">2</w:t>
            </w:r>
          </w:p>
        </w:tc>
        <w:tc>
          <w:tcPr>
            <w:tcW w:type="dxa" w:w="1700"/>
            <w:vAlign w:val="center"/>
          </w:tcPr>
          <w:p>
            <w:r>
              <w:rPr>
                <w:rFonts w:ascii="Arial" w:hAnsi="Arial"/>
                <w:sz w:val="17"/>
              </w:rPr>
              <w:t xml:space="preserve">Lấy chi tiết khách hàng</w:t>
            </w:r>
          </w:p>
        </w:tc>
        <w:tc>
          <w:tcPr>
            <w:tcW w:type="dxa" w:w="2300"/>
            <w:vAlign w:val="center"/>
          </w:tcPr>
          <w:p>
            <w:r>
              <w:rPr>
                <w:rFonts w:ascii="Arial" w:hAnsi="Arial"/>
                <w:sz w:val="17"/>
              </w:rPr>
              <w:t xml:space="preserve">getCustomer</w:t>
            </w:r>
          </w:p>
        </w:tc>
        <w:tc>
          <w:tcPr>
            <w:tcW w:type="dxa" w:w="2300"/>
            <w:vAlign w:val="center"/>
          </w:tcPr>
          <w:p>
            <w:r>
              <w:rPr>
                <w:rFonts w:ascii="Arial" w:hAnsi="Arial"/>
                <w:sz w:val="17"/>
              </w:rPr>
              <w:t xml:space="preserve">GET /api/v1/customers/{id}</w:t>
            </w:r>
          </w:p>
        </w:tc>
        <w:tc>
          <w:tcPr>
            <w:tcW w:type="dxa" w:w="1000"/>
            <w:vAlign w:val="center"/>
          </w:tcPr>
          <w:p>
            <w:r>
              <w:rPr>
                <w:rFonts w:ascii="Arial" w:hAnsi="Arial"/>
                <w:sz w:val="17"/>
              </w:rPr>
              <w:t xml:space="preserve">READ</w:t>
            </w:r>
          </w:p>
        </w:tc>
        <w:tc>
          <w:tcPr>
            <w:tcW w:type="dxa" w:w="2900"/>
            <w:vAlign w:val="center"/>
          </w:tcPr>
          <w:p>
            <w:r>
              <w:rPr>
                <w:rFonts w:ascii="Arial" w:hAnsi="Arial"/>
                <w:sz w:val="17"/>
              </w:rPr>
              <w:t xml:space="preserve">(như dòng 1 — cùng module)</w:t>
            </w:r>
          </w:p>
        </w:tc>
      </w:tr>
      <w:tr>
        <w:tc>
          <w:tcPr>
            <w:tcW w:type="dxa" w:w="500"/>
            <w:vAlign w:val="center"/>
          </w:tcPr>
          <w:p>
            <w:r>
              <w:rPr>
                <w:rFonts w:ascii="Arial" w:hAnsi="Arial"/>
                <w:sz w:val="17"/>
              </w:rPr>
              <w:t xml:space="preserve">3</w:t>
            </w:r>
          </w:p>
        </w:tc>
        <w:tc>
          <w:tcPr>
            <w:tcW w:type="dxa" w:w="1700"/>
            <w:vAlign w:val="center"/>
          </w:tcPr>
          <w:p>
            <w:r>
              <w:rPr>
                <w:rFonts w:ascii="Arial" w:hAnsi="Arial"/>
                <w:sz w:val="17"/>
              </w:rPr>
              <w:t xml:space="preserve">Tra cứu PTĐ/thiết bị</w:t>
            </w:r>
          </w:p>
        </w:tc>
        <w:tc>
          <w:tcPr>
            <w:tcW w:type="dxa" w:w="2300"/>
            <w:vAlign w:val="center"/>
          </w:tcPr>
          <w:p>
            <w:r>
              <w:rPr>
                <w:rFonts w:ascii="Arial" w:hAnsi="Arial"/>
                <w:sz w:val="17"/>
              </w:rPr>
              <w:t xml:space="preserve">searchInstruments</w:t>
            </w:r>
          </w:p>
        </w:tc>
        <w:tc>
          <w:tcPr>
            <w:tcW w:type="dxa" w:w="2300"/>
            <w:vAlign w:val="center"/>
          </w:tcPr>
          <w:p>
            <w:r>
              <w:rPr>
                <w:rFonts w:ascii="Arial" w:hAnsi="Arial"/>
                <w:sz w:val="17"/>
              </w:rPr>
              <w:t xml:space="preserve">GET /api/v1/instruments</w:t>
            </w:r>
          </w:p>
        </w:tc>
        <w:tc>
          <w:tcPr>
            <w:tcW w:type="dxa" w:w="1000"/>
            <w:vAlign w:val="center"/>
          </w:tcPr>
          <w:p>
            <w:r>
              <w:rPr>
                <w:rFonts w:ascii="Arial" w:hAnsi="Arial"/>
                <w:sz w:val="17"/>
              </w:rPr>
              <w:t xml:space="preserve">READ</w:t>
            </w:r>
          </w:p>
        </w:tc>
        <w:tc>
          <w:tcPr>
            <w:tcW w:type="dxa" w:w="2900"/>
            <w:vAlign w:val="center"/>
          </w:tcPr>
          <w:p>
            <w:r>
              <w:rPr>
                <w:rFonts w:ascii="Arial" w:hAnsi="Arial"/>
                <w:sz w:val="17"/>
              </w:rPr>
              <w:t xml:space="preserve">Chưa xác định CAP/Mxx quản lý PTĐ/thiết bị — tra 02_CAPABILITIES trước khi triển khai.</w:t>
            </w:r>
          </w:p>
        </w:tc>
      </w:tr>
      <w:tr>
        <w:tc>
          <w:tcPr>
            <w:tcW w:type="dxa" w:w="500"/>
            <w:vAlign w:val="center"/>
          </w:tcPr>
          <w:p>
            <w:r>
              <w:rPr>
                <w:rFonts w:ascii="Arial" w:hAnsi="Arial"/>
                <w:sz w:val="17"/>
              </w:rPr>
              <w:t xml:space="preserve">4</w:t>
            </w:r>
          </w:p>
        </w:tc>
        <w:tc>
          <w:tcPr>
            <w:tcW w:type="dxa" w:w="1700"/>
            <w:vAlign w:val="center"/>
          </w:tcPr>
          <w:p>
            <w:r>
              <w:rPr>
                <w:rFonts w:ascii="Arial" w:hAnsi="Arial"/>
                <w:sz w:val="17"/>
              </w:rPr>
              <w:t xml:space="preserve">Lấy chi tiết PTĐ</w:t>
            </w:r>
          </w:p>
        </w:tc>
        <w:tc>
          <w:tcPr>
            <w:tcW w:type="dxa" w:w="2300"/>
            <w:vAlign w:val="center"/>
          </w:tcPr>
          <w:p>
            <w:r>
              <w:rPr>
                <w:rFonts w:ascii="Arial" w:hAnsi="Arial"/>
                <w:sz w:val="17"/>
              </w:rPr>
              <w:t xml:space="preserve">getInstrument</w:t>
            </w:r>
          </w:p>
        </w:tc>
        <w:tc>
          <w:tcPr>
            <w:tcW w:type="dxa" w:w="2300"/>
            <w:vAlign w:val="center"/>
          </w:tcPr>
          <w:p>
            <w:r>
              <w:rPr>
                <w:rFonts w:ascii="Arial" w:hAnsi="Arial"/>
                <w:sz w:val="17"/>
              </w:rPr>
              <w:t xml:space="preserve">GET /api/v1/instruments/{id}</w:t>
            </w:r>
          </w:p>
        </w:tc>
        <w:tc>
          <w:tcPr>
            <w:tcW w:type="dxa" w:w="1000"/>
            <w:vAlign w:val="center"/>
          </w:tcPr>
          <w:p>
            <w:r>
              <w:rPr>
                <w:rFonts w:ascii="Arial" w:hAnsi="Arial"/>
                <w:sz w:val="17"/>
              </w:rPr>
              <w:t xml:space="preserve">READ</w:t>
            </w:r>
          </w:p>
        </w:tc>
        <w:tc>
          <w:tcPr>
            <w:tcW w:type="dxa" w:w="2900"/>
            <w:vAlign w:val="center"/>
          </w:tcPr>
          <w:p>
            <w:r>
              <w:rPr>
                <w:rFonts w:ascii="Arial" w:hAnsi="Arial"/>
                <w:sz w:val="17"/>
              </w:rPr>
              <w:t xml:space="preserve">(như dòng 3 — cùng module)</w:t>
            </w:r>
          </w:p>
        </w:tc>
      </w:tr>
      <w:tr>
        <w:tc>
          <w:tcPr>
            <w:tcW w:type="dxa" w:w="500"/>
            <w:vAlign w:val="center"/>
          </w:tcPr>
          <w:p>
            <w:r>
              <w:rPr>
                <w:rFonts w:ascii="Arial" w:hAnsi="Arial"/>
                <w:sz w:val="17"/>
              </w:rPr>
              <w:t xml:space="preserve">5</w:t>
            </w:r>
          </w:p>
        </w:tc>
        <w:tc>
          <w:tcPr>
            <w:tcW w:type="dxa" w:w="1700"/>
            <w:vAlign w:val="center"/>
          </w:tcPr>
          <w:p>
            <w:r>
              <w:rPr>
                <w:rFonts w:ascii="Arial" w:hAnsi="Arial"/>
                <w:sz w:val="17"/>
              </w:rPr>
              <w:t xml:space="preserve">Tra cứu phiếu tiếp nhận</w:t>
            </w:r>
          </w:p>
        </w:tc>
        <w:tc>
          <w:tcPr>
            <w:tcW w:type="dxa" w:w="2300"/>
            <w:vAlign w:val="center"/>
          </w:tcPr>
          <w:p>
            <w:r>
              <w:rPr>
                <w:rFonts w:ascii="Arial" w:hAnsi="Arial"/>
                <w:sz w:val="17"/>
              </w:rPr>
              <w:t xml:space="preserve">searchReceipts</w:t>
            </w:r>
          </w:p>
        </w:tc>
        <w:tc>
          <w:tcPr>
            <w:tcW w:type="dxa" w:w="2300"/>
            <w:vAlign w:val="center"/>
          </w:tcPr>
          <w:p>
            <w:r>
              <w:rPr>
                <w:rFonts w:ascii="Arial" w:hAnsi="Arial"/>
                <w:sz w:val="17"/>
              </w:rPr>
              <w:t xml:space="preserve">GET /api/v1/receipts</w:t>
            </w:r>
          </w:p>
        </w:tc>
        <w:tc>
          <w:tcPr>
            <w:tcW w:type="dxa" w:w="1000"/>
            <w:vAlign w:val="center"/>
          </w:tcPr>
          <w:p>
            <w:r>
              <w:rPr>
                <w:rFonts w:ascii="Arial" w:hAnsi="Arial"/>
                <w:sz w:val="17"/>
              </w:rPr>
              <w:t xml:space="preserve">READ</w:t>
            </w:r>
          </w:p>
        </w:tc>
        <w:tc>
          <w:tcPr>
            <w:tcW w:type="dxa" w:w="2900"/>
            <w:vAlign w:val="center"/>
          </w:tcPr>
          <w:p>
            <w:r>
              <w:rPr>
                <w:rFonts w:ascii="Arial" w:hAnsi="Arial"/>
                <w:sz w:val="17"/>
              </w:rPr>
              <w:t xml:space="preserve">Chưa xác định CAP/Mxx quản lý phiếu tiếp nhận — tra 02_CAPABILITIES trước khi triển khai.</w:t>
            </w:r>
          </w:p>
        </w:tc>
      </w:tr>
      <w:tr>
        <w:tc>
          <w:tcPr>
            <w:tcW w:type="dxa" w:w="500"/>
            <w:vAlign w:val="center"/>
          </w:tcPr>
          <w:p>
            <w:r>
              <w:rPr>
                <w:rFonts w:ascii="Arial" w:hAnsi="Arial"/>
                <w:sz w:val="17"/>
              </w:rPr>
              <w:t xml:space="preserve">6</w:t>
            </w:r>
          </w:p>
        </w:tc>
        <w:tc>
          <w:tcPr>
            <w:tcW w:type="dxa" w:w="1700"/>
            <w:vAlign w:val="center"/>
          </w:tcPr>
          <w:p>
            <w:r>
              <w:rPr>
                <w:rFonts w:ascii="Arial" w:hAnsi="Arial"/>
                <w:sz w:val="17"/>
              </w:rPr>
              <w:t xml:space="preserve">Tạo phiếu tiếp nhận</w:t>
            </w:r>
          </w:p>
        </w:tc>
        <w:tc>
          <w:tcPr>
            <w:tcW w:type="dxa" w:w="2300"/>
            <w:vAlign w:val="center"/>
          </w:tcPr>
          <w:p>
            <w:r>
              <w:rPr>
                <w:rFonts w:ascii="Arial" w:hAnsi="Arial"/>
                <w:sz w:val="17"/>
              </w:rPr>
              <w:t xml:space="preserve">createReceipt</w:t>
            </w:r>
          </w:p>
        </w:tc>
        <w:tc>
          <w:tcPr>
            <w:tcW w:type="dxa" w:w="2300"/>
            <w:vAlign w:val="center"/>
          </w:tcPr>
          <w:p>
            <w:r>
              <w:rPr>
                <w:rFonts w:ascii="Arial" w:hAnsi="Arial"/>
                <w:sz w:val="17"/>
              </w:rPr>
              <w:t xml:space="preserve">POST /api/v1/receipts</w:t>
            </w:r>
          </w:p>
        </w:tc>
        <w:tc>
          <w:tcPr>
            <w:tcW w:type="dxa" w:w="1000"/>
            <w:vAlign w:val="center"/>
          </w:tcPr>
          <w:p>
            <w:r>
              <w:rPr>
                <w:rFonts w:ascii="Arial" w:hAnsi="Arial"/>
                <w:sz w:val="17"/>
              </w:rPr>
              <w:t xml:space="preserve">WRITE</w:t>
            </w:r>
          </w:p>
        </w:tc>
        <w:tc>
          <w:tcPr>
            <w:tcW w:type="dxa" w:w="2900"/>
            <w:vAlign w:val="center"/>
          </w:tcPr>
          <w:p>
            <w:r>
              <w:rPr>
                <w:rFonts w:ascii="Arial" w:hAnsi="Arial"/>
                <w:sz w:val="17"/>
              </w:rPr>
              <w:t xml:space="preserve">(như dòng 5 — cùng module)</w:t>
            </w:r>
          </w:p>
        </w:tc>
      </w:tr>
      <w:tr>
        <w:tc>
          <w:tcPr>
            <w:tcW w:type="dxa" w:w="500"/>
            <w:vAlign w:val="center"/>
          </w:tcPr>
          <w:p>
            <w:r>
              <w:rPr>
                <w:rFonts w:ascii="Arial" w:hAnsi="Arial"/>
                <w:sz w:val="17"/>
              </w:rPr>
              <w:t xml:space="preserve">7</w:t>
            </w:r>
          </w:p>
        </w:tc>
        <w:tc>
          <w:tcPr>
            <w:tcW w:type="dxa" w:w="1700"/>
            <w:vAlign w:val="center"/>
          </w:tcPr>
          <w:p>
            <w:r>
              <w:rPr>
                <w:rFonts w:ascii="Arial" w:hAnsi="Arial"/>
                <w:sz w:val="17"/>
              </w:rPr>
              <w:t xml:space="preserve">Cập nhật trạng thái phiếu</w:t>
            </w:r>
          </w:p>
        </w:tc>
        <w:tc>
          <w:tcPr>
            <w:tcW w:type="dxa" w:w="2300"/>
            <w:vAlign w:val="center"/>
          </w:tcPr>
          <w:p>
            <w:r>
              <w:rPr>
                <w:rFonts w:ascii="Arial" w:hAnsi="Arial"/>
                <w:sz w:val="17"/>
              </w:rPr>
              <w:t xml:space="preserve">updateReceiptStatus</w:t>
            </w:r>
          </w:p>
        </w:tc>
        <w:tc>
          <w:tcPr>
            <w:tcW w:type="dxa" w:w="2300"/>
            <w:vAlign w:val="center"/>
          </w:tcPr>
          <w:p>
            <w:r>
              <w:rPr>
                <w:rFonts w:ascii="Arial" w:hAnsi="Arial"/>
                <w:sz w:val="17"/>
              </w:rPr>
              <w:t xml:space="preserve">PATCH /api/v1/receipts/{id}/status</w:t>
            </w:r>
          </w:p>
        </w:tc>
        <w:tc>
          <w:tcPr>
            <w:tcW w:type="dxa" w:w="1000"/>
            <w:vAlign w:val="center"/>
          </w:tcPr>
          <w:p>
            <w:r>
              <w:rPr>
                <w:rFonts w:ascii="Arial" w:hAnsi="Arial"/>
                <w:sz w:val="17"/>
              </w:rPr>
              <w:t xml:space="preserve">WRITE</w:t>
            </w:r>
          </w:p>
        </w:tc>
        <w:tc>
          <w:tcPr>
            <w:tcW w:type="dxa" w:w="2900"/>
            <w:vAlign w:val="center"/>
          </w:tcPr>
          <w:p>
            <w:r>
              <w:rPr>
                <w:rFonts w:ascii="Arial" w:hAnsi="Arial"/>
                <w:sz w:val="17"/>
              </w:rPr>
              <w:t xml:space="preserve">(như dòng 5 — cùng module)</w:t>
            </w:r>
          </w:p>
        </w:tc>
      </w:tr>
      <w:tr>
        <w:tc>
          <w:tcPr>
            <w:tcW w:type="dxa" w:w="500"/>
            <w:vAlign w:val="center"/>
          </w:tcPr>
          <w:p>
            <w:r>
              <w:rPr>
                <w:rFonts w:ascii="Arial" w:hAnsi="Arial"/>
                <w:sz w:val="17"/>
              </w:rPr>
              <w:t xml:space="preserve">8</w:t>
            </w:r>
          </w:p>
        </w:tc>
        <w:tc>
          <w:tcPr>
            <w:tcW w:type="dxa" w:w="1700"/>
            <w:vAlign w:val="center"/>
          </w:tcPr>
          <w:p>
            <w:r>
              <w:rPr>
                <w:rFonts w:ascii="Arial" w:hAnsi="Arial"/>
                <w:sz w:val="17"/>
              </w:rPr>
              <w:t xml:space="preserve">Tra cứu dịch vụ</w:t>
            </w:r>
          </w:p>
        </w:tc>
        <w:tc>
          <w:tcPr>
            <w:tcW w:type="dxa" w:w="2300"/>
            <w:vAlign w:val="center"/>
          </w:tcPr>
          <w:p>
            <w:r>
              <w:rPr>
                <w:rFonts w:ascii="Arial" w:hAnsi="Arial"/>
                <w:sz w:val="17"/>
              </w:rPr>
              <w:t xml:space="preserve">searchServices</w:t>
            </w:r>
          </w:p>
        </w:tc>
        <w:tc>
          <w:tcPr>
            <w:tcW w:type="dxa" w:w="2300"/>
            <w:vAlign w:val="center"/>
          </w:tcPr>
          <w:p>
            <w:r>
              <w:rPr>
                <w:rFonts w:ascii="Arial" w:hAnsi="Arial"/>
                <w:sz w:val="17"/>
              </w:rPr>
              <w:t xml:space="preserve">GET /api/v1/services</w:t>
            </w:r>
          </w:p>
        </w:tc>
        <w:tc>
          <w:tcPr>
            <w:tcW w:type="dxa" w:w="1000"/>
            <w:vAlign w:val="center"/>
          </w:tcPr>
          <w:p>
            <w:r>
              <w:rPr>
                <w:rFonts w:ascii="Arial" w:hAnsi="Arial"/>
                <w:sz w:val="17"/>
              </w:rPr>
              <w:t xml:space="preserve">READ</w:t>
            </w:r>
          </w:p>
        </w:tc>
        <w:tc>
          <w:tcPr>
            <w:tcW w:type="dxa" w:w="2900"/>
            <w:vAlign w:val="center"/>
          </w:tcPr>
          <w:p>
            <w:r>
              <w:rPr>
                <w:rFonts w:ascii="Arial" w:hAnsi="Arial"/>
                <w:sz w:val="17"/>
              </w:rPr>
              <w:t xml:space="preserve">Chưa xác định CAP/Mxx quản lý danh mục dịch vụ — tra 02_CAPABILITIES trước khi triển khai.</w:t>
            </w:r>
          </w:p>
        </w:tc>
      </w:tr>
      <w:tr>
        <w:tc>
          <w:tcPr>
            <w:tcW w:type="dxa" w:w="500"/>
            <w:vAlign w:val="center"/>
          </w:tcPr>
          <w:p>
            <w:r>
              <w:rPr>
                <w:rFonts w:ascii="Arial" w:hAnsi="Arial"/>
                <w:sz w:val="17"/>
              </w:rPr>
              <w:t xml:space="preserve">9</w:t>
            </w:r>
          </w:p>
        </w:tc>
        <w:tc>
          <w:tcPr>
            <w:tcW w:type="dxa" w:w="1700"/>
            <w:vAlign w:val="center"/>
          </w:tcPr>
          <w:p>
            <w:r>
              <w:rPr>
                <w:rFonts w:ascii="Arial" w:hAnsi="Arial"/>
                <w:sz w:val="17"/>
              </w:rPr>
              <w:t xml:space="preserve">Tra cứu quy trình/tiêu chuẩn</w:t>
            </w:r>
          </w:p>
        </w:tc>
        <w:tc>
          <w:tcPr>
            <w:tcW w:type="dxa" w:w="2300"/>
            <w:vAlign w:val="center"/>
          </w:tcPr>
          <w:p>
            <w:r>
              <w:rPr>
                <w:rFonts w:ascii="Arial" w:hAnsi="Arial"/>
                <w:sz w:val="17"/>
              </w:rPr>
              <w:t xml:space="preserve">searchProcedures</w:t>
            </w:r>
          </w:p>
        </w:tc>
        <w:tc>
          <w:tcPr>
            <w:tcW w:type="dxa" w:w="2300"/>
            <w:vAlign w:val="center"/>
          </w:tcPr>
          <w:p>
            <w:r>
              <w:rPr>
                <w:rFonts w:ascii="Arial" w:hAnsi="Arial"/>
                <w:sz w:val="17"/>
              </w:rPr>
              <w:t xml:space="preserve">GET /api/v1/procedures</w:t>
            </w:r>
          </w:p>
        </w:tc>
        <w:tc>
          <w:tcPr>
            <w:tcW w:type="dxa" w:w="1000"/>
            <w:vAlign w:val="center"/>
          </w:tcPr>
          <w:p>
            <w:r>
              <w:rPr>
                <w:rFonts w:ascii="Arial" w:hAnsi="Arial"/>
                <w:sz w:val="17"/>
              </w:rPr>
              <w:t xml:space="preserve">READ</w:t>
            </w:r>
          </w:p>
        </w:tc>
        <w:tc>
          <w:tcPr>
            <w:tcW w:type="dxa" w:w="2900"/>
            <w:vAlign w:val="center"/>
          </w:tcPr>
          <w:p>
            <w:r>
              <w:rPr>
                <w:rFonts w:ascii="Arial" w:hAnsi="Arial"/>
                <w:sz w:val="17"/>
              </w:rPr>
              <w:t xml:space="preserve">Nguồn gốc thuộc 03_MANAGEMENT_SYSTEM (ETV.Pxx/MPxx). Xác nhận Mxx số hóa tương ứng trước khi API hóa — tránh nhân bản 'một nguồn sự thật'.</w:t>
            </w:r>
          </w:p>
        </w:tc>
      </w:tr>
      <w:tr>
        <w:tc>
          <w:tcPr>
            <w:tcW w:type="dxa" w:w="500"/>
            <w:vAlign w:val="center"/>
          </w:tcPr>
          <w:p>
            <w:r>
              <w:rPr>
                <w:rFonts w:ascii="Arial" w:hAnsi="Arial"/>
                <w:sz w:val="17"/>
              </w:rPr>
              <w:t xml:space="preserve">10</w:t>
            </w:r>
          </w:p>
        </w:tc>
        <w:tc>
          <w:tcPr>
            <w:tcW w:type="dxa" w:w="1700"/>
            <w:vAlign w:val="center"/>
          </w:tcPr>
          <w:p>
            <w:r>
              <w:rPr>
                <w:rFonts w:ascii="Arial" w:hAnsi="Arial"/>
                <w:sz w:val="17"/>
              </w:rPr>
              <w:t xml:space="preserve">Tra cứu lịch thực hiện</w:t>
            </w:r>
          </w:p>
        </w:tc>
        <w:tc>
          <w:tcPr>
            <w:tcW w:type="dxa" w:w="2300"/>
            <w:vAlign w:val="center"/>
          </w:tcPr>
          <w:p>
            <w:r>
              <w:rPr>
                <w:rFonts w:ascii="Arial" w:hAnsi="Arial"/>
                <w:sz w:val="17"/>
              </w:rPr>
              <w:t xml:space="preserve">searchSchedules</w:t>
            </w:r>
          </w:p>
        </w:tc>
        <w:tc>
          <w:tcPr>
            <w:tcW w:type="dxa" w:w="2300"/>
            <w:vAlign w:val="center"/>
          </w:tcPr>
          <w:p>
            <w:r>
              <w:rPr>
                <w:rFonts w:ascii="Arial" w:hAnsi="Arial"/>
                <w:sz w:val="17"/>
              </w:rPr>
              <w:t xml:space="preserve">GET /api/v1/schedules</w:t>
            </w:r>
          </w:p>
        </w:tc>
        <w:tc>
          <w:tcPr>
            <w:tcW w:type="dxa" w:w="1000"/>
            <w:vAlign w:val="center"/>
          </w:tcPr>
          <w:p>
            <w:r>
              <w:rPr>
                <w:rFonts w:ascii="Arial" w:hAnsi="Arial"/>
                <w:sz w:val="17"/>
              </w:rPr>
              <w:t xml:space="preserve">READ</w:t>
            </w:r>
          </w:p>
        </w:tc>
        <w:tc>
          <w:tcPr>
            <w:tcW w:type="dxa" w:w="2900"/>
            <w:vAlign w:val="center"/>
          </w:tcPr>
          <w:p>
            <w:r>
              <w:rPr>
                <w:rFonts w:ascii="Arial" w:hAnsi="Arial"/>
                <w:sz w:val="17"/>
              </w:rPr>
              <w:t xml:space="preserve">Chưa xác định CAP/Mxx quản lý lịch — tra 02_CAPABILITIES trước khi triển khai.</w:t>
            </w:r>
          </w:p>
        </w:tc>
      </w:tr>
      <w:tr>
        <w:tc>
          <w:tcPr>
            <w:tcW w:type="dxa" w:w="500"/>
            <w:vAlign w:val="center"/>
          </w:tcPr>
          <w:p>
            <w:r>
              <w:rPr>
                <w:rFonts w:ascii="Arial" w:hAnsi="Arial"/>
                <w:sz w:val="17"/>
              </w:rPr>
              <w:t xml:space="preserve">11</w:t>
            </w:r>
          </w:p>
        </w:tc>
        <w:tc>
          <w:tcPr>
            <w:tcW w:type="dxa" w:w="1700"/>
            <w:vAlign w:val="center"/>
          </w:tcPr>
          <w:p>
            <w:r>
              <w:rPr>
                <w:rFonts w:ascii="Arial" w:hAnsi="Arial"/>
                <w:sz w:val="17"/>
              </w:rPr>
              <w:t xml:space="preserve">Tạo/cập nhật lịch</w:t>
            </w:r>
          </w:p>
        </w:tc>
        <w:tc>
          <w:tcPr>
            <w:tcW w:type="dxa" w:w="2300"/>
            <w:vAlign w:val="center"/>
          </w:tcPr>
          <w:p>
            <w:r>
              <w:rPr>
                <w:rFonts w:ascii="Arial" w:hAnsi="Arial"/>
                <w:sz w:val="17"/>
              </w:rPr>
              <w:t xml:space="preserve">upsertSchedule</w:t>
            </w:r>
          </w:p>
        </w:tc>
        <w:tc>
          <w:tcPr>
            <w:tcW w:type="dxa" w:w="2300"/>
            <w:vAlign w:val="center"/>
          </w:tcPr>
          <w:p>
            <w:r>
              <w:rPr>
                <w:rFonts w:ascii="Arial" w:hAnsi="Arial"/>
                <w:sz w:val="17"/>
              </w:rPr>
              <w:t xml:space="preserve">POST /api/v1/schedules</w:t>
            </w:r>
          </w:p>
        </w:tc>
        <w:tc>
          <w:tcPr>
            <w:tcW w:type="dxa" w:w="1000"/>
            <w:vAlign w:val="center"/>
          </w:tcPr>
          <w:p>
            <w:r>
              <w:rPr>
                <w:rFonts w:ascii="Arial" w:hAnsi="Arial"/>
                <w:sz w:val="17"/>
              </w:rPr>
              <w:t xml:space="preserve">WRITE</w:t>
            </w:r>
          </w:p>
        </w:tc>
        <w:tc>
          <w:tcPr>
            <w:tcW w:type="dxa" w:w="2900"/>
            <w:vAlign w:val="center"/>
          </w:tcPr>
          <w:p>
            <w:r>
              <w:rPr>
                <w:rFonts w:ascii="Arial" w:hAnsi="Arial"/>
                <w:sz w:val="17"/>
              </w:rPr>
              <w:t xml:space="preserve">(như dòng 10 — cùng module)</w:t>
            </w:r>
          </w:p>
        </w:tc>
      </w:tr>
      <w:tr>
        <w:tc>
          <w:tcPr>
            <w:tcW w:type="dxa" w:w="500"/>
            <w:vAlign w:val="center"/>
          </w:tcPr>
          <w:p>
            <w:r>
              <w:rPr>
                <w:rFonts w:ascii="Arial" w:hAnsi="Arial"/>
                <w:sz w:val="17"/>
              </w:rPr>
              <w:t xml:space="preserve">12</w:t>
            </w:r>
          </w:p>
        </w:tc>
        <w:tc>
          <w:tcPr>
            <w:tcW w:type="dxa" w:w="1700"/>
            <w:vAlign w:val="center"/>
          </w:tcPr>
          <w:p>
            <w:r>
              <w:rPr>
                <w:rFonts w:ascii="Arial" w:hAnsi="Arial"/>
                <w:sz w:val="17"/>
              </w:rPr>
              <w:t xml:space="preserve">Lấy kết quả đo/thử</w:t>
            </w:r>
          </w:p>
        </w:tc>
        <w:tc>
          <w:tcPr>
            <w:tcW w:type="dxa" w:w="2300"/>
            <w:vAlign w:val="center"/>
          </w:tcPr>
          <w:p>
            <w:r>
              <w:rPr>
                <w:rFonts w:ascii="Arial" w:hAnsi="Arial"/>
                <w:sz w:val="17"/>
              </w:rPr>
              <w:t xml:space="preserve">getAssessment (đổi từ getMeasurementResult)</w:t>
            </w:r>
          </w:p>
        </w:tc>
        <w:tc>
          <w:tcPr>
            <w:tcW w:type="dxa" w:w="2300"/>
            <w:vAlign w:val="center"/>
          </w:tcPr>
          <w:p>
            <w:r>
              <w:rPr>
                <w:rFonts w:ascii="Arial" w:hAnsi="Arial"/>
                <w:sz w:val="17"/>
              </w:rPr>
              <w:t xml:space="preserve">GET /api/v1/assessments/{id}</w:t>
            </w:r>
          </w:p>
        </w:tc>
        <w:tc>
          <w:tcPr>
            <w:tcW w:type="dxa" w:w="1000"/>
            <w:vAlign w:val="center"/>
          </w:tcPr>
          <w:p>
            <w:r>
              <w:rPr>
                <w:rFonts w:ascii="Arial" w:hAnsi="Arial"/>
                <w:sz w:val="17"/>
              </w:rPr>
              <w:t xml:space="preserve">READ</w:t>
            </w:r>
          </w:p>
        </w:tc>
        <w:tc>
          <w:tcPr>
            <w:tcW w:type="dxa" w:w="2900"/>
            <w:vAlign w:val="center"/>
          </w:tcPr>
          <w:p>
            <w:r>
              <w:rPr>
                <w:rFonts w:ascii="Arial" w:hAnsi="Arial"/>
                <w:sz w:val="17"/>
              </w:rPr>
              <w:t xml:space="preserve">M10_DamBaoKQ — đối chiếu 02_API/API.md: thực thể là “assessments”, không phải “results” phẳng như bản 1.2.</w:t>
            </w:r>
          </w:p>
        </w:tc>
      </w:tr>
      <w:tr>
        <w:tc>
          <w:tcPr>
            <w:tcW w:type="dxa" w:w="500"/>
            <w:vAlign w:val="center"/>
          </w:tcPr>
          <w:p>
            <w:r>
              <w:rPr>
                <w:rFonts w:ascii="Arial" w:hAnsi="Arial"/>
                <w:sz w:val="17"/>
              </w:rPr>
              <w:t xml:space="preserve">13</w:t>
            </w:r>
          </w:p>
        </w:tc>
        <w:tc>
          <w:tcPr>
            <w:tcW w:type="dxa" w:w="1700"/>
            <w:vAlign w:val="center"/>
          </w:tcPr>
          <w:p>
            <w:r>
              <w:rPr>
                <w:rFonts w:ascii="Arial" w:hAnsi="Arial"/>
                <w:sz w:val="17"/>
              </w:rPr>
              <w:t xml:space="preserve">Lưu kết quả</w:t>
            </w:r>
          </w:p>
        </w:tc>
        <w:tc>
          <w:tcPr>
            <w:tcW w:type="dxa" w:w="2300"/>
            <w:vAlign w:val="center"/>
          </w:tcPr>
          <w:p>
            <w:r>
              <w:rPr>
                <w:rFonts w:ascii="Arial" w:hAnsi="Arial"/>
                <w:sz w:val="17"/>
              </w:rPr>
              <w:t xml:space="preserve">updateAssessment (đổi từ saveMeasurementResult)</w:t>
            </w:r>
          </w:p>
        </w:tc>
        <w:tc>
          <w:tcPr>
            <w:tcW w:type="dxa" w:w="2300"/>
            <w:vAlign w:val="center"/>
          </w:tcPr>
          <w:p>
            <w:r>
              <w:rPr>
                <w:rFonts w:ascii="Arial" w:hAnsi="Arial"/>
                <w:sz w:val="17"/>
              </w:rPr>
              <w:t xml:space="preserve">PUT /api/v1/assessments/{id}</w:t>
            </w:r>
          </w:p>
        </w:tc>
        <w:tc>
          <w:tcPr>
            <w:tcW w:type="dxa" w:w="1000"/>
            <w:vAlign w:val="center"/>
          </w:tcPr>
          <w:p>
            <w:r>
              <w:rPr>
                <w:rFonts w:ascii="Arial" w:hAnsi="Arial"/>
                <w:sz w:val="17"/>
              </w:rPr>
              <w:t xml:space="preserve">WRITE</w:t>
            </w:r>
          </w:p>
        </w:tc>
        <w:tc>
          <w:tcPr>
            <w:tcW w:type="dxa" w:w="2900"/>
            <w:vAlign w:val="center"/>
          </w:tcPr>
          <w:p>
            <w:r>
              <w:rPr>
                <w:rFonts w:ascii="Arial" w:hAnsi="Arial"/>
                <w:sz w:val="17"/>
              </w:rPr>
              <w:t xml:space="preserve">M10_DamBaoKQ — chỉ áp dụng khi hồ sơ ở trạng thái Nháp (rule NOT_DRAFT); không ghi đè bản đã phê duyệt, phải dùng .../new-version (rule APPROVED_IMMUTABLE).</w:t>
            </w:r>
          </w:p>
        </w:tc>
      </w:tr>
      <w:tr>
        <w:tc>
          <w:tcPr>
            <w:tcW w:type="dxa" w:w="500"/>
            <w:vAlign w:val="center"/>
          </w:tcPr>
          <w:p>
            <w:r>
              <w:rPr>
                <w:rFonts w:ascii="Arial" w:hAnsi="Arial"/>
                <w:sz w:val="17"/>
              </w:rPr>
              <w:t xml:space="preserve">14</w:t>
            </w:r>
          </w:p>
        </w:tc>
        <w:tc>
          <w:tcPr>
            <w:tcW w:type="dxa" w:w="1700"/>
            <w:vAlign w:val="center"/>
          </w:tcPr>
          <w:p>
            <w:r>
              <w:rPr>
                <w:rFonts w:ascii="Arial" w:hAnsi="Arial"/>
                <w:sz w:val="17"/>
              </w:rPr>
              <w:t xml:space="preserve">Tính độ không đảm bảo</w:t>
            </w:r>
          </w:p>
        </w:tc>
        <w:tc>
          <w:tcPr>
            <w:tcW w:type="dxa" w:w="2300"/>
            <w:vAlign w:val="center"/>
          </w:tcPr>
          <w:p>
            <w:r>
              <w:rPr>
                <w:rFonts w:ascii="Arial" w:hAnsi="Arial"/>
                <w:sz w:val="17"/>
              </w:rPr>
              <w:t xml:space="preserve">recordIndicators (đổi từ calculateUncertainty)</w:t>
            </w:r>
          </w:p>
        </w:tc>
        <w:tc>
          <w:tcPr>
            <w:tcW w:type="dxa" w:w="2300"/>
            <w:vAlign w:val="center"/>
          </w:tcPr>
          <w:p>
            <w:r>
              <w:rPr>
                <w:rFonts w:ascii="Arial" w:hAnsi="Arial"/>
                <w:sz w:val="17"/>
              </w:rPr>
              <w:t xml:space="preserve">POST /api/v1/assessments/{id}/indicators</w:t>
            </w:r>
          </w:p>
        </w:tc>
        <w:tc>
          <w:tcPr>
            <w:tcW w:type="dxa" w:w="1000"/>
            <w:vAlign w:val="center"/>
          </w:tcPr>
          <w:p>
            <w:r>
              <w:rPr>
                <w:rFonts w:ascii="Arial" w:hAnsi="Arial"/>
                <w:sz w:val="17"/>
              </w:rPr>
              <w:t xml:space="preserve">WRITE</w:t>
            </w:r>
          </w:p>
        </w:tc>
        <w:tc>
          <w:tcPr>
            <w:tcW w:type="dxa" w:w="2900"/>
            <w:vAlign w:val="center"/>
          </w:tcPr>
          <w:p>
            <w:r>
              <w:rPr>
                <w:rFonts w:ascii="Arial" w:hAnsi="Arial"/>
                <w:sz w:val="17"/>
              </w:rPr>
              <w:t xml:space="preserve">M10_DamBaoKQ — dùng đúng endpoint “indicators” đã có; bản 1.2 tạo endpoint /calculations song song không cần thiết.</w:t>
            </w:r>
          </w:p>
        </w:tc>
      </w:tr>
      <w:tr>
        <w:tc>
          <w:tcPr>
            <w:tcW w:type="dxa" w:w="500"/>
            <w:vAlign w:val="center"/>
          </w:tcPr>
          <w:p>
            <w:r>
              <w:rPr>
                <w:rFonts w:ascii="Arial" w:hAnsi="Arial"/>
                <w:sz w:val="17"/>
              </w:rPr>
              <w:t xml:space="preserve">15</w:t>
            </w:r>
          </w:p>
        </w:tc>
        <w:tc>
          <w:tcPr>
            <w:tcW w:type="dxa" w:w="1700"/>
            <w:vAlign w:val="center"/>
          </w:tcPr>
          <w:p>
            <w:r>
              <w:rPr>
                <w:rFonts w:ascii="Arial" w:hAnsi="Arial"/>
                <w:sz w:val="17"/>
              </w:rPr>
              <w:t xml:space="preserve">Kiểm tra điều kiện phát hành</w:t>
            </w:r>
          </w:p>
        </w:tc>
        <w:tc>
          <w:tcPr>
            <w:tcW w:type="dxa" w:w="2300"/>
            <w:vAlign w:val="center"/>
          </w:tcPr>
          <w:p>
            <w:r>
              <w:rPr>
                <w:rFonts w:ascii="Arial" w:hAnsi="Arial"/>
                <w:sz w:val="17"/>
              </w:rPr>
              <w:t xml:space="preserve">validateCertificate</w:t>
            </w:r>
          </w:p>
        </w:tc>
        <w:tc>
          <w:tcPr>
            <w:tcW w:type="dxa" w:w="2300"/>
            <w:vAlign w:val="center"/>
          </w:tcPr>
          <w:p>
            <w:r>
              <w:rPr>
                <w:rFonts w:ascii="Arial" w:hAnsi="Arial"/>
                <w:sz w:val="17"/>
              </w:rPr>
              <w:t xml:space="preserve">POST /api/v1/certificates/{id}/validate</w:t>
            </w:r>
          </w:p>
        </w:tc>
        <w:tc>
          <w:tcPr>
            <w:tcW w:type="dxa" w:w="1000"/>
            <w:vAlign w:val="center"/>
          </w:tcPr>
          <w:p>
            <w:r>
              <w:rPr>
                <w:rFonts w:ascii="Arial" w:hAnsi="Arial"/>
                <w:sz w:val="17"/>
              </w:rPr>
              <w:t xml:space="preserve">READ</w:t>
            </w:r>
          </w:p>
        </w:tc>
        <w:tc>
          <w:tcPr>
            <w:tcW w:type="dxa" w:w="2900"/>
            <w:vAlign w:val="center"/>
          </w:tcPr>
          <w:p>
            <w:r>
              <w:rPr>
                <w:rFonts w:ascii="Arial" w:hAnsi="Arial"/>
                <w:sz w:val="17"/>
              </w:rPr>
              <w:t xml:space="preserve">M36_ChungChiSo — đối chiếu 02_API/API.md.</w:t>
            </w:r>
          </w:p>
        </w:tc>
      </w:tr>
      <w:tr>
        <w:tc>
          <w:tcPr>
            <w:tcW w:type="dxa" w:w="500"/>
            <w:vAlign w:val="center"/>
          </w:tcPr>
          <w:p>
            <w:r>
              <w:rPr>
                <w:rFonts w:ascii="Arial" w:hAnsi="Arial"/>
                <w:sz w:val="17"/>
              </w:rPr>
              <w:t xml:space="preserve">16</w:t>
            </w:r>
          </w:p>
        </w:tc>
        <w:tc>
          <w:tcPr>
            <w:tcW w:type="dxa" w:w="1700"/>
            <w:vAlign w:val="center"/>
          </w:tcPr>
          <w:p>
            <w:r>
              <w:rPr>
                <w:rFonts w:ascii="Arial" w:hAnsi="Arial"/>
                <w:sz w:val="17"/>
              </w:rPr>
              <w:t xml:space="preserve">Tạo dự thảo chứng nhận</w:t>
            </w:r>
          </w:p>
        </w:tc>
        <w:tc>
          <w:tcPr>
            <w:tcW w:type="dxa" w:w="2300"/>
            <w:vAlign w:val="center"/>
          </w:tcPr>
          <w:p>
            <w:r>
              <w:rPr>
                <w:rFonts w:ascii="Arial" w:hAnsi="Arial"/>
                <w:sz w:val="17"/>
              </w:rPr>
              <w:t xml:space="preserve">createCertificateDraft (đổi từ generateCertificateDraft)</w:t>
            </w:r>
          </w:p>
        </w:tc>
        <w:tc>
          <w:tcPr>
            <w:tcW w:type="dxa" w:w="2300"/>
            <w:vAlign w:val="center"/>
          </w:tcPr>
          <w:p>
            <w:r>
              <w:rPr>
                <w:rFonts w:ascii="Arial" w:hAnsi="Arial"/>
                <w:sz w:val="17"/>
              </w:rPr>
              <w:t xml:space="preserve">POST /api/v1/certificates</w:t>
            </w:r>
          </w:p>
        </w:tc>
        <w:tc>
          <w:tcPr>
            <w:tcW w:type="dxa" w:w="1000"/>
            <w:vAlign w:val="center"/>
          </w:tcPr>
          <w:p>
            <w:r>
              <w:rPr>
                <w:rFonts w:ascii="Arial" w:hAnsi="Arial"/>
                <w:sz w:val="17"/>
              </w:rPr>
              <w:t xml:space="preserve">WRITE</w:t>
            </w:r>
          </w:p>
        </w:tc>
        <w:tc>
          <w:tcPr>
            <w:tcW w:type="dxa" w:w="2900"/>
            <w:vAlign w:val="center"/>
          </w:tcPr>
          <w:p>
            <w:r>
              <w:rPr>
                <w:rFonts w:ascii="Arial" w:hAnsi="Arial"/>
                <w:sz w:val="17"/>
              </w:rPr>
              <w:t xml:space="preserve">M36_ChungChiSo — khớp endpoint tạo trạng thái “Nháp” đã có, không dùng path /certificates/drafts riêng.</w:t>
            </w:r>
          </w:p>
        </w:tc>
      </w:tr>
      <w:tr>
        <w:tc>
          <w:tcPr>
            <w:tcW w:type="dxa" w:w="500"/>
            <w:vAlign w:val="center"/>
          </w:tcPr>
          <w:p>
            <w:r>
              <w:rPr>
                <w:rFonts w:ascii="Arial" w:hAnsi="Arial"/>
                <w:sz w:val="17"/>
              </w:rPr>
              <w:t xml:space="preserve">17</w:t>
            </w:r>
          </w:p>
        </w:tc>
        <w:tc>
          <w:tcPr>
            <w:tcW w:type="dxa" w:w="1700"/>
            <w:vAlign w:val="center"/>
          </w:tcPr>
          <w:p>
            <w:r>
              <w:rPr>
                <w:rFonts w:ascii="Arial" w:hAnsi="Arial"/>
                <w:sz w:val="17"/>
              </w:rPr>
              <w:t xml:space="preserve">Xuất PDF dự thảo/chính thức</w:t>
            </w:r>
          </w:p>
        </w:tc>
        <w:tc>
          <w:tcPr>
            <w:tcW w:type="dxa" w:w="2300"/>
            <w:vAlign w:val="center"/>
          </w:tcPr>
          <w:p>
            <w:r>
              <w:rPr>
                <w:rFonts w:ascii="Arial" w:hAnsi="Arial"/>
                <w:sz w:val="17"/>
              </w:rPr>
              <w:t xml:space="preserve">exportCertificatePdf</w:t>
            </w:r>
          </w:p>
        </w:tc>
        <w:tc>
          <w:tcPr>
            <w:tcW w:type="dxa" w:w="2300"/>
            <w:vAlign w:val="center"/>
          </w:tcPr>
          <w:p>
            <w:r>
              <w:rPr>
                <w:rFonts w:ascii="Arial" w:hAnsi="Arial"/>
                <w:sz w:val="17"/>
              </w:rPr>
              <w:t xml:space="preserve">POST /api/v1/certificates/{id}/pdf</w:t>
            </w:r>
          </w:p>
        </w:tc>
        <w:tc>
          <w:tcPr>
            <w:tcW w:type="dxa" w:w="1000"/>
            <w:vAlign w:val="center"/>
          </w:tcPr>
          <w:p>
            <w:r>
              <w:rPr>
                <w:rFonts w:ascii="Arial" w:hAnsi="Arial"/>
                <w:sz w:val="17"/>
              </w:rPr>
              <w:t xml:space="preserve">WRITE</w:t>
            </w:r>
          </w:p>
        </w:tc>
        <w:tc>
          <w:tcPr>
            <w:tcW w:type="dxa" w:w="2900"/>
            <w:vAlign w:val="center"/>
          </w:tcPr>
          <w:p>
            <w:r>
              <w:rPr>
                <w:rFonts w:ascii="Arial" w:hAnsi="Arial"/>
                <w:sz w:val="17"/>
              </w:rPr>
              <w:t xml:space="preserve">M36_ChungChiSo — thao tác mới, cần bổ sung vào 02_API/API.md của module khi hiện thực.</w:t>
            </w:r>
          </w:p>
        </w:tc>
      </w:tr>
      <w:tr>
        <w:tc>
          <w:tcPr>
            <w:tcW w:type="dxa" w:w="500"/>
            <w:vAlign w:val="center"/>
          </w:tcPr>
          <w:p>
            <w:r>
              <w:rPr>
                <w:rFonts w:ascii="Arial" w:hAnsi="Arial"/>
                <w:sz w:val="17"/>
              </w:rPr>
              <w:t xml:space="preserve">18</w:t>
            </w:r>
          </w:p>
        </w:tc>
        <w:tc>
          <w:tcPr>
            <w:tcW w:type="dxa" w:w="1700"/>
            <w:vAlign w:val="center"/>
          </w:tcPr>
          <w:p>
            <w:r>
              <w:rPr>
                <w:rFonts w:ascii="Arial" w:hAnsi="Arial"/>
                <w:sz w:val="17"/>
              </w:rPr>
              <w:t xml:space="preserve">Trình soát xét</w:t>
            </w:r>
          </w:p>
        </w:tc>
        <w:tc>
          <w:tcPr>
            <w:tcW w:type="dxa" w:w="2300"/>
            <w:vAlign w:val="center"/>
          </w:tcPr>
          <w:p>
            <w:r>
              <w:rPr>
                <w:rFonts w:ascii="Arial" w:hAnsi="Arial"/>
                <w:sz w:val="17"/>
              </w:rPr>
              <w:t xml:space="preserve">submitCertificateReview (đổi từ submitCertificateApproval)</w:t>
            </w:r>
          </w:p>
        </w:tc>
        <w:tc>
          <w:tcPr>
            <w:tcW w:type="dxa" w:w="2300"/>
            <w:vAlign w:val="center"/>
          </w:tcPr>
          <w:p>
            <w:r>
              <w:rPr>
                <w:rFonts w:ascii="Arial" w:hAnsi="Arial"/>
                <w:sz w:val="17"/>
              </w:rPr>
              <w:t xml:space="preserve">POST /api/v1/certificates/{id}/submit-review</w:t>
            </w:r>
          </w:p>
        </w:tc>
        <w:tc>
          <w:tcPr>
            <w:tcW w:type="dxa" w:w="1000"/>
            <w:vAlign w:val="center"/>
          </w:tcPr>
          <w:p>
            <w:r>
              <w:rPr>
                <w:rFonts w:ascii="Arial" w:hAnsi="Arial"/>
                <w:sz w:val="17"/>
              </w:rPr>
              <w:t xml:space="preserve">WRITE</w:t>
            </w:r>
          </w:p>
        </w:tc>
        <w:tc>
          <w:tcPr>
            <w:tcW w:type="dxa" w:w="2900"/>
            <w:vAlign w:val="center"/>
          </w:tcPr>
          <w:p>
            <w:r>
              <w:rPr>
                <w:rFonts w:ascii="Arial" w:hAnsi="Arial"/>
                <w:sz w:val="17"/>
              </w:rPr>
              <w:t xml:space="preserve">M36_ChungChiSo — đổi tên/endpoint khớp trạng thái “Chờ soát xét”; KHÔNG dùng “/submit” như bản 1.2.</w:t>
            </w:r>
          </w:p>
        </w:tc>
      </w:tr>
      <w:tr>
        <w:tc>
          <w:tcPr>
            <w:tcW w:type="dxa" w:w="500"/>
            <w:vAlign w:val="center"/>
          </w:tcPr>
          <w:p>
            <w:r>
              <w:rPr>
                <w:rFonts w:ascii="Arial" w:hAnsi="Arial"/>
                <w:sz w:val="17"/>
              </w:rPr>
              <w:t xml:space="preserve">19</w:t>
            </w:r>
          </w:p>
        </w:tc>
        <w:tc>
          <w:tcPr>
            <w:tcW w:type="dxa" w:w="1700"/>
            <w:vAlign w:val="center"/>
          </w:tcPr>
          <w:p>
            <w:r>
              <w:rPr>
                <w:rFonts w:ascii="Arial" w:hAnsi="Arial"/>
                <w:sz w:val="17"/>
              </w:rPr>
              <w:t xml:space="preserve">Soát xét</w:t>
            </w:r>
          </w:p>
        </w:tc>
        <w:tc>
          <w:tcPr>
            <w:tcW w:type="dxa" w:w="2300"/>
            <w:vAlign w:val="center"/>
          </w:tcPr>
          <w:p>
            <w:r>
              <w:rPr>
                <w:rFonts w:ascii="Arial" w:hAnsi="Arial"/>
                <w:sz w:val="17"/>
              </w:rPr>
              <w:t xml:space="preserve">reviewCertificate (BỔ SUNG — bản 1.2 bỏ sót)</w:t>
            </w:r>
          </w:p>
        </w:tc>
        <w:tc>
          <w:tcPr>
            <w:tcW w:type="dxa" w:w="2300"/>
            <w:vAlign w:val="center"/>
          </w:tcPr>
          <w:p>
            <w:r>
              <w:rPr>
                <w:rFonts w:ascii="Arial" w:hAnsi="Arial"/>
                <w:sz w:val="17"/>
              </w:rPr>
              <w:t xml:space="preserve">POST /api/v1/certificates/{id}/review</w:t>
            </w:r>
          </w:p>
        </w:tc>
        <w:tc>
          <w:tcPr>
            <w:tcW w:type="dxa" w:w="1000"/>
            <w:vAlign w:val="center"/>
          </w:tcPr>
          <w:p>
            <w:r>
              <w:rPr>
                <w:rFonts w:ascii="Arial" w:hAnsi="Arial"/>
                <w:sz w:val="17"/>
              </w:rPr>
              <w:t xml:space="preserve">WRITE</w:t>
            </w:r>
          </w:p>
        </w:tc>
        <w:tc>
          <w:tcPr>
            <w:tcW w:type="dxa" w:w="2900"/>
            <w:vAlign w:val="center"/>
          </w:tcPr>
          <w:p>
            <w:r>
              <w:rPr>
                <w:rFonts w:ascii="Arial" w:hAnsi="Arial"/>
                <w:sz w:val="17"/>
              </w:rPr>
              <w:t xml:space="preserve">M36_ChungChiSo — decision=approve|reject. Bản 1.2 gộp thẳng “trình duyệt” vào “issue”, làm mất bước soát xét độc lập (tách vai trò).</w:t>
            </w:r>
          </w:p>
        </w:tc>
      </w:tr>
      <w:tr>
        <w:tc>
          <w:tcPr>
            <w:tcW w:type="dxa" w:w="500"/>
            <w:vAlign w:val="center"/>
          </w:tcPr>
          <w:p>
            <w:r>
              <w:rPr>
                <w:rFonts w:ascii="Arial" w:hAnsi="Arial"/>
                <w:sz w:val="17"/>
              </w:rPr>
              <w:t xml:space="preserve">20</w:t>
            </w:r>
          </w:p>
        </w:tc>
        <w:tc>
          <w:tcPr>
            <w:tcW w:type="dxa" w:w="1700"/>
            <w:vAlign w:val="center"/>
          </w:tcPr>
          <w:p>
            <w:r>
              <w:rPr>
                <w:rFonts w:ascii="Arial" w:hAnsi="Arial"/>
                <w:sz w:val="17"/>
              </w:rPr>
              <w:t xml:space="preserve">Phê duyệt</w:t>
            </w:r>
          </w:p>
        </w:tc>
        <w:tc>
          <w:tcPr>
            <w:tcW w:type="dxa" w:w="2300"/>
            <w:vAlign w:val="center"/>
          </w:tcPr>
          <w:p>
            <w:r>
              <w:rPr>
                <w:rFonts w:ascii="Arial" w:hAnsi="Arial"/>
                <w:sz w:val="17"/>
              </w:rPr>
              <w:t xml:space="preserve">approveCertificate (tách từ issueCertificate)</w:t>
            </w:r>
          </w:p>
        </w:tc>
        <w:tc>
          <w:tcPr>
            <w:tcW w:type="dxa" w:w="2300"/>
            <w:vAlign w:val="center"/>
          </w:tcPr>
          <w:p>
            <w:r>
              <w:rPr>
                <w:rFonts w:ascii="Arial" w:hAnsi="Arial"/>
                <w:sz w:val="17"/>
              </w:rPr>
              <w:t xml:space="preserve">POST /api/v1/certificates/{id}/approve</w:t>
            </w:r>
          </w:p>
        </w:tc>
        <w:tc>
          <w:tcPr>
            <w:tcW w:type="dxa" w:w="1000"/>
            <w:vAlign w:val="center"/>
          </w:tcPr>
          <w:p>
            <w:r>
              <w:rPr>
                <w:rFonts w:ascii="Arial" w:hAnsi="Arial"/>
                <w:sz w:val="17"/>
              </w:rPr>
              <w:t xml:space="preserve">HIGH-RISK</w:t>
            </w:r>
          </w:p>
        </w:tc>
        <w:tc>
          <w:tcPr>
            <w:tcW w:type="dxa" w:w="2900"/>
            <w:vAlign w:val="center"/>
          </w:tcPr>
          <w:p>
            <w:r>
              <w:rPr>
                <w:rFonts w:ascii="Arial" w:hAnsi="Arial"/>
                <w:sz w:val="17"/>
              </w:rPr>
              <w:t xml:space="preserve">M36_ChungChiSo — bản 1.2 gộp phê duyệt + ký số + phát hành vào một bước “issue” duy nhất, sai state machine đã có.</w:t>
            </w:r>
          </w:p>
        </w:tc>
      </w:tr>
      <w:tr>
        <w:tc>
          <w:tcPr>
            <w:tcW w:type="dxa" w:w="500"/>
            <w:vAlign w:val="center"/>
          </w:tcPr>
          <w:p>
            <w:r>
              <w:rPr>
                <w:rFonts w:ascii="Arial" w:hAnsi="Arial"/>
                <w:sz w:val="17"/>
              </w:rPr>
              <w:t xml:space="preserve">21</w:t>
            </w:r>
          </w:p>
        </w:tc>
        <w:tc>
          <w:tcPr>
            <w:tcW w:type="dxa" w:w="1700"/>
            <w:vAlign w:val="center"/>
          </w:tcPr>
          <w:p>
            <w:r>
              <w:rPr>
                <w:rFonts w:ascii="Arial" w:hAnsi="Arial"/>
                <w:sz w:val="17"/>
              </w:rPr>
              <w:t xml:space="preserve">Ký số chứng chỉ</w:t>
            </w:r>
          </w:p>
        </w:tc>
        <w:tc>
          <w:tcPr>
            <w:tcW w:type="dxa" w:w="2300"/>
            <w:vAlign w:val="center"/>
          </w:tcPr>
          <w:p>
            <w:r>
              <w:rPr>
                <w:rFonts w:ascii="Arial" w:hAnsi="Arial"/>
                <w:sz w:val="17"/>
              </w:rPr>
              <w:t xml:space="preserve">signCertificate (thay signDocument, thu hẹp phạm vi)</w:t>
            </w:r>
          </w:p>
        </w:tc>
        <w:tc>
          <w:tcPr>
            <w:tcW w:type="dxa" w:w="2300"/>
            <w:vAlign w:val="center"/>
          </w:tcPr>
          <w:p>
            <w:r>
              <w:rPr>
                <w:rFonts w:ascii="Arial" w:hAnsi="Arial"/>
                <w:sz w:val="17"/>
              </w:rPr>
              <w:t xml:space="preserve">POST /api/v1/certificates/{id}/sign</w:t>
            </w:r>
          </w:p>
        </w:tc>
        <w:tc>
          <w:tcPr>
            <w:tcW w:type="dxa" w:w="1000"/>
            <w:vAlign w:val="center"/>
          </w:tcPr>
          <w:p>
            <w:r>
              <w:rPr>
                <w:rFonts w:ascii="Arial" w:hAnsi="Arial"/>
                <w:sz w:val="17"/>
              </w:rPr>
              <w:t xml:space="preserve">HIGH-RISK</w:t>
            </w:r>
          </w:p>
        </w:tc>
        <w:tc>
          <w:tcPr>
            <w:tcW w:type="dxa" w:w="2900"/>
            <w:vAlign w:val="center"/>
          </w:tcPr>
          <w:p>
            <w:r>
              <w:rPr>
                <w:rFonts w:ascii="Arial" w:hAnsi="Arial"/>
                <w:sz w:val="17"/>
              </w:rPr>
              <w:t xml:space="preserve">M36_ChungChiSo — tách khỏi phê duyệt và phát hành theo đúng state machine; phạm vi giới hạn ở GCN, không phải “documents” chung chung.</w:t>
            </w:r>
          </w:p>
        </w:tc>
      </w:tr>
      <w:tr>
        <w:tc>
          <w:tcPr>
            <w:tcW w:type="dxa" w:w="500"/>
            <w:vAlign w:val="center"/>
          </w:tcPr>
          <w:p>
            <w:r>
              <w:rPr>
                <w:rFonts w:ascii="Arial" w:hAnsi="Arial"/>
                <w:sz w:val="17"/>
              </w:rPr>
              <w:t xml:space="preserve">22</w:t>
            </w:r>
          </w:p>
        </w:tc>
        <w:tc>
          <w:tcPr>
            <w:tcW w:type="dxa" w:w="1700"/>
            <w:vAlign w:val="center"/>
          </w:tcPr>
          <w:p>
            <w:r>
              <w:rPr>
                <w:rFonts w:ascii="Arial" w:hAnsi="Arial"/>
                <w:sz w:val="17"/>
              </w:rPr>
              <w:t xml:space="preserve">Phát hành chứng chỉ</w:t>
            </w:r>
          </w:p>
        </w:tc>
        <w:tc>
          <w:tcPr>
            <w:tcW w:type="dxa" w:w="2300"/>
            <w:vAlign w:val="center"/>
          </w:tcPr>
          <w:p>
            <w:r>
              <w:rPr>
                <w:rFonts w:ascii="Arial" w:hAnsi="Arial"/>
                <w:sz w:val="17"/>
              </w:rPr>
              <w:t xml:space="preserve">publishCertificate (đổi từ issueCertificate)</w:t>
            </w:r>
          </w:p>
        </w:tc>
        <w:tc>
          <w:tcPr>
            <w:tcW w:type="dxa" w:w="2300"/>
            <w:vAlign w:val="center"/>
          </w:tcPr>
          <w:p>
            <w:r>
              <w:rPr>
                <w:rFonts w:ascii="Arial" w:hAnsi="Arial"/>
                <w:sz w:val="17"/>
              </w:rPr>
              <w:t xml:space="preserve">POST /api/v1/certificates/{id}/publish</w:t>
            </w:r>
          </w:p>
        </w:tc>
        <w:tc>
          <w:tcPr>
            <w:tcW w:type="dxa" w:w="1000"/>
            <w:vAlign w:val="center"/>
          </w:tcPr>
          <w:p>
            <w:r>
              <w:rPr>
                <w:rFonts w:ascii="Arial" w:hAnsi="Arial"/>
                <w:sz w:val="17"/>
              </w:rPr>
              <w:t xml:space="preserve">HIGH-RISK</w:t>
            </w:r>
          </w:p>
        </w:tc>
        <w:tc>
          <w:tcPr>
            <w:tcW w:type="dxa" w:w="2900"/>
            <w:vAlign w:val="center"/>
          </w:tcPr>
          <w:p>
            <w:r>
              <w:rPr>
                <w:rFonts w:ascii="Arial" w:hAnsi="Arial"/>
                <w:sz w:val="17"/>
              </w:rPr>
              <w:t xml:space="preserve">M36_ChungChiSo — ManLab dùng thuật ngữ “publish” (bật QR công khai), không phải “issue”.</w:t>
            </w:r>
          </w:p>
        </w:tc>
      </w:tr>
      <w:tr>
        <w:tc>
          <w:tcPr>
            <w:tcW w:type="dxa" w:w="500"/>
            <w:vAlign w:val="center"/>
          </w:tcPr>
          <w:p>
            <w:r>
              <w:rPr>
                <w:rFonts w:ascii="Arial" w:hAnsi="Arial"/>
                <w:sz w:val="17"/>
              </w:rPr>
              <w:t xml:space="preserve">23</w:t>
            </w:r>
          </w:p>
        </w:tc>
        <w:tc>
          <w:tcPr>
            <w:tcW w:type="dxa" w:w="1700"/>
            <w:vAlign w:val="center"/>
          </w:tcPr>
          <w:p>
            <w:r>
              <w:rPr>
                <w:rFonts w:ascii="Arial" w:hAnsi="Arial"/>
                <w:sz w:val="17"/>
              </w:rPr>
              <w:t xml:space="preserve">Thay thế chứng chỉ</w:t>
            </w:r>
          </w:p>
        </w:tc>
        <w:tc>
          <w:tcPr>
            <w:tcW w:type="dxa" w:w="2300"/>
            <w:vAlign w:val="center"/>
          </w:tcPr>
          <w:p>
            <w:r>
              <w:rPr>
                <w:rFonts w:ascii="Arial" w:hAnsi="Arial"/>
                <w:sz w:val="17"/>
              </w:rPr>
              <w:t xml:space="preserve">replaceCertificate (BỔ SUNG)</w:t>
            </w:r>
          </w:p>
        </w:tc>
        <w:tc>
          <w:tcPr>
            <w:tcW w:type="dxa" w:w="2300"/>
            <w:vAlign w:val="center"/>
          </w:tcPr>
          <w:p>
            <w:r>
              <w:rPr>
                <w:rFonts w:ascii="Arial" w:hAnsi="Arial"/>
                <w:sz w:val="17"/>
              </w:rPr>
              <w:t xml:space="preserve">POST /api/v1/certificates/{id}/replace</w:t>
            </w:r>
          </w:p>
        </w:tc>
        <w:tc>
          <w:tcPr>
            <w:tcW w:type="dxa" w:w="1000"/>
            <w:vAlign w:val="center"/>
          </w:tcPr>
          <w:p>
            <w:r>
              <w:rPr>
                <w:rFonts w:ascii="Arial" w:hAnsi="Arial"/>
                <w:sz w:val="17"/>
              </w:rPr>
              <w:t xml:space="preserve">HIGH-RISK</w:t>
            </w:r>
          </w:p>
        </w:tc>
        <w:tc>
          <w:tcPr>
            <w:tcW w:type="dxa" w:w="2900"/>
            <w:vAlign w:val="center"/>
          </w:tcPr>
          <w:p>
            <w:r>
              <w:rPr>
                <w:rFonts w:ascii="Arial" w:hAnsi="Arial"/>
                <w:sz w:val="17"/>
              </w:rPr>
              <w:t xml:space="preserve">M36_ChungChiSo — bản 1.2 chưa có; cần cho nghiệp vụ cấp lại/sửa GCN đã phát hành.</w:t>
            </w:r>
          </w:p>
        </w:tc>
      </w:tr>
      <w:tr>
        <w:tc>
          <w:tcPr>
            <w:tcW w:type="dxa" w:w="500"/>
            <w:vAlign w:val="center"/>
          </w:tcPr>
          <w:p>
            <w:r>
              <w:rPr>
                <w:rFonts w:ascii="Arial" w:hAnsi="Arial"/>
                <w:sz w:val="17"/>
              </w:rPr>
              <w:t xml:space="preserve">24</w:t>
            </w:r>
          </w:p>
        </w:tc>
        <w:tc>
          <w:tcPr>
            <w:tcW w:type="dxa" w:w="1700"/>
            <w:vAlign w:val="center"/>
          </w:tcPr>
          <w:p>
            <w:r>
              <w:rPr>
                <w:rFonts w:ascii="Arial" w:hAnsi="Arial"/>
                <w:sz w:val="17"/>
              </w:rPr>
              <w:t xml:space="preserve">Thu hồi chứng chỉ</w:t>
            </w:r>
          </w:p>
        </w:tc>
        <w:tc>
          <w:tcPr>
            <w:tcW w:type="dxa" w:w="2300"/>
            <w:vAlign w:val="center"/>
          </w:tcPr>
          <w:p>
            <w:r>
              <w:rPr>
                <w:rFonts w:ascii="Arial" w:hAnsi="Arial"/>
                <w:sz w:val="17"/>
              </w:rPr>
              <w:t xml:space="preserve">revokeCertificate (BỔ SUNG)</w:t>
            </w:r>
          </w:p>
        </w:tc>
        <w:tc>
          <w:tcPr>
            <w:tcW w:type="dxa" w:w="2300"/>
            <w:vAlign w:val="center"/>
          </w:tcPr>
          <w:p>
            <w:r>
              <w:rPr>
                <w:rFonts w:ascii="Arial" w:hAnsi="Arial"/>
                <w:sz w:val="17"/>
              </w:rPr>
              <w:t xml:space="preserve">POST /api/v1/certificates/{id}/revoke</w:t>
            </w:r>
          </w:p>
        </w:tc>
        <w:tc>
          <w:tcPr>
            <w:tcW w:type="dxa" w:w="1000"/>
            <w:vAlign w:val="center"/>
          </w:tcPr>
          <w:p>
            <w:r>
              <w:rPr>
                <w:rFonts w:ascii="Arial" w:hAnsi="Arial"/>
                <w:sz w:val="17"/>
              </w:rPr>
              <w:t xml:space="preserve">HIGH-RISK</w:t>
            </w:r>
          </w:p>
        </w:tc>
        <w:tc>
          <w:tcPr>
            <w:tcW w:type="dxa" w:w="2900"/>
            <w:vAlign w:val="center"/>
          </w:tcPr>
          <w:p>
            <w:r>
              <w:rPr>
                <w:rFonts w:ascii="Arial" w:hAnsi="Arial"/>
                <w:sz w:val="17"/>
              </w:rPr>
              <w:t xml:space="preserve">M36_ChungChiSo — bản 1.2 chưa có.</w:t>
            </w:r>
          </w:p>
        </w:tc>
      </w:tr>
      <w:tr>
        <w:tc>
          <w:tcPr>
            <w:tcW w:type="dxa" w:w="500"/>
            <w:vAlign w:val="center"/>
          </w:tcPr>
          <w:p>
            <w:r>
              <w:rPr>
                <w:rFonts w:ascii="Arial" w:hAnsi="Arial"/>
                <w:sz w:val="17"/>
              </w:rPr>
              <w:t xml:space="preserve">25</w:t>
            </w:r>
          </w:p>
        </w:tc>
        <w:tc>
          <w:tcPr>
            <w:tcW w:type="dxa" w:w="1700"/>
            <w:vAlign w:val="center"/>
          </w:tcPr>
          <w:p>
            <w:r>
              <w:rPr>
                <w:rFonts w:ascii="Arial" w:hAnsi="Arial"/>
                <w:sz w:val="17"/>
              </w:rPr>
              <w:t xml:space="preserve">Hủy chứng chỉ</w:t>
            </w:r>
          </w:p>
        </w:tc>
        <w:tc>
          <w:tcPr>
            <w:tcW w:type="dxa" w:w="2300"/>
            <w:vAlign w:val="center"/>
          </w:tcPr>
          <w:p>
            <w:r>
              <w:rPr>
                <w:rFonts w:ascii="Arial" w:hAnsi="Arial"/>
                <w:sz w:val="17"/>
              </w:rPr>
              <w:t xml:space="preserve">cancelCertificate (BỔ SUNG)</w:t>
            </w:r>
          </w:p>
        </w:tc>
        <w:tc>
          <w:tcPr>
            <w:tcW w:type="dxa" w:w="2300"/>
            <w:vAlign w:val="center"/>
          </w:tcPr>
          <w:p>
            <w:r>
              <w:rPr>
                <w:rFonts w:ascii="Arial" w:hAnsi="Arial"/>
                <w:sz w:val="17"/>
              </w:rPr>
              <w:t xml:space="preserve">POST /api/v1/certificates/{id}/cancel</w:t>
            </w:r>
          </w:p>
        </w:tc>
        <w:tc>
          <w:tcPr>
            <w:tcW w:type="dxa" w:w="1000"/>
            <w:vAlign w:val="center"/>
          </w:tcPr>
          <w:p>
            <w:r>
              <w:rPr>
                <w:rFonts w:ascii="Arial" w:hAnsi="Arial"/>
                <w:sz w:val="17"/>
              </w:rPr>
              <w:t xml:space="preserve">HIGH-RISK</w:t>
            </w:r>
          </w:p>
        </w:tc>
        <w:tc>
          <w:tcPr>
            <w:tcW w:type="dxa" w:w="2900"/>
            <w:vAlign w:val="center"/>
          </w:tcPr>
          <w:p>
            <w:r>
              <w:rPr>
                <w:rFonts w:ascii="Arial" w:hAnsi="Arial"/>
                <w:sz w:val="17"/>
              </w:rPr>
              <w:t xml:space="preserve">M36_ChungChiSo — bản 1.2 chưa có.</w:t>
            </w:r>
          </w:p>
        </w:tc>
      </w:tr>
      <w:tr>
        <w:tc>
          <w:tcPr>
            <w:tcW w:type="dxa" w:w="500"/>
            <w:vAlign w:val="center"/>
          </w:tcPr>
          <w:p>
            <w:r>
              <w:rPr>
                <w:rFonts w:ascii="Arial" w:hAnsi="Arial"/>
                <w:sz w:val="17"/>
              </w:rPr>
              <w:t xml:space="preserve">26</w:t>
            </w:r>
          </w:p>
        </w:tc>
        <w:tc>
          <w:tcPr>
            <w:tcW w:type="dxa" w:w="1700"/>
            <w:vAlign w:val="center"/>
          </w:tcPr>
          <w:p>
            <w:r>
              <w:rPr>
                <w:rFonts w:ascii="Arial" w:hAnsi="Arial"/>
                <w:sz w:val="17"/>
              </w:rPr>
              <w:t xml:space="preserve">Tra cứu công khai chứng chỉ (QR)</w:t>
            </w:r>
          </w:p>
        </w:tc>
        <w:tc>
          <w:tcPr>
            <w:tcW w:type="dxa" w:w="2300"/>
            <w:vAlign w:val="center"/>
          </w:tcPr>
          <w:p>
            <w:r>
              <w:rPr>
                <w:rFonts w:ascii="Arial" w:hAnsi="Arial"/>
                <w:sz w:val="17"/>
              </w:rPr>
              <w:t xml:space="preserve">verifyCertificatePublic (BỔ SUNG)</w:t>
            </w:r>
          </w:p>
        </w:tc>
        <w:tc>
          <w:tcPr>
            <w:tcW w:type="dxa" w:w="2300"/>
            <w:vAlign w:val="center"/>
          </w:tcPr>
          <w:p>
            <w:r>
              <w:rPr>
                <w:rFonts w:ascii="Arial" w:hAnsi="Arial"/>
                <w:sz w:val="17"/>
              </w:rPr>
              <w:t xml:space="preserve">GET /api/v1/public/verify/{qr_token}</w:t>
            </w:r>
          </w:p>
        </w:tc>
        <w:tc>
          <w:tcPr>
            <w:tcW w:type="dxa" w:w="1000"/>
            <w:vAlign w:val="center"/>
          </w:tcPr>
          <w:p>
            <w:r>
              <w:rPr>
                <w:rFonts w:ascii="Arial" w:hAnsi="Arial"/>
                <w:sz w:val="17"/>
              </w:rPr>
              <w:t xml:space="preserve">READ (công khai)</w:t>
            </w:r>
          </w:p>
        </w:tc>
        <w:tc>
          <w:tcPr>
            <w:tcW w:type="dxa" w:w="2900"/>
            <w:vAlign w:val="center"/>
          </w:tcPr>
          <w:p>
            <w:r>
              <w:rPr>
                <w:rFonts w:ascii="Arial" w:hAnsi="Arial"/>
                <w:sz w:val="17"/>
              </w:rPr>
              <w:t xml:space="preserve">M36_ChungChiSo — bắt buộc theo ISO/IEC 17025 §8.2 để bên thứ ba xác minh GCN qua QR; bản 1.2 hoàn toàn thiếu API này.</w:t>
            </w:r>
          </w:p>
        </w:tc>
      </w:tr>
    </w:tbl>
    <w:p>
      <w:pPr>
        <w:pStyle w:val="Heading1"/>
      </w:pPr>
      <w:r>
        <w:rPr>
          <w:rFonts w:ascii="Arial" w:hAnsi="Arial"/>
        </w:rPr>
        <w:t>8. Yêu cầu OpenAPI/Swagger bắt buộc</w:t>
      </w:r>
    </w:p>
    <w:p>
      <w:r>
        <w:rPr>
          <w:rFonts w:ascii="Arial" w:hAnsi="Arial"/>
        </w:rPr>
        <w:t>Mỗi version API phải có file đặc tả OpenAPI 3.x. Đây là “catalog kỹ thuật cho máy đọc”, giúp Swagger UI, Postman, Tool Gateway và AI Agent biết API nào tồn tại, cách gọi và dữ liệu trả về.</w:t>
      </w:r>
    </w:p>
    <w:p>
      <w:pPr>
        <w:pStyle w:val="ListBullet"/>
      </w:pPr>
      <w:r>
        <w:rPr>
          <w:rFonts w:ascii="Arial" w:hAnsi="Arial"/>
        </w:rPr>
        <w:t>Bàn giao tối thiểu: openapi-v1.yaml (nguồn chuẩn) và có thể sinh thêm openapi-v1.json.</w:t>
      </w:r>
    </w:p>
    <w:p>
      <w:pPr>
        <w:pStyle w:val="ListBullet"/>
      </w:pPr>
      <w:r>
        <w:rPr>
          <w:rFonts w:ascii="Arial" w:hAnsi="Arial"/>
        </w:rPr>
        <w:t>Mỗi operation phải có operationId duy nhất và ổn định.</w:t>
      </w:r>
    </w:p>
    <w:p>
      <w:pPr>
        <w:pStyle w:val="ListBullet"/>
      </w:pPr>
      <w:r>
        <w:rPr>
          <w:rFonts w:ascii="Arial" w:hAnsi="Arial"/>
        </w:rPr>
        <w:t>Phải có summary, description, parameters/requestBody, response schema, security, mã lỗi và ví dụ.</w:t>
      </w:r>
    </w:p>
    <w:p>
      <w:pPr>
        <w:pStyle w:val="ListBullet"/>
      </w:pPr>
      <w:r>
        <w:rPr>
          <w:rFonts w:ascii="Arial" w:hAnsi="Arial"/>
        </w:rPr>
        <w:t>Description phải nêu khi nào dùng, điều kiện trước khi gọi và ảnh hưởng sau khi gọi.</w:t>
      </w:r>
    </w:p>
    <w:p>
      <w:pPr>
        <w:pStyle w:val="ListBullet"/>
      </w:pPr>
      <w:r>
        <w:rPr>
          <w:rFonts w:ascii="Arial" w:hAnsi="Arial"/>
        </w:rPr>
        <w:t>Đối với API WRITE/HIGH-RISK phải mô tả rõ tác động thay đổi dữ liệu và yêu cầu permission/approval.</w:t>
      </w:r>
    </w:p>
    <w:p>
      <w:pPr>
        <w:pStyle w:val="ListBullet"/>
      </w:pPr>
      <w:r>
        <w:rPr>
          <w:rFonts w:ascii="Arial" w:hAnsi="Arial"/>
        </w:rPr>
        <w:t>Khi có breaking change phải tạo v2; không sửa âm thầm v1 làm Agent cũ bị hỏng.</w:t>
      </w:r>
    </w:p>
    <w:p>
      <w:pPr>
        <w:pStyle w:val="Heading2"/>
      </w:pPr>
      <w:r>
        <w:rPr>
          <w:rFonts w:ascii="Arial" w:hAnsi="Arial"/>
        </w:rPr>
        <w:t>8.1. Swagger, đường dẫn truy cập và tích hợp vào menu P15 - Kiểm soát hồ sơ</w:t>
      </w:r>
    </w:p>
    <w:p>
      <w:r>
        <w:rPr>
          <w:rFonts w:ascii="Arial" w:hAnsi="Arial"/>
          <w:b w:val="0"/>
        </w:rPr>
        <w:t xml:space="preserve">Swagger là bộ công cụ xoay quanh OpenAPI Specification, giúp mô tả, tạo tài liệu, trực quan hóa và kiểm thử REST API một cách nhất quán và tự động. </w:t>
      </w:r>
      <w:r>
        <w:rPr>
          <w:rFonts w:ascii="Arial" w:hAnsi="Arial"/>
        </w:rPr>
        <w:t xml:space="preserve">Trang chính thức: </w:t>
      </w:r>
      <w:hyperlink r:id="rId10">
        <w:r>
          <w:rPr>
            <w:color w:val="0563C1"/>
            <w:u w:val="single"/>
            <w:rFonts w:ascii="Arial" w:hAnsi="Arial"/>
          </w:rPr>
          <w:t>https://swagger.io/</w:t>
        </w:r>
      </w:hyperlink>
    </w:p>
    <w:p>
      <w:r>
        <w:rPr>
          <w:rFonts w:ascii="Arial" w:hAnsi="Arial"/>
          <w:b/>
        </w:rPr>
        <w:t xml:space="preserve">Yêu cầu đối với ManLab: </w:t>
      </w:r>
      <w:r>
        <w:rPr>
          <w:rFonts w:ascii="Arial" w:hAnsi="Arial"/>
        </w:rPr>
        <w:t>bật Swagger UI trên môi trường Development/Staging và, khi được phê duyệt về bảo mật, trên môi trường Production theo cơ chế kiểm soát truy cập phù hợp.</w:t>
      </w:r>
    </w:p>
    <w:p>
      <w:r>
        <w:rPr>
          <w:rFonts w:ascii="Arial" w:hAnsi="Arial"/>
          <w:b/>
        </w:rPr>
        <w:t xml:space="preserve">Đường dẫn Swagger UI chuẩn đề nghị: </w:t>
      </w:r>
      <w:r>
        <w:rPr>
          <w:rFonts w:ascii="Arial" w:hAnsi="Arial"/>
        </w:rPr>
        <w:t xml:space="preserve">/swagger/index.html (ví dụ: https://&lt;ten-mien-manlab&gt;/swagger/index.html). Nếu hệ thống đang cấu hình route khác thì coder phải ghi rõ URL thực tế trong tài liệu bàn giao.</w:t>
      </w:r>
    </w:p>
    <w:p>
      <w:r>
        <w:rPr>
          <w:rFonts w:ascii="Arial" w:hAnsi="Arial"/>
          <w:b/>
        </w:rPr>
        <w:t xml:space="preserve">Tích hợp menu bắt buộc: </w:t>
      </w:r>
      <w:r>
        <w:rPr>
          <w:rFonts w:ascii="Arial" w:hAnsi="Arial"/>
        </w:rPr>
        <w:t xml:space="preserve">tại menu </w:t>
      </w:r>
      <w:r>
        <w:rPr>
          <w:rFonts w:ascii="Arial" w:hAnsi="Arial"/>
          <w:b/>
        </w:rPr>
        <w:t>P15 - Kiểm soát hồ sơ</w:t>
      </w:r>
      <w:r>
        <w:rPr>
          <w:rFonts w:ascii="Arial" w:hAnsi="Arial"/>
        </w:rPr>
        <w:t xml:space="preserve">, bổ sung mục/đường link </w:t>
      </w:r>
      <w:r>
        <w:rPr>
          <w:rFonts w:ascii="Arial" w:hAnsi="Arial"/>
          <w:b/>
        </w:rPr>
        <w:t>Swagger API</w:t>
      </w:r>
      <w:r>
        <w:rPr>
          <w:rFonts w:ascii="Arial" w:hAnsi="Arial"/>
        </w:rPr>
        <w:t xml:space="preserve"> để mở trực tiếp Swagger UI của đúng môi trường đang sử dụng. Không hard-code tên miền nếu ManLab có nhiều môi trường; URL phải lấy từ cấu hình hệ thống.</w:t>
      </w:r>
    </w:p>
    <w:p>
      <w:r>
        <w:rPr>
          <w:rFonts w:ascii="Arial" w:hAnsi="Arial"/>
          <w:b/>
        </w:rPr>
        <w:t xml:space="preserve">Gợi ý hiển thị trong P15: </w:t>
      </w:r>
      <w:r>
        <w:rPr>
          <w:rFonts w:ascii="Arial" w:hAnsi="Arial"/>
        </w:rPr>
        <w:t>P15 - Kiểm soát hồ sơ → Swagger API / Tài liệu API. Khi người dùng có quyền phù hợp nhấn vào, hệ thống mở Swagger UI ở tab mới.</w:t>
      </w:r>
    </w:p>
    <w:p>
      <w:r>
        <w:rPr>
          <w:rFonts w:ascii="Arial" w:hAnsi="Arial"/>
          <w:i/>
        </w:rPr>
        <w:t xml:space="preserve">Lưu ý: P15 (ETV.P15_KiemSoatHoSo, module M15_HoSo) là menu nghiệp vụ “Kiểm soát hồ sơ, dữ liệu đo lường và chứng chỉ”, không phải menu quản trị hệ thống/IT. Trước khi gắn cứng vị trí này, BA/coder cần xác nhận với chủ sở hữu quy trình (LĐP phụ trách HTQL) xem đặt công cụ kỹ thuật (Swagger UI) trong menu nghiệp vụ hồ sơ có phù hợp không, hay nên đặt ở menu Quản trị hệ thống/Cấu hình riêng.</w:t>
      </w:r>
    </w:p>
    <w:p>
      <w:r>
        <w:rPr>
          <w:rFonts w:ascii="Arial" w:hAnsi="Arial"/>
          <w:b/>
        </w:rPr>
        <w:t xml:space="preserve">Phân quyền: </w:t>
      </w:r>
      <w:r>
        <w:rPr>
          <w:rFonts w:ascii="Arial" w:hAnsi="Arial"/>
        </w:rPr>
        <w:t>không hiển thị hoặc không cho truy cập mục Swagger API đối với người dùng không có quyền quản trị/kỹ thuật được chỉ định. Swagger UI không được làm suy yếu cơ chế authentication/authorization của API.</w:t>
      </w:r>
    </w:p>
    <w:p>
      <w:r>
        <w:rPr>
          <w:rFonts w:ascii="Arial" w:hAnsi="Arial"/>
        </w:rPr>
        <w:t>Tại Swagger UI phải có nút Authorize (nếu API dùng Bearer/JWT/OAuth2), hiển thị đầy đủ operationId, schema, ví dụ request/response và mã lỗi để coder, kiểm thử viên và nhóm AI có thể thử API trực tiếp.</w:t>
      </w:r>
    </w:p>
    <w:p>
      <w:pPr>
        <w:pStyle w:val="Heading1"/>
      </w:pPr>
      <w:r>
        <w:rPr>
          <w:rFonts w:ascii="Arial" w:hAnsi="Arial"/>
        </w:rPr>
        <w:t>9. Ví dụ OpenAPI hoàn chỉnh cho một Tool tra cứu PTĐ</w:t>
      </w:r>
    </w:p>
    <w:p>
      <w:pPr>
        <w:spacing w:before="60" w:after="120"/>
        <w:ind w:left="283" w:right="283"/>
      </w:pPr>
      <w:r>
        <w:rPr>
          <w:rFonts w:ascii="Consolas" w:hAnsi="Consolas"/>
          <w:sz w:val="17"/>
        </w:rPr>
        <w:t>openapi: 3.0.3</w:t>
        <w:br/>
        <w:t>info:</w:t>
        <w:br/>
        <w:t xml:space="preserve">  title: ManLab API</w:t>
        <w:br/>
        <w:t xml:space="preserve">  version: 1.0.0</w:t>
        <w:br/>
        <w:t>paths:</w:t>
        <w:br/>
        <w:t xml:space="preserve">  /api/v1/instruments/{managementCode}:</w:t>
        <w:br/>
        <w:t xml:space="preserve">    get:</w:t>
        <w:br/>
        <w:t xml:space="preserve">      operationId: getInstrumentByManagementCode</w:t>
        <w:br/>
        <w:t xml:space="preserve">      summary: Tra cứu phương tiện đo theo mã quản lý</w:t>
        <w:br/>
        <w:t xml:space="preserve">      description: &gt;</w:t>
        <w:br/>
        <w:t xml:space="preserve">        Dùng khi cần lấy thông tin một PTĐ đã có trong ManLab.</w:t>
        <w:br/>
        <w:t xml:space="preserve">        Không dùng để tạo mới hoặc thay đổi dữ liệu PTĐ.</w:t>
        <w:br/>
        <w:t xml:space="preserve">      security:</w:t>
        <w:br/>
        <w:t xml:space="preserve">        - bearerAuth: []</w:t>
        <w:br/>
        <w:t xml:space="preserve">      parameters:</w:t>
        <w:br/>
        <w:t xml:space="preserve">        - name: managementCode</w:t>
        <w:br/>
        <w:t xml:space="preserve">          in: path</w:t>
        <w:br/>
        <w:t xml:space="preserve">          required: true</w:t>
        <w:br/>
        <w:t xml:space="preserve">          schema:</w:t>
        <w:br/>
        <w:t xml:space="preserve">            type: string</w:t>
        <w:br/>
        <w:t xml:space="preserve">          example: PTD-00125</w:t>
        <w:br/>
        <w:t xml:space="preserve">      responses:</w:t>
        <w:br/>
        <w:t xml:space="preserve">        '200':</w:t>
        <w:br/>
        <w:t xml:space="preserve">          description: Tìm thấy PTĐ</w:t>
        <w:br/>
        <w:t xml:space="preserve">          content:</w:t>
        <w:br/>
        <w:t xml:space="preserve">            application/json:</w:t>
        <w:br/>
        <w:t xml:space="preserve">              schema:</w:t>
        <w:br/>
        <w:t xml:space="preserve">                $ref: '#/components/schemas/InstrumentResponse'</w:t>
        <w:br/>
        <w:t xml:space="preserve">        '403':</w:t>
        <w:br/>
        <w:t xml:space="preserve">          description: Không có quyền instrument.read</w:t>
        <w:br/>
        <w:t xml:space="preserve">        '404':</w:t>
        <w:br/>
        <w:t xml:space="preserve">          description: Không tìm thấy PTĐ</w:t>
        <w:br/>
        <w:t>components:</w:t>
        <w:br/>
        <w:t xml:space="preserve">  securitySchemes:</w:t>
        <w:br/>
        <w:t xml:space="preserve">    bearerAuth:</w:t>
        <w:br/>
        <w:t xml:space="preserve">      type: http</w:t>
        <w:br/>
        <w:t xml:space="preserve">      scheme: bearer</w:t>
        <w:br/>
        <w:t xml:space="preserve">      bearerFormat: JWT</w:t>
        <w:br/>
        <w:t xml:space="preserve">  schemas:</w:t>
        <w:br/>
        <w:t xml:space="preserve">    InstrumentResponse:</w:t>
        <w:br/>
        <w:t xml:space="preserve">      type: object</w:t>
        <w:br/>
        <w:t xml:space="preserve">      properties:</w:t>
        <w:br/>
        <w:t xml:space="preserve">        success: { type: boolean }</w:t>
        <w:br/>
        <w:t xml:space="preserve">        data:</w:t>
        <w:br/>
        <w:t xml:space="preserve">          type: object</w:t>
        <w:br/>
        <w:t xml:space="preserve">          properties:</w:t>
        <w:br/>
        <w:t xml:space="preserve">            instrumentId: { type: integer }</w:t>
        <w:br/>
        <w:t xml:space="preserve">            managementCode: { type: string }</w:t>
        <w:br/>
        <w:t xml:space="preserve">            instrumentName: { type: string }</w:t>
        <w:br/>
        <w:t xml:space="preserve">            manufacturer: { type: string }</w:t>
        <w:br/>
        <w:t xml:space="preserve">            model: { type: string }</w:t>
        <w:br/>
        <w:t xml:space="preserve">            serialNumber: { type: string }</w:t>
        <w:br/>
        <w:t xml:space="preserve">            calibrationStatus: { type: string }</w:t>
        <w:br/>
        <w:t xml:space="preserve">            lastCalibrationDate: { type: string, format: date }</w:t>
        <w:br/>
        <w:t xml:space="preserve">            nextDueDate: { type: string, format: date }</w:t>
        <w:br/>
        <w:t xml:space="preserve">        traceId: { type: string }</w:t>
      </w:r>
    </w:p>
    <w:p>
      <w:pPr>
        <w:pStyle w:val="Heading1"/>
      </w:pPr>
      <w:r>
        <w:rPr>
          <w:rFonts w:ascii="Arial" w:hAnsi="Arial"/>
        </w:rPr>
        <w:t>10. Ví dụ Agent dùng API như một Tool</w:t>
      </w:r>
    </w:p>
    <w:p>
      <w:r>
        <w:rPr>
          <w:rFonts w:ascii="Arial" w:hAnsi="Arial"/>
        </w:rPr>
        <w:t>Người dùng nói: “Tìm phương tiện đo mã PTD-00125 và cho tôi biết lần hiệu chuẩn gần nhất.”</w:t>
      </w:r>
    </w:p>
    <w:p>
      <w:pPr>
        <w:pStyle w:val="ListNumber"/>
      </w:pPr>
      <w:r>
        <w:rPr>
          <w:rFonts w:ascii="Arial" w:hAnsi="Arial"/>
        </w:rPr>
        <w:t>Agent đọc Tool Registry/OpenAPI và thấy operationId getInstrumentByManagementCode phù hợp.</w:t>
      </w:r>
    </w:p>
    <w:p>
      <w:pPr>
        <w:pStyle w:val="ListNumber"/>
      </w:pPr>
      <w:r>
        <w:rPr>
          <w:rFonts w:ascii="Arial" w:hAnsi="Arial"/>
        </w:rPr>
        <w:t>Agent gửi GET /api/v1/instruments/PTD-00125 với token hợp lệ.</w:t>
      </w:r>
    </w:p>
    <w:p>
      <w:pPr>
        <w:pStyle w:val="ListNumber"/>
      </w:pPr>
      <w:r>
        <w:rPr>
          <w:rFonts w:ascii="Arial" w:hAnsi="Arial"/>
        </w:rPr>
        <w:t>ManLab kiểm tra quyền instrument.read, tra dữ liệu bằng business service và trả response.</w:t>
      </w:r>
    </w:p>
    <w:p>
      <w:pPr>
        <w:pStyle w:val="ListNumber"/>
      </w:pPr>
      <w:r>
        <w:rPr>
          <w:rFonts w:ascii="Arial" w:hAnsi="Arial"/>
        </w:rPr>
        <w:t>Agent đọc response và trình bày cho người dùng. Agent không được tự sửa dữ liệu hoặc truy vấn SQL.</w:t>
      </w:r>
    </w:p>
    <w:p>
      <w:pPr>
        <w:spacing w:before="60" w:after="120"/>
        <w:ind w:left="283" w:right="283"/>
      </w:pPr>
      <w:r>
        <w:rPr>
          <w:rFonts w:ascii="Consolas" w:hAnsi="Consolas"/>
          <w:sz w:val="17"/>
        </w:rPr>
        <w:t>GET /api/v1/instruments/PTD-00125</w:t>
        <w:br/>
        <w:t>Authorization: Bearer &lt;token&gt;</w:t>
        <w:br/>
        <w:br/>
        <w:t>Response 200:</w:t>
        <w:br/>
        <w:t>{</w:t>
        <w:br/>
        <w:t xml:space="preserve">  "success": true,</w:t>
        <w:br/>
        <w:t xml:space="preserve">  "data": {</w:t>
        <w:br/>
        <w:t xml:space="preserve">    "instrumentId": 125,</w:t>
        <w:br/>
        <w:t xml:space="preserve">    "managementCode": "PTD-00125",</w:t>
        <w:br/>
        <w:t xml:space="preserve">    "instrumentName": "Máy đo pH",</w:t>
        <w:br/>
        <w:t xml:space="preserve">    "serialNumber": "SN12345",</w:t>
        <w:br/>
        <w:t xml:space="preserve">    "lastCalibrationDate": "2026-05-20",</w:t>
        <w:br/>
        <w:t xml:space="preserve">    "nextDueDate": "2027-05-20"</w:t>
        <w:br/>
        <w:t xml:space="preserve">  },</w:t>
        <w:br/>
        <w:t xml:space="preserve">  "message": "Thành công",</w:t>
        <w:br/>
        <w:t xml:space="preserve">  "errorCode": null,</w:t>
        <w:br/>
        <w:t xml:space="preserve">  "traceId": "a713..."</w:t>
        <w:br/>
        <w:t>}</w:t>
      </w:r>
    </w:p>
    <w:p>
      <w:pPr>
        <w:pStyle w:val="Heading1"/>
      </w:pPr>
      <w:r>
        <w:rPr>
          <w:rFonts w:ascii="Arial" w:hAnsi="Arial"/>
        </w:rPr>
        <w:t>11. Ví dụ API HIGH-RISK: phát hành giấy chứng nhận</w:t>
      </w:r>
    </w:p>
    <w:p>
      <w:r>
        <w:rPr>
          <w:rFonts w:ascii="Arial" w:hAnsi="Arial"/>
        </w:rPr>
        <w:t xml:space="preserve">API phát hành phải được tách khỏi API tạo dự thảo. Agent có thể chuẩn bị và trình phê duyệt, nhưng không được tự vượt qua approval gate. Cụ thể, coder phải theo đúng state machine đã đặc tả tại M36_ChungChiSo/02_API/API.md: Nháp → Chờ soát xét → Đã phê duyệt → Đã ký số → Đã phát hành (không gộp phê duyệt/ký số/phát hành thành một bước “issue” như bản 1.2); đồng thời áp dụng nguyên tắc đã có tiền lệ tại M10_DamBaoKQ (rule R5): API không có endpoint để AI tự phê duyệt hay tự đổi kết luận.</w:t>
      </w:r>
    </w:p>
    <w:p>
      <w:pPr>
        <w:spacing w:before="60" w:after="120"/>
        <w:ind w:left="283" w:right="283"/>
      </w:pPr>
      <w:r>
        <w:rPr>
          <w:rFonts w:ascii="Consolas" w:hAnsi="Consolas"/>
          <w:sz w:val="17"/>
        </w:rPr>
        <w:t>POST /api/v1/certificates/GCN-2026-00125/publish</w:t>
        <w:br/>
        <w:t>Authorization: Bearer &lt;token&gt;</w:t>
        <w:br/>
        <w:t xml:space="preserve">Idempotency-Key: 0c3c... </w:t>
        <w:br/>
        <w:br/>
        <w:t>{</w:t>
        <w:br/>
        <w:t xml:space="preserve">  "approvalId": "APR-2026-00981",</w:t>
        <w:br/>
        <w:t xml:space="preserve">  "requestedBy": "agent.manlab"</w:t>
        <w:br/>
        <w:t>}</w:t>
      </w:r>
    </w:p>
    <w:p>
      <w:r>
        <w:rPr>
          <w:rFonts w:ascii="Arial" w:hAnsi="Arial"/>
        </w:rPr>
        <w:t>ManLab phải kiểm tra tối thiểu: hồ sơ đã hoàn tất; dữ liệu đã validate; approvalId còn hiệu lực; người phê duyệt đúng thẩm quyền; chứng nhận chưa phát hành; không trùng số; trạng thái ký số phù hợp. Nếu thiếu điều kiện phải trả 422/403/409 tương ứng.</w:t>
      </w:r>
    </w:p>
    <w:p>
      <w:pPr>
        <w:pStyle w:val="Heading1"/>
      </w:pPr>
      <w:r>
        <w:rPr>
          <w:rFonts w:ascii="Arial" w:hAnsi="Arial"/>
        </w:rPr>
        <w:t>12. Xác thực, phân quyền và service account cho AI</w:t>
      </w:r>
    </w:p>
    <w:p>
      <w:pPr>
        <w:pStyle w:val="ListBullet"/>
      </w:pPr>
      <w:r>
        <w:rPr>
          <w:rFonts w:ascii="Arial" w:hAnsi="Arial"/>
        </w:rPr>
        <w:t>Ưu tiên OAuth2/OIDC hoặc JWT theo kiến trúc hiện tại của ManLab.</w:t>
      </w:r>
    </w:p>
    <w:p>
      <w:pPr>
        <w:pStyle w:val="ListBullet"/>
      </w:pPr>
      <w:r>
        <w:rPr>
          <w:rFonts w:ascii="Arial" w:hAnsi="Arial"/>
        </w:rPr>
        <w:t>AI Agent nên dùng service account riêng, không dùng tài khoản cá nhân của lập trình viên hoặc quản trị viên.</w:t>
      </w:r>
    </w:p>
    <w:p>
      <w:pPr>
        <w:pStyle w:val="ListBullet"/>
      </w:pPr>
      <w:r>
        <w:rPr>
          <w:rFonts w:ascii="Arial" w:hAnsi="Arial"/>
        </w:rPr>
        <w:t xml:space="preserve">Service account và scope/permission cấp cho AI Agent phải được mô tả trong hồ sơ AIA theo MP29_AI trước khi cấp quyền WRITE/HIGH-RISK.</w:t>
      </w:r>
    </w:p>
    <w:p>
      <w:pPr>
        <w:pStyle w:val="ListBullet"/>
      </w:pPr>
      <w:r>
        <w:rPr>
          <w:rFonts w:ascii="Arial" w:hAnsi="Arial"/>
        </w:rPr>
        <w:t>Token phải có scope/permission cụ thể như instrument.read, receipt.write, certificate.issue.</w:t>
      </w:r>
    </w:p>
    <w:p>
      <w:pPr>
        <w:pStyle w:val="ListBullet"/>
      </w:pPr>
      <w:r>
        <w:rPr>
          <w:rFonts w:ascii="Arial" w:hAnsi="Arial"/>
        </w:rPr>
        <w:t>Tool Gateway phải truyền user context khi hành động được thực hiện nhân danh người dùng.</w:t>
      </w:r>
    </w:p>
    <w:p>
      <w:pPr>
        <w:pStyle w:val="ListBullet"/>
      </w:pPr>
      <w:r>
        <w:rPr>
          <w:rFonts w:ascii="Arial" w:hAnsi="Arial"/>
        </w:rPr>
        <w:t>Không đưa password, private key, certificate ký số, connection string vào prompt hoặc OpenAPI.</w:t>
      </w:r>
    </w:p>
    <w:p>
      <w:pPr>
        <w:pStyle w:val="ListBullet"/>
      </w:pPr>
      <w:r>
        <w:rPr>
          <w:rFonts w:ascii="Arial" w:hAnsi="Arial"/>
        </w:rPr>
        <w:t>Secret lưu bằng secret manager/environment configuration an toàn.</w:t>
      </w:r>
    </w:p>
    <w:p>
      <w:pPr>
        <w:pStyle w:val="Heading1"/>
      </w:pPr>
      <w:r>
        <w:rPr>
          <w:rFonts w:ascii="Arial" w:hAnsi="Arial"/>
        </w:rPr>
        <w:t>13. Audit log và truy vết</w:t>
      </w:r>
    </w:p>
    <w:p>
      <w:r>
        <w:rPr>
          <w:rFonts w:ascii="Arial" w:hAnsi="Arial"/>
        </w:rPr>
        <w:t>Mỗi lần gọi API, đặc biệt WRITE/HIGH-RISK, cần lưu tối thiểu:</w:t>
      </w:r>
    </w:p>
    <w:p>
      <w:pPr>
        <w:pStyle w:val="ListBullet"/>
      </w:pPr>
      <w:r>
        <w:rPr>
          <w:rFonts w:ascii="Arial" w:hAnsi="Arial"/>
        </w:rPr>
        <w:t>traceId/correlationId</w:t>
      </w:r>
    </w:p>
    <w:p>
      <w:pPr>
        <w:pStyle w:val="ListBullet"/>
      </w:pPr>
      <w:r>
        <w:rPr>
          <w:rFonts w:ascii="Arial" w:hAnsi="Arial"/>
        </w:rPr>
        <w:t>operationId/endpoint</w:t>
      </w:r>
    </w:p>
    <w:p>
      <w:pPr>
        <w:pStyle w:val="ListBullet"/>
      </w:pPr>
      <w:r>
        <w:rPr>
          <w:rFonts w:ascii="Arial" w:hAnsi="Arial"/>
        </w:rPr>
        <w:t>userId và/hoặc serviceAccountId</w:t>
      </w:r>
    </w:p>
    <w:p>
      <w:pPr>
        <w:pStyle w:val="ListBullet"/>
      </w:pPr>
      <w:r>
        <w:rPr>
          <w:rFonts w:ascii="Arial" w:hAnsi="Arial"/>
        </w:rPr>
        <w:t>tenant/đơn vị nếu áp dụng</w:t>
      </w:r>
    </w:p>
    <w:p>
      <w:pPr>
        <w:pStyle w:val="ListBullet"/>
      </w:pPr>
      <w:r>
        <w:rPr>
          <w:rFonts w:ascii="Arial" w:hAnsi="Arial"/>
        </w:rPr>
        <w:t>thời gian gọi</w:t>
      </w:r>
    </w:p>
    <w:p>
      <w:pPr>
        <w:pStyle w:val="ListBullet"/>
      </w:pPr>
      <w:r>
        <w:rPr>
          <w:rFonts w:ascii="Arial" w:hAnsi="Arial"/>
        </w:rPr>
        <w:t>đối tượng bị tác động (entityId)</w:t>
      </w:r>
    </w:p>
    <w:p>
      <w:pPr>
        <w:pStyle w:val="ListBullet"/>
      </w:pPr>
      <w:r>
        <w:rPr>
          <w:rFonts w:ascii="Arial" w:hAnsi="Arial"/>
        </w:rPr>
        <w:t>kết quả thành công/thất bại</w:t>
      </w:r>
    </w:p>
    <w:p>
      <w:pPr>
        <w:pStyle w:val="ListBullet"/>
      </w:pPr>
      <w:r>
        <w:rPr>
          <w:rFonts w:ascii="Arial" w:hAnsi="Arial"/>
        </w:rPr>
        <w:t>errorCode</w:t>
      </w:r>
    </w:p>
    <w:p>
      <w:pPr>
        <w:pStyle w:val="ListBullet"/>
      </w:pPr>
      <w:r>
        <w:rPr>
          <w:rFonts w:ascii="Arial" w:hAnsi="Arial"/>
        </w:rPr>
        <w:t>approvalId nếu có</w:t>
      </w:r>
    </w:p>
    <w:p>
      <w:pPr>
        <w:pStyle w:val="ListBullet"/>
      </w:pPr>
      <w:r>
        <w:rPr>
          <w:rFonts w:ascii="Arial" w:hAnsi="Arial"/>
        </w:rPr>
        <w:t>không ghi secret/token đầy đủ vào log</w:t>
      </w:r>
    </w:p>
    <w:p>
      <w:pPr>
        <w:pStyle w:val="Heading1"/>
      </w:pPr>
      <w:r>
        <w:rPr>
          <w:rFonts w:ascii="Arial" w:hAnsi="Arial"/>
        </w:rPr>
        <w:t>14. Idempotency và chống tạo trùng</w:t>
      </w:r>
    </w:p>
    <w:p>
      <w:r>
        <w:rPr>
          <w:rFonts w:ascii="Arial" w:hAnsi="Arial"/>
        </w:rPr>
        <w:t>Các API tạo phiếu, tạo chứng nhận, phát hành, gửi email hoặc ký số có thể bị Agent gọi lại do timeout. Coder cần hỗ trợ Idempotency-Key hoặc khóa nghiệp vụ để cùng một yêu cầu không tạo bản ghi trùng.</w:t>
      </w:r>
    </w:p>
    <w:p>
      <w:pPr>
        <w:spacing w:before="60" w:after="120"/>
        <w:ind w:left="283" w:right="283"/>
      </w:pPr>
      <w:r>
        <w:rPr>
          <w:rFonts w:ascii="Consolas" w:hAnsi="Consolas"/>
          <w:sz w:val="17"/>
        </w:rPr>
        <w:t>POST /api/v1/receipts</w:t>
        <w:br/>
        <w:t>Idempotency-Key: 77b13b63-...</w:t>
        <w:br/>
        <w:br/>
        <w:t>Nếu request được gửi lại với cùng key:</w:t>
        <w:br/>
        <w:t>- Không tạo phiếu thứ hai.</w:t>
        <w:br/>
        <w:t>- Trả lại kết quả của lần xử lý đầu hoặc trạng thái đang xử lý.</w:t>
      </w:r>
    </w:p>
    <w:p>
      <w:pPr>
        <w:pStyle w:val="Heading1"/>
      </w:pPr>
      <w:r>
        <w:rPr>
          <w:rFonts w:ascii="Arial" w:hAnsi="Arial"/>
        </w:rPr>
        <w:t>15. Yêu cầu cho môi trường Development/Staging</w:t>
      </w:r>
    </w:p>
    <w:p>
      <w:pPr>
        <w:pStyle w:val="ListBullet"/>
      </w:pPr>
      <w:r>
        <w:rPr>
          <w:rFonts w:ascii="Arial" w:hAnsi="Arial"/>
        </w:rPr>
        <w:t>Có base URL riêng cho Dev/Staging, không để Agent thử nghiệm trực tiếp trên production.</w:t>
      </w:r>
    </w:p>
    <w:p>
      <w:pPr>
        <w:pStyle w:val="ListBullet"/>
      </w:pPr>
      <w:r>
        <w:rPr>
          <w:rFonts w:ascii="Arial" w:hAnsi="Arial"/>
        </w:rPr>
        <w:t>Có dữ liệu mẫu hoặc dữ liệu đã ẩn danh đủ để test.</w:t>
      </w:r>
    </w:p>
    <w:p>
      <w:pPr>
        <w:pStyle w:val="ListBullet"/>
      </w:pPr>
      <w:r>
        <w:rPr>
          <w:rFonts w:ascii="Arial" w:hAnsi="Arial"/>
        </w:rPr>
        <w:t>Có service account test với quyền giới hạn.</w:t>
      </w:r>
    </w:p>
    <w:p>
      <w:pPr>
        <w:pStyle w:val="ListBullet"/>
      </w:pPr>
      <w:r>
        <w:rPr>
          <w:rFonts w:ascii="Arial" w:hAnsi="Arial"/>
        </w:rPr>
        <w:t>Có Swagger UI để coder và nhóm AI thử từng operation; URL Swagger UI phải được cấu hình và gắn trực tiếp tại P15 - Kiểm soát hồ sơ → Swagger API / Tài liệu API.</w:t>
      </w:r>
    </w:p>
    <w:p>
      <w:pPr>
        <w:pStyle w:val="ListBullet"/>
      </w:pPr>
      <w:r>
        <w:rPr>
          <w:rFonts w:ascii="Arial" w:hAnsi="Arial"/>
        </w:rPr>
        <w:t>Có health check endpoint và cơ chế theo dõi lỗi cơ bản.</w:t>
      </w:r>
    </w:p>
    <w:p>
      <w:pPr>
        <w:pStyle w:val="Heading1"/>
      </w:pPr>
      <w:r>
        <w:rPr>
          <w:rFonts w:ascii="Arial" w:hAnsi="Arial"/>
        </w:rPr>
        <w:t>16. Bộ hồ sơ coder phải bàn giao</w:t>
      </w:r>
    </w:p>
    <w:p>
      <w:pPr>
        <w:pStyle w:val="ListNumber"/>
      </w:pPr>
      <w:r>
        <w:rPr>
          <w:rFonts w:ascii="Arial" w:hAnsi="Arial"/>
        </w:rPr>
        <w:t>Danh mục API và mapping tới module/màn hình/service nghiệp vụ hiện tại của ManLab.</w:t>
      </w:r>
    </w:p>
    <w:p>
      <w:pPr>
        <w:pStyle w:val="ListNumber"/>
      </w:pPr>
      <w:r>
        <w:rPr>
          <w:rFonts w:ascii="Arial" w:hAnsi="Arial"/>
        </w:rPr>
        <w:t>File openapi-v1.yaml và/hoặc openapi-v1.json.</w:t>
      </w:r>
    </w:p>
    <w:p>
      <w:pPr>
        <w:pStyle w:val="ListNumber"/>
      </w:pPr>
      <w:r>
        <w:rPr>
          <w:rFonts w:ascii="Arial" w:hAnsi="Arial"/>
        </w:rPr>
        <w:t>URL Swagger UI của Dev/Staging (và Production nếu được phép), kèm route cấu hình; xác nhận đường link đã được gắn tại P15 - Kiểm soát hồ sơ → Swagger API / Tài liệu API.</w:t>
      </w:r>
    </w:p>
    <w:p>
      <w:pPr>
        <w:pStyle w:val="ListNumber"/>
      </w:pPr>
      <w:r>
        <w:rPr>
          <w:rFonts w:ascii="Arial" w:hAnsi="Arial"/>
        </w:rPr>
        <w:t>Postman Collection hoặc bộ test tương đương.</w:t>
      </w:r>
    </w:p>
    <w:p>
      <w:pPr>
        <w:pStyle w:val="ListNumber"/>
      </w:pPr>
      <w:r>
        <w:rPr>
          <w:rFonts w:ascii="Arial" w:hAnsi="Arial"/>
        </w:rPr>
        <w:t>Hướng dẫn authentication/token/scope/permission.</w:t>
      </w:r>
    </w:p>
    <w:p>
      <w:pPr>
        <w:pStyle w:val="ListNumber"/>
      </w:pPr>
      <w:r>
        <w:rPr>
          <w:rFonts w:ascii="Arial" w:hAnsi="Arial"/>
        </w:rPr>
        <w:t>Danh sách mã lỗi nghiệp vụ.</w:t>
      </w:r>
    </w:p>
    <w:p>
      <w:pPr>
        <w:pStyle w:val="ListNumber"/>
      </w:pPr>
      <w:r>
        <w:rPr>
          <w:rFonts w:ascii="Arial" w:hAnsi="Arial"/>
        </w:rPr>
        <w:t>Danh sách API READ/WRITE/HIGH-RISK.</w:t>
      </w:r>
    </w:p>
    <w:p>
      <w:pPr>
        <w:pStyle w:val="ListNumber"/>
      </w:pPr>
      <w:r>
        <w:rPr>
          <w:rFonts w:ascii="Arial" w:hAnsi="Arial"/>
        </w:rPr>
        <w:t>Tài liệu audit log và cách tra theo traceId.</w:t>
      </w:r>
    </w:p>
    <w:p>
      <w:pPr>
        <w:pStyle w:val="ListNumber"/>
      </w:pPr>
      <w:r>
        <w:rPr>
          <w:rFonts w:ascii="Arial" w:hAnsi="Arial"/>
        </w:rPr>
        <w:t>Tài khoản/service account thử nghiệm.</w:t>
      </w:r>
    </w:p>
    <w:p>
      <w:pPr>
        <w:pStyle w:val="ListNumber"/>
      </w:pPr>
      <w:r>
        <w:rPr>
          <w:rFonts w:ascii="Arial" w:hAnsi="Arial"/>
        </w:rPr>
        <w:t>Kết quả test chức năng, test quyền và test gọi lặp/idempotency.</w:t>
      </w:r>
    </w:p>
    <w:p>
      <w:pPr>
        <w:pStyle w:val="ListNumber"/>
      </w:pPr>
      <w:r>
        <w:rPr>
          <w:rFonts w:ascii="Arial" w:hAnsi="Arial"/>
        </w:rPr>
        <w:t>Danh sách chức năng chưa thể API hóa và lý do.</w:t>
      </w:r>
    </w:p>
    <w:p>
      <w:pPr>
        <w:pStyle w:val="Heading1"/>
      </w:pPr>
      <w:r>
        <w:rPr>
          <w:rFonts w:ascii="Arial" w:hAnsi="Arial"/>
        </w:rPr>
        <w:t>17. Tiêu chí nghiệm thu</w:t>
      </w:r>
    </w:p>
    <w:p>
      <w:pPr>
        <w:pStyle w:val="ListBullet"/>
      </w:pPr>
      <w:r>
        <w:rPr>
          <w:rFonts w:ascii="Arial" w:hAnsi="Arial"/>
        </w:rPr>
        <w:t>Swagger/OpenAPI validate được theo OpenAPI 3.x.</w:t>
      </w:r>
    </w:p>
    <w:p>
      <w:pPr>
        <w:pStyle w:val="ListBullet"/>
      </w:pPr>
      <w:r>
        <w:rPr>
          <w:rFonts w:ascii="Arial" w:hAnsi="Arial"/>
        </w:rPr>
        <w:t>Menu P15 - Kiểm soát hồ sơ có mục Swagger API / Tài liệu API, mở đúng Swagger UI của môi trường hiện tại; quyền truy cập được kiểm soát và không hard-code sai môi trường.</w:t>
      </w:r>
    </w:p>
    <w:p>
      <w:pPr>
        <w:pStyle w:val="ListBullet"/>
      </w:pPr>
      <w:r>
        <w:rPr>
          <w:rFonts w:ascii="Arial" w:hAnsi="Arial"/>
        </w:rPr>
        <w:t>Tool Gateway có thể đọc file OpenAPI và nhận biết operationId, input/output schema.</w:t>
      </w:r>
    </w:p>
    <w:p>
      <w:pPr>
        <w:pStyle w:val="ListBullet"/>
      </w:pPr>
      <w:r>
        <w:rPr>
          <w:rFonts w:ascii="Arial" w:hAnsi="Arial"/>
        </w:rPr>
        <w:t>Mỗi API gọi thành công trên Dev/Staging bằng token hợp lệ.</w:t>
      </w:r>
    </w:p>
    <w:p>
      <w:pPr>
        <w:pStyle w:val="ListBullet"/>
      </w:pPr>
      <w:r>
        <w:rPr>
          <w:rFonts w:ascii="Arial" w:hAnsi="Arial"/>
        </w:rPr>
        <w:t>Không thể gọi API vượt quyền; trả 401/403 đúng trường hợp.</w:t>
      </w:r>
    </w:p>
    <w:p>
      <w:pPr>
        <w:pStyle w:val="ListBullet"/>
      </w:pPr>
      <w:r>
        <w:rPr>
          <w:rFonts w:ascii="Arial" w:hAnsi="Arial"/>
        </w:rPr>
        <w:t>Validation nghiệp vụ được thực hiện tại ManLab, không phụ thuộc prompt AI.</w:t>
      </w:r>
    </w:p>
    <w:p>
      <w:pPr>
        <w:pStyle w:val="ListBullet"/>
      </w:pPr>
      <w:r>
        <w:rPr>
          <w:rFonts w:ascii="Arial" w:hAnsi="Arial"/>
        </w:rPr>
        <w:t>WRITE/HIGH-RISK có audit log đầy đủ.</w:t>
      </w:r>
    </w:p>
    <w:p>
      <w:pPr>
        <w:pStyle w:val="ListBullet"/>
      </w:pPr>
      <w:r>
        <w:rPr>
          <w:rFonts w:ascii="Arial" w:hAnsi="Arial"/>
        </w:rPr>
        <w:t>HIGH-RISK không thể bypass approval gate.</w:t>
      </w:r>
    </w:p>
    <w:p>
      <w:pPr>
        <w:pStyle w:val="ListBullet"/>
      </w:pPr>
      <w:r>
        <w:rPr>
          <w:rFonts w:ascii="Arial" w:hAnsi="Arial"/>
        </w:rPr>
        <w:t>API tạo/phát hành không tạo bản ghi trùng khi request bị retry.</w:t>
      </w:r>
    </w:p>
    <w:p>
      <w:pPr>
        <w:pStyle w:val="ListBullet"/>
      </w:pPr>
      <w:r>
        <w:rPr>
          <w:rFonts w:ascii="Arial" w:hAnsi="Arial"/>
        </w:rPr>
        <w:t>v1 có thể tiếp tục hoạt động khi chuẩn bị v2.</w:t>
      </w:r>
    </w:p>
    <w:p>
      <w:pPr>
        <w:pStyle w:val="ListBullet"/>
      </w:pPr>
      <w:r>
        <w:rPr>
          <w:rFonts w:ascii="Arial" w:hAnsi="Arial"/>
        </w:rPr>
        <w:t>AI Agent có thể dùng ít nhất một API READ và một API WRITE như Tool theo đúng tài liệu.</w:t>
      </w:r>
    </w:p>
    <w:p>
      <w:pPr>
        <w:pStyle w:val="ListBullet"/>
      </w:pPr>
      <w:r>
        <w:rPr>
          <w:rFonts w:ascii="Arial" w:hAnsi="Arial"/>
        </w:rPr>
        <w:t xml:space="preserve">Mỗi AI Agent/Tool sử dụng API WRITE/HIGH-RISK trong tài liệu này có hồ sơ Đánh giá tác động AI (AIA) theo MP29_AI trước khi go-live.</w:t>
      </w:r>
    </w:p>
    <w:p>
      <w:pPr>
        <w:pStyle w:val="ListBullet"/>
      </w:pPr>
      <w:r>
        <w:rPr>
          <w:rFonts w:ascii="Arial" w:hAnsi="Arial"/>
        </w:rPr>
        <w:t xml:space="preserve">Đặc tả API nghiệp vụ tại mục 7 đã đối chiếu, không mâu thuẫn với Mxx_Slug/02_API/API.md của module sở hữu tương ứng trong 05_MODULE_LIBRARY.</w:t>
      </w:r>
    </w:p>
    <w:p>
      <w:pPr>
        <w:pStyle w:val="Heading1"/>
      </w:pPr>
      <w:r>
        <w:rPr>
          <w:rFonts w:ascii="Arial" w:hAnsi="Arial"/>
        </w:rPr>
        <w:t>18. Thứ tự triển khai đề xuất</w:t>
      </w:r>
    </w:p>
    <w:p>
      <w:pPr>
        <w:pStyle w:val="ListNumber"/>
      </w:pPr>
      <w:r>
        <w:rPr>
          <w:rFonts w:ascii="Arial" w:hAnsi="Arial"/>
          <w:b/>
        </w:rPr>
        <w:t xml:space="preserve">Bước 1 - Inventory: </w:t>
      </w:r>
      <w:r>
        <w:rPr>
          <w:rFonts w:ascii="Arial" w:hAnsi="Arial"/>
        </w:rPr>
        <w:t xml:space="preserve">Liệt kê các chức năng/service hiện có của ManLab và xác định chức năng nào có thể mở API, đối chiếu với 02_CAPABILITIES và 05_MODULE_LIBRARY hiện có — không tạo API mới cho nghiệp vụ đã có đặc tả sẵn (ví dụ chứng chỉ → M36, kết quả/đảm bảo đo lường → M10) mà không đối chiếu trước.</w:t>
      </w:r>
    </w:p>
    <w:p>
      <w:pPr>
        <w:pStyle w:val="ListNumber"/>
      </w:pPr>
      <w:r>
        <w:rPr>
          <w:rFonts w:ascii="Arial" w:hAnsi="Arial"/>
          <w:b/>
        </w:rPr>
        <w:t xml:space="preserve">Bước 2 - API READ: </w:t>
      </w:r>
      <w:r>
        <w:rPr>
          <w:rFonts w:ascii="Arial" w:hAnsi="Arial"/>
        </w:rPr>
        <w:t>Triển khai tra cứu khách hàng, PTĐ, phiếu, dịch vụ, quy trình, lịch, kết quả.</w:t>
      </w:r>
    </w:p>
    <w:p>
      <w:pPr>
        <w:pStyle w:val="ListNumber"/>
      </w:pPr>
      <w:r>
        <w:rPr>
          <w:rFonts w:ascii="Arial" w:hAnsi="Arial"/>
          <w:b/>
        </w:rPr>
        <w:t xml:space="preserve">Bước 3 - API WRITE ít rủi ro: </w:t>
      </w:r>
      <w:r>
        <w:rPr>
          <w:rFonts w:ascii="Arial" w:hAnsi="Arial"/>
        </w:rPr>
        <w:t>Tạo phiếu, cập nhật trạng thái, lịch, lưu kết quả, tạo dự thảo.</w:t>
      </w:r>
    </w:p>
    <w:p>
      <w:pPr>
        <w:pStyle w:val="ListNumber"/>
      </w:pPr>
      <w:r>
        <w:rPr>
          <w:rFonts w:ascii="Arial" w:hAnsi="Arial"/>
          <w:b/>
        </w:rPr>
        <w:t xml:space="preserve">Bước 4 - Tool Gateway thử nghiệm: </w:t>
      </w:r>
      <w:r>
        <w:rPr>
          <w:rFonts w:ascii="Arial" w:hAnsi="Arial"/>
        </w:rPr>
        <w:t>Đăng ký OpenAPI thành Tool và cho Agent gọi trên Staging.</w:t>
      </w:r>
    </w:p>
    <w:p>
      <w:pPr>
        <w:pStyle w:val="ListNumber"/>
      </w:pPr>
      <w:r>
        <w:rPr>
          <w:rFonts w:ascii="Arial" w:hAnsi="Arial"/>
          <w:b/>
        </w:rPr>
        <w:t xml:space="preserve">Bước 5 - HIGH-RISK: </w:t>
      </w:r>
      <w:r>
        <w:rPr>
          <w:rFonts w:ascii="Arial" w:hAnsi="Arial"/>
        </w:rPr>
        <w:t xml:space="preserve">Chỉ mở submit-review/review/approve/sign/publish sau khi approval, audit và phân quyền đã kiểm thử. Bắt buộc có hồ sơ AIA theo MP29_AI trước khi mở các API này cho AI Agent gọi trên môi trường có dữ liệu thật.</w:t>
      </w:r>
    </w:p>
    <w:p>
      <w:pPr>
        <w:pStyle w:val="ListNumber"/>
      </w:pPr>
      <w:r>
        <w:rPr>
          <w:rFonts w:ascii="Arial" w:hAnsi="Arial"/>
          <w:b/>
        </w:rPr>
        <w:t xml:space="preserve">Bước 6 - Mở rộng: </w:t>
      </w:r>
      <w:r>
        <w:rPr>
          <w:rFonts w:ascii="Arial" w:hAnsi="Arial"/>
        </w:rPr>
        <w:t>Bổ sung API cho báo giá, hợp đồng, email, báo cáo, chất lượng, tài chính và các module khác.</w:t>
      </w:r>
    </w:p>
    <w:p>
      <w:pPr>
        <w:pStyle w:val="Heading1"/>
      </w:pPr>
      <w:r>
        <w:rPr>
          <w:rFonts w:ascii="Arial" w:hAnsi="Arial"/>
        </w:rPr>
        <w:t>19. Kết luận yêu cầu đối với đội coder</w:t>
      </w:r>
    </w:p>
    <w:p>
      <w:r>
        <w:rPr>
          <w:rFonts w:ascii="Arial" w:hAnsi="Arial"/>
          <w:b/>
        </w:rPr>
        <w:t xml:space="preserve">Đầu ra không chỉ là “có API chạy được”. </w:t>
      </w:r>
      <w:r>
        <w:rPr>
          <w:rFonts w:ascii="Arial" w:hAnsi="Arial"/>
        </w:rPr>
        <w:t>API phải được chuẩn hóa, có OpenAPI/Swagger đầy đủ, phân quyền, audit, versioning và mô tả đủ để AI Agent có thể đăng ký thành Tool mà không cần hiểu mã nguồn nội bộ của ManLab. Nghiệp vụ quan trọng vẫn do ManLab kiểm soát; AI chỉ là lớp điều phối.</w:t>
      </w:r>
    </w:p>
    <w:sectPr w:rsidR="00FC693F" w:rsidRPr="0006063C" w:rsidSect="00034616">
      <w:footerReference w:type="default" r:id="rId9"/>
      <w:pgSz w:w="12240" w:h="15840"/>
      <w:pgMar w:top="1020"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MANLAB-AIOS - Yêu cầu xây dựng API phục vụ AI Agent -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wagge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MANLAB-AIOS - Yêu cầu xây dựng API gửi Coder v1.2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