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rPr>
      </w:pPr>
    </w:p>
    <w:p>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PHƯƠNG PHÁP 201A — XÁC ĐỊNH </w:t>
      </w:r>
      <w:r>
        <w:rPr>
          <w:rFonts w:hint="default" w:ascii="Times New Roman" w:hAnsi="Times New Roman" w:cs="Times New Roman"/>
          <w:b/>
          <w:bCs/>
          <w:sz w:val="26"/>
          <w:szCs w:val="26"/>
          <w:lang w:val="en-US"/>
        </w:rPr>
        <w:t>PHÁT THẢI</w:t>
      </w:r>
      <w:r>
        <w:rPr>
          <w:rFonts w:hint="default" w:ascii="Times New Roman" w:hAnsi="Times New Roman" w:cs="Times New Roman"/>
          <w:b/>
          <w:bCs/>
          <w:sz w:val="26"/>
          <w:szCs w:val="26"/>
        </w:rPr>
        <w:t xml:space="preserve"> PM10 VÀ PM2.5 TỪ </w:t>
      </w:r>
      <w:r>
        <w:rPr>
          <w:rFonts w:hint="default" w:ascii="Times New Roman" w:hAnsi="Times New Roman" w:cs="Times New Roman"/>
          <w:b/>
          <w:bCs/>
          <w:sz w:val="26"/>
          <w:szCs w:val="26"/>
          <w:lang w:val="en-US"/>
        </w:rPr>
        <w:t xml:space="preserve">TRẠM </w:t>
      </w:r>
      <w:r>
        <w:rPr>
          <w:rFonts w:hint="default" w:ascii="Times New Roman" w:hAnsi="Times New Roman" w:cs="Times New Roman"/>
          <w:b/>
          <w:bCs/>
          <w:sz w:val="26"/>
          <w:szCs w:val="26"/>
        </w:rPr>
        <w:t>NGUỒN  (QUY TRÌNH TỶ LỆ LẤY MẪU TỐI ƯU)</w:t>
      </w:r>
    </w:p>
    <w:p>
      <w:pPr>
        <w:keepNext w:val="0"/>
        <w:keepLines w:val="0"/>
        <w:pageBreakBefore w:val="0"/>
        <w:widowControl/>
        <w:numPr>
          <w:ilvl w:val="0"/>
          <w:numId w:val="11"/>
        </w:numPr>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Phạm vi và khả năng áp dụng </w:t>
      </w:r>
    </w:p>
    <w:p>
      <w:pPr>
        <w:keepNext w:val="0"/>
        <w:keepLines w:val="0"/>
        <w:pageBreakBefore w:val="0"/>
        <w:widowControl/>
        <w:numPr>
          <w:ilvl w:val="1"/>
          <w:numId w:val="11"/>
        </w:numPr>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Phạm vi. Cục Bảo vệ Môi trường Hoa Kỳ (US EPA) đã phát triển phương pháp này để mô tả các quy trình mà người kiểm tra phải tuân theo để đo lường phát thải vật chất hạt PM có thể lọc bằng hoặc nhỏ hơn đường kính khi động lực học danh nghĩa của 10 micromet </w:t>
      </w:r>
      <w:r>
        <w:rPr>
          <w:rFonts w:hint="default" w:ascii="Times New Roman" w:hAnsi="Times New Roman" w:cs="Times New Roman"/>
          <w:sz w:val="26"/>
          <w:szCs w:val="26"/>
          <w:highlight w:val="yellow"/>
          <w:lang w:val="en-US"/>
        </w:rPr>
        <w:t>PM10 và 2,5 micromet (PM2,5). Phương pháp này cũng có thể được sử dụng để đo đạc các hạt thô (ví dụ: sự khác biệt giữa đo nồng độ PM10 và đo nồng độ PM2.5)</w:t>
      </w:r>
    </w:p>
    <w:p>
      <w:pPr>
        <w:keepNext w:val="0"/>
        <w:keepLines w:val="0"/>
        <w:pageBreakBefore w:val="0"/>
        <w:widowControl/>
        <w:numPr>
          <w:ilvl w:val="1"/>
          <w:numId w:val="11"/>
        </w:numPr>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Khả năng áp dụng. Phương pháp này đề cập đến thiết bị, công tác chuẩn bị và những phân tích cần thiết để đo PM có thể lọc được. Chỉ sử dụng được phương pháp này để đo PM được lọc từ các nguồn tĩnh. PM lọc được có thể thu thập trong ống khói bằng phương pháp này (ví dụ: Phương pháp đo vật liệu rắn hoặc lỏng ở điều kiện ống khói). </w:t>
      </w:r>
      <w:r>
        <w:rPr>
          <w:rFonts w:hint="default" w:ascii="Times New Roman" w:hAnsi="Times New Roman" w:cs="Times New Roman"/>
          <w:i/>
          <w:iCs/>
          <w:color w:val="0000FF"/>
          <w:sz w:val="26"/>
          <w:szCs w:val="26"/>
          <w:lang w:val="en-US"/>
        </w:rPr>
        <w:t>N</w:t>
      </w:r>
      <w:r>
        <w:rPr>
          <w:rFonts w:hint="default" w:ascii="Times New Roman" w:hAnsi="Times New Roman" w:cs="Times New Roman"/>
          <w:b/>
          <w:bCs/>
          <w:i/>
          <w:iCs/>
          <w:color w:val="0000FF"/>
          <w:sz w:val="26"/>
          <w:szCs w:val="26"/>
          <w:lang w:val="en-US"/>
        </w:rPr>
        <w:t>ếu nhiệt độ lọc khí vượt quá 30</w:t>
      </w:r>
      <w:r>
        <w:rPr>
          <w:rFonts w:hint="default" w:ascii="Times New Roman" w:hAnsi="Times New Roman" w:cs="Times New Roman"/>
          <w:b/>
          <w:bCs/>
          <w:i/>
          <w:iCs/>
          <w:color w:val="0000FF"/>
          <w:sz w:val="26"/>
          <w:szCs w:val="26"/>
          <w:vertAlign w:val="superscript"/>
          <w:lang w:val="en-US"/>
        </w:rPr>
        <w:t>o</w:t>
      </w:r>
      <w:r>
        <w:rPr>
          <w:rFonts w:hint="default" w:ascii="Times New Roman" w:hAnsi="Times New Roman" w:cs="Times New Roman"/>
          <w:b/>
          <w:bCs/>
          <w:i/>
          <w:iCs/>
          <w:color w:val="0000FF"/>
          <w:sz w:val="26"/>
          <w:szCs w:val="26"/>
          <w:lang w:val="en-US"/>
        </w:rPr>
        <w:t>C (85</w:t>
      </w:r>
      <w:r>
        <w:rPr>
          <w:rFonts w:hint="default" w:ascii="Times New Roman" w:hAnsi="Times New Roman" w:cs="Times New Roman"/>
          <w:b/>
          <w:bCs/>
          <w:i/>
          <w:iCs/>
          <w:color w:val="0000FF"/>
          <w:sz w:val="26"/>
          <w:szCs w:val="26"/>
          <w:vertAlign w:val="superscript"/>
          <w:lang w:val="en-US"/>
        </w:rPr>
        <w:t>o</w:t>
      </w:r>
      <w:r>
        <w:rPr>
          <w:rFonts w:hint="default" w:ascii="Times New Roman" w:hAnsi="Times New Roman" w:cs="Times New Roman"/>
          <w:b/>
          <w:bCs/>
          <w:i/>
          <w:iCs/>
          <w:color w:val="0000FF"/>
          <w:sz w:val="26"/>
          <w:szCs w:val="26"/>
          <w:lang w:val="en-US"/>
        </w:rPr>
        <w:t>F) thì cũng có thể sử dụng các quy trinh trong phương pháp này để đo các PM lọc  (vật liệu không đi qua bộ lọc hoặc kết hợp cyclone/bộ lọc).</w:t>
      </w:r>
      <w:r>
        <w:rPr>
          <w:rFonts w:hint="default" w:ascii="Times New Roman" w:hAnsi="Times New Roman" w:cs="Times New Roman"/>
          <w:sz w:val="26"/>
          <w:szCs w:val="26"/>
          <w:lang w:val="en-US"/>
        </w:rPr>
        <w:t xml:space="preserve"> Nếu nhiệt độ lọc khí vượt quá 30</w:t>
      </w:r>
      <w:r>
        <w:rPr>
          <w:rFonts w:hint="default" w:ascii="Times New Roman" w:hAnsi="Times New Roman" w:cs="Times New Roman"/>
          <w:sz w:val="26"/>
          <w:szCs w:val="26"/>
          <w:vertAlign w:val="superscript"/>
          <w:lang w:val="en-US"/>
        </w:rPr>
        <w:t>o</w:t>
      </w:r>
      <w:r>
        <w:rPr>
          <w:rFonts w:hint="default" w:ascii="Times New Roman" w:hAnsi="Times New Roman" w:cs="Times New Roman"/>
          <w:sz w:val="26"/>
          <w:szCs w:val="26"/>
          <w:lang w:val="en-US"/>
        </w:rPr>
        <w:t>C (85</w:t>
      </w:r>
      <w:r>
        <w:rPr>
          <w:rFonts w:hint="default" w:ascii="Times New Roman" w:hAnsi="Times New Roman" w:cs="Times New Roman"/>
          <w:sz w:val="26"/>
          <w:szCs w:val="26"/>
          <w:vertAlign w:val="superscript"/>
          <w:lang w:val="en-US"/>
        </w:rPr>
        <w:t>o</w:t>
      </w:r>
      <w:r>
        <w:rPr>
          <w:rFonts w:hint="default" w:ascii="Times New Roman" w:hAnsi="Times New Roman" w:cs="Times New Roman"/>
          <w:sz w:val="26"/>
          <w:szCs w:val="26"/>
          <w:lang w:val="en-US"/>
        </w:rPr>
        <w:t>F) và phải đo cả thành phần có thể lọc và ngưng tụ (vật liệu ngưng tụ sau khi đi qua bộ lọc) của tổng lượng phát thải PM sơ cấp (trực tiếp) vào khí quyển, thì phải kết hợp các quy trình trong phương pháp này với các quy trình trong phương pháp 202 của phụ lục M của phần này để đo PM ngưng tụ.Tuy nhiên, nếu nhiệt độ lọc khí không bao giờ vượt quá 30</w:t>
      </w:r>
      <w:r>
        <w:rPr>
          <w:rFonts w:hint="default" w:ascii="Times New Roman" w:hAnsi="Times New Roman" w:cs="Times New Roman"/>
          <w:sz w:val="26"/>
          <w:szCs w:val="26"/>
          <w:vertAlign w:val="superscript"/>
          <w:lang w:val="en-US"/>
        </w:rPr>
        <w:t>o</w:t>
      </w:r>
      <w:r>
        <w:rPr>
          <w:rFonts w:hint="default" w:ascii="Times New Roman" w:hAnsi="Times New Roman" w:cs="Times New Roman"/>
          <w:sz w:val="26"/>
          <w:szCs w:val="26"/>
          <w:lang w:val="en-US"/>
        </w:rPr>
        <w:t>C (85</w:t>
      </w:r>
      <w:r>
        <w:rPr>
          <w:rFonts w:hint="default" w:ascii="Times New Roman" w:hAnsi="Times New Roman" w:cs="Times New Roman"/>
          <w:sz w:val="26"/>
          <w:szCs w:val="26"/>
          <w:vertAlign w:val="superscript"/>
          <w:lang w:val="en-US"/>
        </w:rPr>
        <w:t>o</w:t>
      </w:r>
      <w:r>
        <w:rPr>
          <w:rFonts w:hint="default" w:ascii="Times New Roman" w:hAnsi="Times New Roman" w:cs="Times New Roman"/>
          <w:sz w:val="26"/>
          <w:szCs w:val="26"/>
          <w:lang w:val="en-US"/>
        </w:rPr>
        <w:t xml:space="preserve">F), thì không cần sử dụng phương pháp 202 của phục lục M cho phần này để đo PM sơ cấp. </w:t>
      </w:r>
    </w:p>
    <w:p>
      <w:pPr>
        <w:keepNext w:val="0"/>
        <w:keepLines w:val="0"/>
        <w:pageBreakBefore w:val="0"/>
        <w:widowControl/>
        <w:numPr>
          <w:ilvl w:val="1"/>
          <w:numId w:val="11"/>
        </w:numPr>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Trách nhiệm. Bạn phải có trách nhiệm lấy thiết bị và vật tư cần thiết để sử dụng cho phương pháp này. Bạn cũng phài phát triển các quy trình của riêng mình để tuân theo phương pháp này và bất kỳ quy trình bổ sung nào để đảm bảo phép đo lấy mẫu và phân tích chính xác. </w:t>
      </w:r>
    </w:p>
    <w:p>
      <w:pPr>
        <w:keepNext w:val="0"/>
        <w:keepLines w:val="0"/>
        <w:pageBreakBefore w:val="0"/>
        <w:widowControl/>
        <w:numPr>
          <w:ilvl w:val="1"/>
          <w:numId w:val="11"/>
        </w:numPr>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Các phương pháp bổ sung: Sau khi có được kết quả, người thực hiện phải có kiến thức kỹ lưỡng về các phương pháp kiểm tra sau được tìm thấy trong phụ lục A-1 đến A-3 của 40 CFR phần 60. </w:t>
      </w:r>
    </w:p>
    <w:p>
      <w:pPr>
        <w:keepNext w:val="0"/>
        <w:keepLines w:val="0"/>
        <w:pageBreakBefore w:val="0"/>
        <w:widowControl/>
        <w:numPr>
          <w:ilvl w:val="0"/>
          <w:numId w:val="12"/>
        </w:numPr>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highlight w:val="yellow"/>
          <w:lang w:val="en-US"/>
        </w:rPr>
      </w:pPr>
      <w:r>
        <w:rPr>
          <w:rFonts w:hint="default" w:ascii="Times New Roman" w:hAnsi="Times New Roman" w:cs="Times New Roman"/>
          <w:sz w:val="26"/>
          <w:szCs w:val="26"/>
          <w:highlight w:val="yellow"/>
          <w:lang w:val="en-US"/>
        </w:rPr>
        <w:t xml:space="preserve">Phương pháp 1 - Mẫu và vận tốc truyền qua các nguồn đứng yên </w:t>
      </w:r>
    </w:p>
    <w:p>
      <w:pPr>
        <w:keepNext w:val="0"/>
        <w:keepLines w:val="0"/>
        <w:pageBreakBefore w:val="0"/>
        <w:widowControl/>
        <w:numPr>
          <w:ilvl w:val="0"/>
          <w:numId w:val="12"/>
        </w:numPr>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highlight w:val="yellow"/>
          <w:lang w:val="en-US"/>
        </w:rPr>
      </w:pPr>
      <w:r>
        <w:rPr>
          <w:rFonts w:hint="default" w:ascii="Times New Roman" w:hAnsi="Times New Roman" w:cs="Times New Roman"/>
          <w:sz w:val="26"/>
          <w:szCs w:val="26"/>
          <w:highlight w:val="yellow"/>
          <w:lang w:val="en-US"/>
        </w:rPr>
        <w:t xml:space="preserve">Phương pháp 2 - Xác định vận tốc khí trong ống khói  và lưu lượng thể tích (Ống pitot loại S). </w:t>
      </w:r>
    </w:p>
    <w:p>
      <w:pPr>
        <w:keepNext w:val="0"/>
        <w:keepLines w:val="0"/>
        <w:pageBreakBefore w:val="0"/>
        <w:widowControl/>
        <w:numPr>
          <w:ilvl w:val="0"/>
          <w:numId w:val="12"/>
        </w:numPr>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highlight w:val="yellow"/>
          <w:lang w:val="en-US"/>
        </w:rPr>
      </w:pPr>
      <w:r>
        <w:rPr>
          <w:rFonts w:hint="default" w:ascii="Times New Roman" w:hAnsi="Times New Roman" w:cs="Times New Roman"/>
          <w:sz w:val="26"/>
          <w:szCs w:val="26"/>
          <w:highlight w:val="yellow"/>
          <w:lang w:val="en-US"/>
        </w:rPr>
        <w:t xml:space="preserve">Phương pháp 3 - Phân tích để xác định trọng lượng phân tử khô </w:t>
      </w:r>
    </w:p>
    <w:p>
      <w:pPr>
        <w:keepNext w:val="0"/>
        <w:keepLines w:val="0"/>
        <w:pageBreakBefore w:val="0"/>
        <w:widowControl/>
        <w:numPr>
          <w:ilvl w:val="0"/>
          <w:numId w:val="12"/>
        </w:numPr>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highlight w:val="yellow"/>
          <w:lang w:val="en-US"/>
        </w:rPr>
      </w:pPr>
      <w:r>
        <w:rPr>
          <w:rFonts w:hint="default" w:ascii="Times New Roman" w:hAnsi="Times New Roman" w:cs="Times New Roman"/>
          <w:sz w:val="26"/>
          <w:szCs w:val="26"/>
          <w:highlight w:val="yellow"/>
          <w:lang w:val="en-US"/>
        </w:rPr>
        <w:t xml:space="preserve">Phương pháp 4 - Xác định độ ẩm trong ống khí </w:t>
      </w:r>
    </w:p>
    <w:p>
      <w:pPr>
        <w:keepNext w:val="0"/>
        <w:keepLines w:val="0"/>
        <w:pageBreakBefore w:val="0"/>
        <w:widowControl/>
        <w:numPr>
          <w:ilvl w:val="0"/>
          <w:numId w:val="12"/>
        </w:numPr>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highlight w:val="yellow"/>
          <w:lang w:val="en-US"/>
        </w:rPr>
      </w:pPr>
      <w:r>
        <w:rPr>
          <w:rFonts w:hint="default" w:ascii="Times New Roman" w:hAnsi="Times New Roman" w:cs="Times New Roman"/>
          <w:sz w:val="26"/>
          <w:szCs w:val="26"/>
          <w:highlight w:val="yellow"/>
          <w:lang w:val="en-US"/>
        </w:rPr>
        <w:t xml:space="preserve">Phương pháp 5 - Xác định sự phát thải vật chất dạng hạt từ các nguồn tĩnh </w:t>
      </w:r>
    </w:p>
    <w:p>
      <w:pPr>
        <w:keepNext w:val="0"/>
        <w:keepLines w:val="0"/>
        <w:pageBreakBefore w:val="0"/>
        <w:widowControl/>
        <w:numPr>
          <w:ilvl w:val="1"/>
          <w:numId w:val="11"/>
        </w:numPr>
        <w:suppressLineNumbers w:val="0"/>
        <w:kinsoku/>
        <w:wordWrap/>
        <w:overflowPunct/>
        <w:topLinePunct w:val="0"/>
        <w:autoSpaceDE/>
        <w:autoSpaceDN/>
        <w:bidi w:val="0"/>
        <w:adjustRightInd/>
        <w:snapToGrid/>
        <w:spacing w:before="120" w:line="240" w:lineRule="auto"/>
        <w:ind w:left="0" w:leftChars="0" w:firstLine="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Hạn chế. Không thể sử dụng phương pháp này để đo lượng khí thải trong đó có các giọt nước vì sự phân tách kích thước của các giọt nước có thể không đại diện cho kích thước hạt khô được phát tán vào không khí. Để đo lường có thể lọc PM10 và PM2,5 trong khí thải mà các giọt nước được biết là có tồn tại, thì nên sử dụng phương pháp 5 của phục lục 1-3 phần 60. Do giới hạn nhiệt độ của các vùng chữ O được sử dụng trong bộ lấy mẫu này, người thực hiện phải tuân theo các quy trình trong phần 8.6.1 để kiểm tra khí thải từ nhiệt độ ống khói để ngăn vượt quá 205</w:t>
      </w:r>
      <w:r>
        <w:rPr>
          <w:rFonts w:hint="default" w:ascii="Times New Roman" w:hAnsi="Times New Roman" w:cs="Times New Roman"/>
          <w:sz w:val="26"/>
          <w:szCs w:val="26"/>
          <w:vertAlign w:val="superscript"/>
          <w:lang w:val="en-US"/>
        </w:rPr>
        <w:t>o</w:t>
      </w:r>
      <w:r>
        <w:rPr>
          <w:rFonts w:hint="default" w:ascii="Times New Roman" w:hAnsi="Times New Roman" w:cs="Times New Roman"/>
          <w:sz w:val="26"/>
          <w:szCs w:val="26"/>
          <w:lang w:val="en-US"/>
        </w:rPr>
        <w:t>C (400</w:t>
      </w:r>
      <w:r>
        <w:rPr>
          <w:rFonts w:hint="default" w:ascii="Times New Roman" w:hAnsi="Times New Roman" w:cs="Times New Roman"/>
          <w:sz w:val="26"/>
          <w:szCs w:val="26"/>
          <w:vertAlign w:val="superscript"/>
          <w:lang w:val="en-US"/>
        </w:rPr>
        <w:t>o</w:t>
      </w:r>
      <w:r>
        <w:rPr>
          <w:rFonts w:hint="default" w:ascii="Times New Roman" w:hAnsi="Times New Roman" w:cs="Times New Roman"/>
          <w:sz w:val="26"/>
          <w:szCs w:val="26"/>
          <w:lang w:val="en-US"/>
        </w:rPr>
        <w:t xml:space="preserve">F). </w:t>
      </w:r>
    </w:p>
    <w:p>
      <w:pPr>
        <w:keepNext w:val="0"/>
        <w:keepLines w:val="0"/>
        <w:pageBreakBefore w:val="0"/>
        <w:widowControl/>
        <w:numPr>
          <w:ilvl w:val="1"/>
          <w:numId w:val="11"/>
        </w:numPr>
        <w:suppressLineNumbers w:val="0"/>
        <w:kinsoku/>
        <w:wordWrap/>
        <w:overflowPunct/>
        <w:topLinePunct w:val="0"/>
        <w:autoSpaceDE/>
        <w:autoSpaceDN/>
        <w:bidi w:val="0"/>
        <w:adjustRightInd/>
        <w:snapToGrid/>
        <w:spacing w:before="120" w:line="240" w:lineRule="auto"/>
        <w:ind w:left="0" w:leftChars="0" w:firstLine="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Điều kiện. </w:t>
      </w:r>
      <w:r>
        <w:rPr>
          <w:rFonts w:hint="default" w:ascii="Times New Roman" w:hAnsi="Times New Roman" w:cs="Times New Roman"/>
          <w:sz w:val="26"/>
          <w:szCs w:val="26"/>
          <w:highlight w:val="cyan"/>
          <w:lang w:val="en-US"/>
        </w:rPr>
        <w:t>Người thực hiện có thể sử dụng phương pháp này để thu được kích thước hạt 10 micromet và hoặc 2,5 micromet nếu bạn lấy mẫu trong phạm vi 80 - 120 % của dòng đẳng động.</w:t>
      </w:r>
      <w:r>
        <w:rPr>
          <w:rFonts w:hint="default" w:ascii="Times New Roman" w:hAnsi="Times New Roman" w:cs="Times New Roman"/>
          <w:sz w:val="26"/>
          <w:szCs w:val="26"/>
          <w:lang w:val="en-US"/>
        </w:rPr>
        <w:t xml:space="preserve"> Cũng có thể sử dụng </w:t>
      </w:r>
      <w:r>
        <w:rPr>
          <w:rFonts w:hint="default" w:ascii="Times New Roman" w:hAnsi="Times New Roman" w:cs="Times New Roman"/>
          <w:sz w:val="26"/>
          <w:szCs w:val="26"/>
          <w:highlight w:val="cyan"/>
          <w:lang w:val="en-US"/>
        </w:rPr>
        <w:t>phương pháp này để thu được tổng số hạt có thể lọc được nếu lấy mẫu trong phạm vi 90-110 % của dòng động học,</w:t>
      </w:r>
      <w:r>
        <w:rPr>
          <w:rFonts w:hint="default" w:ascii="Times New Roman" w:hAnsi="Times New Roman" w:cs="Times New Roman"/>
          <w:sz w:val="26"/>
          <w:szCs w:val="26"/>
          <w:lang w:val="en-US"/>
        </w:rPr>
        <w:t xml:space="preserve"> số lượng điểm lấy mẫu giống với yêu cầu Phương pháp 5 của phụ lục A-3, phần 60 hoặc phương pháp 17 của phụ lục A-6 phần 60,  và nhiệt độ bộ lọc nằm trong phạm vi chấp nhận được đối với các phương pháp này. Đối với phương pháp 5, phạm vi chấp nhận được đối với nhiệt độ bộ lọc nói chung là 120</w:t>
      </w:r>
      <w:r>
        <w:rPr>
          <w:rFonts w:hint="default" w:ascii="Times New Roman" w:hAnsi="Times New Roman" w:cs="Times New Roman"/>
          <w:sz w:val="26"/>
          <w:szCs w:val="26"/>
          <w:vertAlign w:val="superscript"/>
          <w:lang w:val="en-US"/>
        </w:rPr>
        <w:t>o</w:t>
      </w:r>
      <w:r>
        <w:rPr>
          <w:rFonts w:hint="default" w:ascii="Times New Roman" w:hAnsi="Times New Roman" w:cs="Times New Roman"/>
          <w:sz w:val="26"/>
          <w:szCs w:val="26"/>
          <w:lang w:val="en-US"/>
        </w:rPr>
        <w:t xml:space="preserve">C (248 </w:t>
      </w:r>
      <w:r>
        <w:rPr>
          <w:rFonts w:hint="default" w:ascii="Times New Roman" w:hAnsi="Times New Roman" w:cs="Times New Roman"/>
          <w:sz w:val="26"/>
          <w:szCs w:val="26"/>
          <w:vertAlign w:val="superscript"/>
          <w:lang w:val="en-US"/>
        </w:rPr>
        <w:t>o</w:t>
      </w:r>
      <w:r>
        <w:rPr>
          <w:rFonts w:hint="default" w:ascii="Times New Roman" w:hAnsi="Times New Roman" w:cs="Times New Roman"/>
          <w:sz w:val="26"/>
          <w:szCs w:val="26"/>
          <w:lang w:val="en-US"/>
        </w:rPr>
        <w:t xml:space="preserve">F) trừ khi nhiệt độ cao hơn hoặc thấp hơn được chỉ định. Phạm vi chấp nhận được thay đổi tùy thuộc vào các nguồn, công nghệ điều khiển và quy tắc áp dụng hoặc điều kiện cho phép. Để đáp ứng tiêu chí phương pháp 5, có thể cần phải loại bỏ bộ lọc trong ống khói và sử dụng bộ lọc ngoài ống khói và khôi phục PM trong đầu dò giữa bộ lọc hạt PM2.5 và bộ lọc. Ngoài ra, để đáp ứng các tiêu chí của Phương pháp 5 và Phương pháp 17, </w:t>
      </w:r>
      <w:r>
        <w:rPr>
          <w:rFonts w:hint="default" w:ascii="Times New Roman" w:hAnsi="Times New Roman" w:cs="Times New Roman"/>
          <w:b/>
          <w:bCs/>
          <w:i/>
          <w:iCs/>
          <w:sz w:val="26"/>
          <w:szCs w:val="26"/>
          <w:u w:val="single"/>
          <w:lang w:val="en-US"/>
        </w:rPr>
        <w:t>người thực hiện có thể cần lấy mẫu từ hơn 12 điểm ngang</w:t>
      </w:r>
      <w:r>
        <w:rPr>
          <w:rFonts w:hint="default" w:ascii="Times New Roman" w:hAnsi="Times New Roman" w:cs="Times New Roman"/>
          <w:sz w:val="26"/>
          <w:szCs w:val="26"/>
          <w:lang w:val="en-US"/>
        </w:rPr>
        <w:t xml:space="preserve">. </w:t>
      </w:r>
      <w:r>
        <w:rPr>
          <w:rFonts w:hint="default" w:ascii="Times New Roman" w:hAnsi="Times New Roman" w:cs="Times New Roman"/>
          <w:b w:val="0"/>
          <w:bCs w:val="0"/>
          <w:i/>
          <w:iCs/>
          <w:sz w:val="26"/>
          <w:szCs w:val="26"/>
          <w:highlight w:val="cyan"/>
          <w:u w:val="single"/>
          <w:lang w:val="en-US"/>
        </w:rPr>
        <w:t>Lưu ý rằng phương pháp này xác định lượng khí thải PM10 và PM2.5 có thể lọc trong ống khói bằng cách lấy mẫu từ tối đa được khuyến nghị là 12 điểm mẫu, ở tốc độ dòng chảy không đổi qua tàu (dòng chảy không đổi là cần thiết để duy trì các vết cắt kích thước của cyclone) và với bộ lọc ở nhiệt độ trong ống khói</w:t>
      </w:r>
      <w:r>
        <w:rPr>
          <w:rFonts w:hint="default" w:ascii="Times New Roman" w:hAnsi="Times New Roman" w:cs="Times New Roman"/>
          <w:sz w:val="26"/>
          <w:szCs w:val="26"/>
          <w:lang w:val="en-US"/>
        </w:rPr>
        <w:t xml:space="preserve">. Ngược lại, các hệ thống lấy mẫu theo Phương thức 5 hoặc Phương thức 17 được vận hành theo phương pháp động học với tốc độ dòng chảy qua hệ thống lấy mẫu là khác nhau. </w:t>
      </w:r>
      <w:r>
        <w:rPr>
          <w:rFonts w:hint="default" w:ascii="Times New Roman" w:hAnsi="Times New Roman" w:cs="Times New Roman"/>
          <w:i/>
          <w:iCs/>
          <w:sz w:val="26"/>
          <w:szCs w:val="26"/>
          <w:u w:val="single"/>
          <w:lang w:val="en-US"/>
        </w:rPr>
        <w:t>Phương pháp 5 và Phương pháp 17 yêu cầu lấy mẫu từ 24 điểm mẫu. Phương pháp 5 sử dụng bộ lọc ngoài ống khói được duy trì ở nhiệt độ không đổi 120°C (248°F)</w:t>
      </w:r>
      <w:r>
        <w:rPr>
          <w:rFonts w:hint="default" w:ascii="Times New Roman" w:hAnsi="Times New Roman" w:cs="Times New Roman"/>
          <w:sz w:val="26"/>
          <w:szCs w:val="26"/>
          <w:lang w:val="en-US"/>
        </w:rPr>
        <w:t>. Hơn nữa, để sử dụng phương pháp này thay cho Phương pháp 5 hoặc Phương pháp 17, phải kéo dài thời gian lấy mẫu để thu được khối lượng tối thiểu cần thiết để cân từng phần của hệ thống lấy mẫu này. Ngoài ra, nếu đang sử dụng phương pháp này để thay thế cho phương pháp thử nghiệm được chỉ định trong yêu cầu quy định (ví dụ: yêu cầu tiến hành thử nghiệm tuân thủ hoặc hiệu suất), thì người thực hiện phải nhận được sự chấp thuận từ cơ quan đã thiết lập yêu cầu quy định trước khi tiến hành các bài kiểm tra.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2.0 Tóm tắt phương pháp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2.1 Tóm tắt. </w:t>
      </w:r>
      <w:r>
        <w:rPr>
          <w:rFonts w:hint="default" w:ascii="Times New Roman" w:hAnsi="Times New Roman" w:cs="Times New Roman"/>
          <w:b/>
          <w:bCs/>
          <w:i/>
          <w:iCs/>
          <w:sz w:val="26"/>
          <w:szCs w:val="26"/>
          <w:u w:val="single"/>
          <w:lang w:val="en-US"/>
        </w:rPr>
        <w:t>Để đo PM10 và PM2.5</w:t>
      </w:r>
      <w:r>
        <w:rPr>
          <w:rFonts w:hint="default" w:ascii="Times New Roman" w:hAnsi="Times New Roman" w:cs="Times New Roman"/>
          <w:sz w:val="26"/>
          <w:szCs w:val="26"/>
          <w:lang w:val="en-US"/>
        </w:rPr>
        <w:t xml:space="preserve">, </w:t>
      </w:r>
      <w:r>
        <w:rPr>
          <w:rFonts w:hint="default" w:ascii="Times New Roman" w:hAnsi="Times New Roman" w:cs="Times New Roman"/>
          <w:i/>
          <w:iCs/>
          <w:sz w:val="26"/>
          <w:szCs w:val="26"/>
          <w:highlight w:val="cyan"/>
          <w:u w:val="single"/>
          <w:lang w:val="en-US"/>
        </w:rPr>
        <w:t xml:space="preserve">tách mẫu khí ở tốc độ dòng không đổi được xác định trước qua thiết bị định cỡ trong ống khói. Thiết bị phân cỡ hạt tách các hạt có đường kính khí động học danh nghĩa là 10 micromet và 2,5 micromet. Để giảm thiểu sự thay đổi trong các điều kiện lấy mẫu đẳng động học, bạn phải thiết lập các giới hạn được xác định rõ ràng. Sau khi thu được mẫu, loại bỏ nước không kết hợp khỏi hạt, sau đó sử dụng cân phân tích để xác định khối lượng hạt cho từng phần kích thước. </w:t>
      </w:r>
      <w:r>
        <w:rPr>
          <w:rFonts w:hint="default" w:ascii="Times New Roman" w:hAnsi="Times New Roman" w:cs="Times New Roman"/>
          <w:sz w:val="26"/>
          <w:szCs w:val="26"/>
          <w:lang w:val="en-US"/>
        </w:rPr>
        <w:t>Phương pháp ban đầu, được ban hành vào năm 1990, đã được thay đổi bằng cách thêm một cyclone thuận PM2.5 vào hạ lưu của cyclone huận PM10. Cả hai lốc xoáy đều được phát triển và được đánh giá là một phần của hệ thống thác 5 tầng thông thường. Việc bổ sung bộ cyclone PM2.5 giữa cyclone PM10 và bộ lọc nhiệt độ trong ống khói của hệ thống lấy mẫu bổ sung phép đo PM10 với phép đo PM2.5. Nếu không có thêm  cyclone PM2.5, phần hạt có thể lọc được của xe lấy mẫu có thể được sử dụng để đo tổng lượng phát thải và PM10. Tương tự như vậy, với việc loại trừ cyclone PM10, phần hạt có thể lọc được của hệ thống lấy mẫu có thể được sử dụng để đo tổng lượng phát thải PM2.5. Hình 1 của Phần 17 trình bày sơ đồ của hệ thống lấy mẫu được cấu hình với sự thay đổi này.</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3.0 Định nghĩa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3.1 </w:t>
      </w:r>
      <w:r>
        <w:rPr>
          <w:rFonts w:hint="default" w:ascii="Times New Roman" w:hAnsi="Times New Roman" w:cs="Times New Roman"/>
          <w:sz w:val="26"/>
          <w:szCs w:val="26"/>
          <w:highlight w:val="yellow"/>
          <w:lang w:val="en-US"/>
        </w:rPr>
        <w:t>Vật chất hạt ngưng tụ (CPM)</w:t>
      </w:r>
      <w:r>
        <w:rPr>
          <w:rFonts w:hint="default" w:ascii="Times New Roman" w:hAnsi="Times New Roman" w:cs="Times New Roman"/>
          <w:sz w:val="26"/>
          <w:szCs w:val="26"/>
          <w:lang w:val="en-US"/>
        </w:rPr>
        <w:t xml:space="preserve"> có nghĩa là vật chất ở trạng thái hơi ở điều kiện trong ống khói (stack condition), nhưng ngưng tụ và / hoặc phản ứng khi làm mát và pha loãng trong không khí xung quanh để tạo thành PM rắn hoặc lỏng ngay sau khi xả ra khỏi ống khói. Lưu ý rằng tất cả CPM được giả định là ở phần kích thước PM2.5.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3.2 </w:t>
      </w:r>
      <w:r>
        <w:rPr>
          <w:rFonts w:hint="default" w:ascii="Times New Roman" w:hAnsi="Times New Roman" w:cs="Times New Roman"/>
          <w:sz w:val="26"/>
          <w:szCs w:val="26"/>
          <w:highlight w:val="yellow"/>
          <w:lang w:val="en-US"/>
        </w:rPr>
        <w:t>Trọng lượng không đổi nghĩa l</w:t>
      </w:r>
      <w:r>
        <w:rPr>
          <w:rFonts w:hint="default" w:ascii="Times New Roman" w:hAnsi="Times New Roman" w:cs="Times New Roman"/>
          <w:sz w:val="26"/>
          <w:szCs w:val="26"/>
          <w:lang w:val="en-US"/>
        </w:rPr>
        <w:t xml:space="preserve">à chênh lệch không quá 0,5 mg hoặc một phần trăm của tổng khối lượng nhỏ hơn khối lượng bì, lấy giá trị nào lớn hơn, giữa hai lần cân liên tiếp, với thời gian hút ẩm giữa các lần cân không ít hơn sáu giờ.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3.3 </w:t>
      </w:r>
      <w:r>
        <w:rPr>
          <w:rFonts w:hint="default" w:ascii="Times New Roman" w:hAnsi="Times New Roman" w:cs="Times New Roman"/>
          <w:sz w:val="26"/>
          <w:szCs w:val="26"/>
          <w:highlight w:val="yellow"/>
          <w:lang w:val="en-US"/>
        </w:rPr>
        <w:t>Vật chất dạng hạt có thể lọc (PM)</w:t>
      </w:r>
      <w:r>
        <w:rPr>
          <w:rFonts w:hint="default" w:ascii="Times New Roman" w:hAnsi="Times New Roman" w:cs="Times New Roman"/>
          <w:sz w:val="26"/>
          <w:szCs w:val="26"/>
          <w:lang w:val="en-US"/>
        </w:rPr>
        <w:t xml:space="preserve"> nghĩa là các hạt được phát ra trực tiếp bởi một nguồn dưới dạng chất rắn hoặc chất lỏng ở các điều kiện xếp chồng hoặc giải phóng và </w:t>
      </w:r>
      <w:r>
        <w:rPr>
          <w:rFonts w:hint="default" w:ascii="Times New Roman" w:hAnsi="Times New Roman" w:cs="Times New Roman"/>
          <w:sz w:val="26"/>
          <w:szCs w:val="26"/>
          <w:highlight w:val="yellow"/>
          <w:lang w:val="en-US"/>
        </w:rPr>
        <w:t xml:space="preserve">được giữ lại trên bộ lọc </w:t>
      </w:r>
      <w:r>
        <w:rPr>
          <w:rFonts w:hint="default" w:ascii="Times New Roman" w:hAnsi="Times New Roman" w:cs="Times New Roman"/>
          <w:sz w:val="26"/>
          <w:szCs w:val="26"/>
          <w:lang w:val="en-US"/>
        </w:rPr>
        <w:t xml:space="preserve">của một HỆ THỐNG thử nghiệm ống khói.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3.4 Vật chất hạt sơ cấp (PM) (còn được gọi là PM trực tiếp) có nghĩa là các hạt đi vào khí quyển dưới dạng phát xạ trực tiếp từ ngăn xếp hoặc nguồn mở. PM chính có hai thành phần: </w:t>
      </w:r>
      <w:r>
        <w:rPr>
          <w:rFonts w:hint="default" w:ascii="Times New Roman" w:hAnsi="Times New Roman" w:cs="Times New Roman"/>
          <w:b/>
          <w:bCs/>
          <w:i/>
          <w:iCs/>
          <w:sz w:val="26"/>
          <w:szCs w:val="26"/>
          <w:u w:val="single"/>
          <w:lang w:val="en-US"/>
        </w:rPr>
        <w:t xml:space="preserve">PM có thể lọc và PM ngưng tụ. Hai thành phần PM này không có giới hạn kích thước hạt trên.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3.5 </w:t>
      </w:r>
      <w:r>
        <w:rPr>
          <w:rFonts w:hint="default" w:ascii="Times New Roman" w:hAnsi="Times New Roman" w:cs="Times New Roman"/>
          <w:sz w:val="26"/>
          <w:szCs w:val="26"/>
          <w:highlight w:val="yellow"/>
          <w:lang w:val="en-US"/>
        </w:rPr>
        <w:t>PM2.5 sơ cấp</w:t>
      </w:r>
      <w:r>
        <w:rPr>
          <w:rFonts w:hint="default" w:ascii="Times New Roman" w:hAnsi="Times New Roman" w:cs="Times New Roman"/>
          <w:sz w:val="26"/>
          <w:szCs w:val="26"/>
          <w:lang w:val="en-US"/>
        </w:rPr>
        <w:t xml:space="preserve"> (còn được gọi là PM2.5 trực tiếp, PM2.5 tổng, PM2.5 hoặc PM2.5 có thể lọc kết hợp và PM ngưng tụ) nghĩa là PM có đường kính khí động học nhỏ hơn hoặc bằng 2,5 micromet. Các hạt rắn này được phát ra trực tiếp từ nguồn hoặc hoạt động phát thải không khí, hoặc là khí hoặc hơi từ nguồn phát thải không khí hoặc hoạt động ngưng tụ lại tạo thành PM ở nhiệt độ môi trường. Khí thải PM2.5 trực tiếp bao gồm cacbon nguyên tố, cacbon hữu cơ phát ra trực tiếp, sunfat phát ra trực tiếp, nitrat phát ra trực tiếp và các hạt vô cơ khác (bao gồm nhưng không giới hạn ở vật liệu vỏ, kim loại và muối biển).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3.6 </w:t>
      </w:r>
      <w:r>
        <w:rPr>
          <w:rFonts w:hint="default" w:ascii="Times New Roman" w:hAnsi="Times New Roman" w:cs="Times New Roman"/>
          <w:sz w:val="26"/>
          <w:szCs w:val="26"/>
          <w:highlight w:val="yellow"/>
          <w:lang w:val="en-US"/>
        </w:rPr>
        <w:t>PM10 sơ cấp</w:t>
      </w:r>
      <w:r>
        <w:rPr>
          <w:rFonts w:hint="default" w:ascii="Times New Roman" w:hAnsi="Times New Roman" w:cs="Times New Roman"/>
          <w:sz w:val="26"/>
          <w:szCs w:val="26"/>
          <w:lang w:val="en-US"/>
        </w:rPr>
        <w:t xml:space="preserve"> (còn được gọi là PM10 trực tiếp, PM10 tổng, PM10 hoặc sự kết hợp của PM10 có thể lọc và PM ngưng tụ) có nghĩa là PM có đường kính khí động học bằng hoặc nhỏ hơn 10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4.0 Can thiệp</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w:t>
      </w:r>
      <w:r>
        <w:rPr>
          <w:rFonts w:hint="default" w:ascii="Times New Roman" w:hAnsi="Times New Roman" w:cs="Times New Roman"/>
          <w:sz w:val="26"/>
          <w:szCs w:val="26"/>
          <w:highlight w:val="yellow"/>
          <w:lang w:val="en-US"/>
        </w:rPr>
        <w:t xml:space="preserve">gười thực hiện không thể sử dụng phương pháp này để </w:t>
      </w:r>
      <w:r>
        <w:rPr>
          <w:rFonts w:hint="default" w:ascii="Times New Roman" w:hAnsi="Times New Roman" w:cs="Times New Roman"/>
          <w:sz w:val="26"/>
          <w:szCs w:val="26"/>
          <w:highlight w:val="cyan"/>
          <w:lang w:val="en-US"/>
        </w:rPr>
        <w:t>đo lượng khí thải khi có các giọt nước vì sự phân tách kích thước của các giọt nước c</w:t>
      </w:r>
      <w:r>
        <w:rPr>
          <w:rFonts w:hint="default" w:ascii="Times New Roman" w:hAnsi="Times New Roman" w:cs="Times New Roman"/>
          <w:sz w:val="26"/>
          <w:szCs w:val="26"/>
          <w:highlight w:val="yellow"/>
          <w:lang w:val="en-US"/>
        </w:rPr>
        <w:t>ó thể không đại diện cho kích thước hạt khô được phát tán vào không khí.</w:t>
      </w:r>
      <w:r>
        <w:rPr>
          <w:rFonts w:hint="default" w:ascii="Times New Roman" w:hAnsi="Times New Roman" w:cs="Times New Roman"/>
          <w:sz w:val="26"/>
          <w:szCs w:val="26"/>
          <w:lang w:val="en-US"/>
        </w:rPr>
        <w:t xml:space="preserve"> Các ống khói có các giọt ẩm bị cuốn vào có thể có các giọt nước lớn hơn kích thước cắt của xyclon. Những giọt nước này thường chứa các hạt và chất rắn hòa tan trở thành PM10 và PM2.5 sau khi nước bay hơi.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5.0 An toàn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5.1 Tuyên bố từ chối trách nhiệm. Vì việc thực hiện phương pháp này có thể yêu cầu sử dụng các vật liệu, hoạt động và thiết bị nguy hiểm, người thực hiện nên phát triển một kế hoạch an toàn và sức khỏe để đảm bảo an toàn cho những người đang thực hiện thử nghiệm phát thải hạt trên công trường. Kế hoạch phải tuân thủ tất cả các yêu cầu hiện hành của Cơ quan Quản lý An toàn và Sức khỏe Nghề nghiệp, Cơ quan Quản lý An toàn và Sức khỏe Mỏ và Bộ Giao thông Vận tải. Do các tình huống đặc biệt tại một số cơ sở và vì một số cơ sở có thể có các yêu cầu nghiêm ngặt hơn so với yêu cầu của luật Tiểu bang hoặc liên bang, có thể phải phát triển các quy trình để phù hợp với các yêu cầu về sức khỏe và an toàn của nhà máy.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6.0 Thiết bị và Nguồn cung cấp</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highlight w:val="yellow"/>
          <w:lang w:val="en-US"/>
        </w:rPr>
        <w:t>Hình 2 của Phần 17</w:t>
      </w:r>
      <w:r>
        <w:rPr>
          <w:rFonts w:hint="default" w:ascii="Times New Roman" w:hAnsi="Times New Roman" w:cs="Times New Roman"/>
          <w:sz w:val="26"/>
          <w:szCs w:val="26"/>
          <w:lang w:val="en-US"/>
        </w:rPr>
        <w:t xml:space="preserve"> cho thấy chi tiết của các đầu cyclone kết hợp được sử dụng trong phương pháp này. Quy trình lấy mẫu giống như Phương pháp 17 của phụ lục A-6 đến phần 60, ngoại trừ thiết bị định cỡ PM10 và PM2.5. Các phần sau đây mô tả chi tiết các đặc điểm thiết kế chính của đoàn tàu lấy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b/>
          <w:bCs/>
          <w:i w:val="0"/>
          <w:iCs w:val="0"/>
          <w:sz w:val="26"/>
          <w:szCs w:val="26"/>
          <w:highlight w:val="yellow"/>
          <w:lang w:val="en-US"/>
        </w:rPr>
      </w:pPr>
      <w:r>
        <w:rPr>
          <w:rFonts w:hint="default" w:ascii="Times New Roman" w:hAnsi="Times New Roman" w:cs="Times New Roman"/>
          <w:b/>
          <w:bCs/>
          <w:i w:val="0"/>
          <w:iCs w:val="0"/>
          <w:sz w:val="26"/>
          <w:szCs w:val="26"/>
          <w:highlight w:val="yellow"/>
          <w:lang w:val="en-US"/>
        </w:rPr>
        <w:t>6.1 Các thành phần của hệ thống  lấy mẫu hạt có thể lọc được.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6.1.1 </w:t>
      </w:r>
      <w:r>
        <w:rPr>
          <w:rFonts w:hint="default" w:ascii="Times New Roman" w:hAnsi="Times New Roman" w:cs="Times New Roman"/>
          <w:sz w:val="26"/>
          <w:szCs w:val="26"/>
          <w:highlight w:val="yellow"/>
          <w:lang w:val="en-US"/>
        </w:rPr>
        <w:t>Vòi phun</w:t>
      </w:r>
      <w:r>
        <w:rPr>
          <w:rFonts w:hint="default" w:ascii="Times New Roman" w:hAnsi="Times New Roman" w:cs="Times New Roman"/>
          <w:sz w:val="26"/>
          <w:szCs w:val="26"/>
          <w:lang w:val="en-US"/>
        </w:rPr>
        <w:t>. Người thực hiện phải sử dụng đầu phun bằng thép không gỉ (316 hoặc tương đương) hoặc thép không gỉ phủ fluoropolymer với cạnh đầu nhọn. Chúng tôi khuyên bạn nên sử dụng một trong 12 vòi phun được liệt kê trong Hình 3 của Phần 17 vì chúng đáp ứng các thông số kỹ thuật thiết kế khi lốc xoáy PM10 được sử dụng như một phần của chương trình lấy mẫu. Chúng tôi cũng khuyên bạn nên có sẵn một số lượng lớn các đầu phun với đường kính nhỏ để tăng khả năng sử dụng một đầu phun duy nhất cho toàn bộ hành trình. Chúng tôi khuyên bạn nên sử dụng một trong các đầu phun được liệt kê trong Hình 4A hoặc 4B của Phần 17 vì chúng đáp ứng các thông số kỹ thuật thiết kế khi sử dụng lốc xoáy PM2.5 mà không sử dụng lốc xoáy PM10 như một phần của bộ lấy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6.1.2 </w:t>
      </w:r>
      <w:r>
        <w:rPr>
          <w:rFonts w:hint="default" w:ascii="Times New Roman" w:hAnsi="Times New Roman" w:cs="Times New Roman"/>
          <w:sz w:val="26"/>
          <w:szCs w:val="26"/>
          <w:highlight w:val="yellow"/>
          <w:lang w:val="en-US"/>
        </w:rPr>
        <w:t>Thiết bị định cỡ PM10 và PM2.5.</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6.1.2.1 Sử dụng thép không gỉ (316 hoặc loại tương đương) hoặc thiết bị định cỡ PM10 và PM2.5 phủ fluoropolymer. Bạn có thể sử dụng các thiết bị định cỡ được làm bằng kim loại đặc biệt ở nhiệt độ cao như Inconel, Hastelloy hoặc Haynes 230. (Xem thêm Phần 8.6.1). , 5 và 6 của Phần 17. Sử dụng thước cặp để xác minh rằng kích thước của thiết bị định cỡ PM10 và PM2.5 nằm trong phạm vi ± 0,02 cm so với thông số kỹ thuật thiết kế. Các nhà cung cấp ví dụ về thiết bị định cỡ PM10 và PM2.5 bao gồm những điều sau.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(a) Công ty Cung cấp Môi trường, Inc., 2142 E. Geer Street, Durham, North Carolina 27704. Điện thoại: (919) 956-9688; Fax: (919) 682-0333.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Apex Instruments, 204 Technology Park Lane, Fuquay-Varina, North Carolina 27526. Điện thoại: (919) 557-7300 (phone); Fax: (919) 557-7110.</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6.1.2.2 Có thể sử dụng các thiết bị định cỡ hạt thay thế nếu chúng đáp ứng các yêu cầu trong Đánh giá Phòng thí nghiệm và Phát triển của Hệ thống Cyclone Năm giai đoạn, EPA-600 / 7-78-008 (http: / /cfpub.epa.gov/ols).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6.1.3 </w:t>
      </w:r>
      <w:r>
        <w:rPr>
          <w:rFonts w:hint="default" w:ascii="Times New Roman" w:hAnsi="Times New Roman" w:cs="Times New Roman"/>
          <w:sz w:val="26"/>
          <w:szCs w:val="26"/>
          <w:highlight w:val="yellow"/>
          <w:lang w:val="en-US"/>
        </w:rPr>
        <w:t>Giá đỡ bộ lọc</w:t>
      </w:r>
      <w:r>
        <w:rPr>
          <w:rFonts w:hint="default" w:ascii="Times New Roman" w:hAnsi="Times New Roman" w:cs="Times New Roman"/>
          <w:sz w:val="26"/>
          <w:szCs w:val="26"/>
          <w:lang w:val="en-US"/>
        </w:rPr>
        <w:t xml:space="preserve">. Sử dụng giá đỡ bộ lọc bằng thép không gỉ (316 hoặc tương đương). Có thể thay giá đỡ bộ lọc bằng thủy tinh được gia nhiệt cho giá đỡ bộ lọc bằng thép khi quá trình lọc được thực hiện ngoài ngăn xếp. Các giá đỡ bộ lọc kích thước thương mại có sẵn tùy thuộc vào yêu cầu của dự án, bao gồm các giá đỡ bộ lọc bằng thép không gỉ thương mại để hỗ trợ các bộ lọc có đường kính 25-, 47-, 63-, 76-, 90-, 101- và 110 mm. Các giá đỡ bộ lọc kích thước thương mại chứa vòng chữ O fluoropolymer, màn chắn bằng thép không gỉ hỗ trợ bộ lọc hạt và vòng chữ O fluoropolymer cuối cùng. Vặn lắp ráp lại với nhau và gắn vào đầu ra của xyclon IV. Bộ lọc không được nén giữa vòng O fluoropolymer và vỏ bộ lọc.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6.1.4 </w:t>
      </w:r>
      <w:r>
        <w:rPr>
          <w:rFonts w:hint="default" w:ascii="Times New Roman" w:hAnsi="Times New Roman" w:cs="Times New Roman"/>
          <w:sz w:val="26"/>
          <w:szCs w:val="26"/>
          <w:highlight w:val="yellow"/>
          <w:lang w:val="en-US"/>
        </w:rPr>
        <w:t>Ống Pito</w:t>
      </w:r>
      <w:r>
        <w:rPr>
          <w:rFonts w:hint="default" w:ascii="Times New Roman" w:hAnsi="Times New Roman" w:cs="Times New Roman"/>
          <w:sz w:val="26"/>
          <w:szCs w:val="26"/>
          <w:lang w:val="en-US"/>
        </w:rPr>
        <w:t>t. Bạn phải sử dụng một ống pitot làm bằng ống chịu nhiệt. Gắn ống pitot vào đầu dò bằng phụ kiện thép không gỉ. Tuân theo các thông số kỹ thuật đối với ống pitot và hướng của nó đến vòi đầu vào được nêu trong Mục 6.1.1.3 của Phương pháp 5 của phụ lục A-3 đến phần 60.</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6.1.5 Mở rộng đầu dò và Ống lót. Phần mở rộng của đầu dò phải được lót bằng thủy tinh hoặc fluoropolymer. Tuân theo các thông số kỹ thuật trong Mục 6.1.1.2 của Phương pháp 5 của phụ lục A-3 đến phần 60. Nếu nhiệt độ lọc khí không bao giờ vượt quá 30°C (85°F), thì đầu dò có thể được làm bằng thép không gỉ mà không có lớp lót đầu dò và phần mở rộng không được phục hồi như một phần của Máy đo chênh áp PM.</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6.1.6, Bình ngưng, Hệ thống đo lường, Khí áp kế và Thiết bị Xác định Mật độ Khí. Tuân theo các yêu cầu trong Mục 6.1.1.4 đến 6.1.3 của Phương pháp 5 của phụ lục A-3 đến phần 60, nếu có.</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highlight w:val="yellow"/>
          <w:lang w:val="en-US"/>
        </w:rPr>
      </w:pPr>
      <w:r>
        <w:rPr>
          <w:rFonts w:hint="default" w:ascii="Times New Roman" w:hAnsi="Times New Roman" w:cs="Times New Roman"/>
          <w:sz w:val="26"/>
          <w:szCs w:val="26"/>
          <w:highlight w:val="yellow"/>
          <w:lang w:val="en-US"/>
        </w:rPr>
        <w:t xml:space="preserve">6.2 Thiết bị thu hồi mẫu.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6.2.1 </w:t>
      </w:r>
      <w:r>
        <w:rPr>
          <w:rFonts w:hint="default" w:ascii="Times New Roman" w:hAnsi="Times New Roman" w:cs="Times New Roman"/>
          <w:sz w:val="26"/>
          <w:szCs w:val="26"/>
          <w:highlight w:val="cyan"/>
          <w:lang w:val="en-US"/>
        </w:rPr>
        <w:t>Thu hồi hạt có thể lọc</w:t>
      </w:r>
      <w:r>
        <w:rPr>
          <w:rFonts w:hint="default" w:ascii="Times New Roman" w:hAnsi="Times New Roman" w:cs="Times New Roman"/>
          <w:sz w:val="26"/>
          <w:szCs w:val="26"/>
          <w:lang w:val="en-US"/>
        </w:rPr>
        <w:t xml:space="preserve">. Sử dụng các thiết bị sau để xác định định lượng PM có thể lọc được thu hồi từ hệ thống lấy mẫu. (a) </w:t>
      </w:r>
      <w:r>
        <w:rPr>
          <w:rFonts w:hint="default" w:ascii="Times New Roman" w:hAnsi="Times New Roman" w:cs="Times New Roman"/>
          <w:b/>
          <w:bCs/>
          <w:i/>
          <w:iCs/>
          <w:sz w:val="26"/>
          <w:szCs w:val="26"/>
          <w:lang w:val="en-US"/>
        </w:rPr>
        <w:t>Chổi lốc xoáy và chổi giữ bộ lọc.</w:t>
      </w:r>
      <w:r>
        <w:rPr>
          <w:rFonts w:hint="default" w:ascii="Times New Roman" w:hAnsi="Times New Roman" w:cs="Times New Roman"/>
          <w:sz w:val="26"/>
          <w:szCs w:val="26"/>
          <w:lang w:val="en-US"/>
        </w:rPr>
        <w:t xml:space="preserve"> (b) </w:t>
      </w:r>
      <w:r>
        <w:rPr>
          <w:rFonts w:hint="default" w:ascii="Times New Roman" w:hAnsi="Times New Roman" w:cs="Times New Roman"/>
          <w:b/>
          <w:bCs/>
          <w:i/>
          <w:iCs/>
          <w:sz w:val="26"/>
          <w:szCs w:val="26"/>
          <w:u w:val="single"/>
          <w:lang w:val="en-US"/>
        </w:rPr>
        <w:t>Rửa bình</w:t>
      </w:r>
      <w:r>
        <w:rPr>
          <w:rFonts w:hint="default" w:ascii="Times New Roman" w:hAnsi="Times New Roman" w:cs="Times New Roman"/>
          <w:sz w:val="26"/>
          <w:szCs w:val="26"/>
          <w:lang w:val="en-US"/>
        </w:rPr>
        <w:t>. Nên dùng hai chai rửa. Bất kỳ vật liệu chứa nào đều được chấp nhận, nhưng chai rửa được sử dụng để thu hồi mẫu và mẫu trắng không được đóng góp nhiều hơn 0,1 mg khối lượng còn lại vào phép đo CPM</w:t>
      </w:r>
      <w:r>
        <w:rPr>
          <w:rFonts w:hint="default" w:ascii="Times New Roman" w:hAnsi="Times New Roman" w:cs="Times New Roman"/>
          <w:b/>
          <w:bCs/>
          <w:i/>
          <w:iCs/>
          <w:sz w:val="26"/>
          <w:szCs w:val="26"/>
          <w:u w:val="single"/>
          <w:lang w:val="en-US"/>
        </w:rPr>
        <w:t>. (c) Hộp đựng mẫu chống rò rỉ.</w:t>
      </w:r>
      <w:r>
        <w:rPr>
          <w:rFonts w:hint="default" w:ascii="Times New Roman" w:hAnsi="Times New Roman" w:cs="Times New Roman"/>
          <w:sz w:val="26"/>
          <w:szCs w:val="26"/>
          <w:lang w:val="en-US"/>
        </w:rPr>
        <w:t xml:space="preserve"> Các vật chứa được sử dụng để thu hồi mẫu và mẫu trắng không được đóng góp nhiều hơn 0,05 mg khối lượng còn lại vào các phép đo CPM. </w:t>
      </w:r>
      <w:r>
        <w:rPr>
          <w:rFonts w:hint="default" w:ascii="Times New Roman" w:hAnsi="Times New Roman" w:cs="Times New Roman"/>
          <w:b/>
          <w:bCs/>
          <w:i/>
          <w:iCs/>
          <w:sz w:val="26"/>
          <w:szCs w:val="26"/>
          <w:u w:val="single"/>
          <w:lang w:val="en-US"/>
        </w:rPr>
        <w:t>(d) Đĩa petri.</w:t>
      </w:r>
      <w:r>
        <w:rPr>
          <w:rFonts w:hint="default" w:ascii="Times New Roman" w:hAnsi="Times New Roman" w:cs="Times New Roman"/>
          <w:sz w:val="26"/>
          <w:szCs w:val="26"/>
          <w:lang w:val="en-US"/>
        </w:rPr>
        <w:t xml:space="preserve"> Đối với các mẫu lọc; thủy tinh hoặc polyetylen, trừ khi quy định khác.</w:t>
      </w:r>
      <w:r>
        <w:rPr>
          <w:rFonts w:hint="default" w:ascii="Times New Roman" w:hAnsi="Times New Roman" w:cs="Times New Roman"/>
          <w:b/>
          <w:bCs/>
          <w:i/>
          <w:iCs/>
          <w:sz w:val="26"/>
          <w:szCs w:val="26"/>
          <w:u w:val="single"/>
          <w:lang w:val="en-US"/>
        </w:rPr>
        <w:t xml:space="preserve"> (e) Các hình trụ có chia độ.</w:t>
      </w:r>
      <w:r>
        <w:rPr>
          <w:rFonts w:hint="default" w:ascii="Times New Roman" w:hAnsi="Times New Roman" w:cs="Times New Roman"/>
          <w:sz w:val="26"/>
          <w:szCs w:val="26"/>
          <w:lang w:val="en-US"/>
        </w:rPr>
        <w:t xml:space="preserve"> Để đo lượng nước cô đặc đến 1 ml hoặc 0,5 g. Các bình chia độ phải có độ chia vạch không lớn hơn 2 ml. (f) Hộp đựng bằng nhựa. Hộp kín khí để bảo quản silica gel.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b/>
          <w:bCs/>
          <w:i/>
          <w:iCs/>
          <w:sz w:val="26"/>
          <w:szCs w:val="26"/>
          <w:u w:val="single"/>
          <w:lang w:val="en-US"/>
        </w:rPr>
      </w:pPr>
      <w:r>
        <w:rPr>
          <w:rFonts w:hint="default" w:ascii="Times New Roman" w:hAnsi="Times New Roman" w:cs="Times New Roman"/>
          <w:b/>
          <w:bCs/>
          <w:i/>
          <w:iCs/>
          <w:sz w:val="26"/>
          <w:szCs w:val="26"/>
          <w:u w:val="single"/>
          <w:lang w:val="en-US"/>
        </w:rPr>
        <w:t>6.2.2 Thiết bị phân tích.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w:t>
      </w:r>
      <w:r>
        <w:rPr>
          <w:rFonts w:hint="default" w:ascii="Times New Roman" w:hAnsi="Times New Roman" w:cs="Times New Roman"/>
          <w:b/>
          <w:bCs/>
          <w:i/>
          <w:iCs/>
          <w:sz w:val="26"/>
          <w:szCs w:val="26"/>
          <w:highlight w:val="yellow"/>
          <w:lang w:val="en-US"/>
        </w:rPr>
        <w:t xml:space="preserve"> Phễu</w:t>
      </w:r>
      <w:r>
        <w:rPr>
          <w:rFonts w:hint="default" w:ascii="Times New Roman" w:hAnsi="Times New Roman" w:cs="Times New Roman"/>
          <w:sz w:val="26"/>
          <w:szCs w:val="26"/>
          <w:lang w:val="en-US"/>
        </w:rPr>
        <w:t xml:space="preserve">. Thủy tinh hoặc polyetylen, để hỗ trợ thu hồi mẫu. (b) </w:t>
      </w:r>
      <w:r>
        <w:rPr>
          <w:rFonts w:hint="default" w:ascii="Times New Roman" w:hAnsi="Times New Roman" w:cs="Times New Roman"/>
          <w:strike/>
          <w:dstrike w:val="0"/>
          <w:sz w:val="26"/>
          <w:szCs w:val="26"/>
          <w:lang w:val="en-US"/>
        </w:rPr>
        <w:t>Cảnh sát cao su</w:t>
      </w:r>
      <w:r>
        <w:rPr>
          <w:rFonts w:hint="default" w:ascii="Times New Roman" w:hAnsi="Times New Roman" w:cs="Times New Roman"/>
          <w:sz w:val="26"/>
          <w:szCs w:val="26"/>
          <w:lang w:val="en-US"/>
        </w:rPr>
        <w:t>(</w:t>
      </w:r>
      <w:r>
        <w:rPr>
          <w:rFonts w:hint="default" w:ascii="Times New Roman" w:hAnsi="Times New Roman" w:cs="Times New Roman"/>
          <w:b/>
          <w:bCs/>
          <w:i/>
          <w:iCs/>
          <w:sz w:val="26"/>
          <w:szCs w:val="26"/>
          <w:highlight w:val="yellow"/>
          <w:lang w:val="en-US"/>
        </w:rPr>
        <w:t>Rubber polieman</w:t>
      </w:r>
      <w:r>
        <w:rPr>
          <w:rFonts w:hint="default" w:ascii="Times New Roman" w:hAnsi="Times New Roman" w:cs="Times New Roman"/>
          <w:sz w:val="26"/>
          <w:szCs w:val="26"/>
          <w:lang w:val="en-US"/>
        </w:rPr>
        <w:t xml:space="preserve">) _ giống đũa cấy. Để hỗ trợ chuyển silica gel vào thùng chứa; không cần thiết nếu silica gel được cân tại hiện trường. (c) </w:t>
      </w:r>
      <w:r>
        <w:rPr>
          <w:rFonts w:hint="default" w:ascii="Times New Roman" w:hAnsi="Times New Roman" w:cs="Times New Roman"/>
          <w:b/>
          <w:bCs/>
          <w:i/>
          <w:iCs/>
          <w:sz w:val="26"/>
          <w:szCs w:val="26"/>
          <w:highlight w:val="yellow"/>
          <w:lang w:val="en-US"/>
        </w:rPr>
        <w:t>Cân phân tích</w:t>
      </w:r>
      <w:r>
        <w:rPr>
          <w:rFonts w:hint="default" w:ascii="Times New Roman" w:hAnsi="Times New Roman" w:cs="Times New Roman"/>
          <w:sz w:val="26"/>
          <w:szCs w:val="26"/>
          <w:lang w:val="en-US"/>
        </w:rPr>
        <w:t xml:space="preserve">. Cân phân tích có khả năng cân ít nhất 0,0001 g (0,1 mg). (d) </w:t>
      </w:r>
      <w:r>
        <w:rPr>
          <w:rFonts w:hint="default" w:ascii="Times New Roman" w:hAnsi="Times New Roman" w:cs="Times New Roman"/>
          <w:b/>
          <w:bCs/>
          <w:i/>
          <w:iCs/>
          <w:sz w:val="26"/>
          <w:szCs w:val="26"/>
          <w:highlight w:val="yellow"/>
          <w:lang w:val="en-US"/>
        </w:rPr>
        <w:t>Cân.</w:t>
      </w:r>
      <w:r>
        <w:rPr>
          <w:rFonts w:hint="default" w:ascii="Times New Roman" w:hAnsi="Times New Roman" w:cs="Times New Roman"/>
          <w:sz w:val="26"/>
          <w:szCs w:val="26"/>
          <w:lang w:val="en-US"/>
        </w:rPr>
        <w:t xml:space="preserve"> Để xác định trọng lượng của độ ẩm trong các bộ phận của tàu lấy mẫu, sử dụng cân phân tích có độ chính xác đến ± 0,5 g. (e) </w:t>
      </w:r>
      <w:r>
        <w:rPr>
          <w:rFonts w:hint="default" w:ascii="Times New Roman" w:hAnsi="Times New Roman" w:cs="Times New Roman"/>
          <w:b/>
          <w:bCs/>
          <w:i/>
          <w:iCs/>
          <w:sz w:val="26"/>
          <w:szCs w:val="26"/>
          <w:highlight w:val="yellow"/>
          <w:lang w:val="en-US"/>
        </w:rPr>
        <w:t>Beaker chứa fluoropolymer.</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7.0 Thuốc thử, Tiêu chuẩn và Phương tiện Lấy mẫu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7.1 </w:t>
      </w:r>
      <w:r>
        <w:rPr>
          <w:rFonts w:hint="default" w:ascii="Times New Roman" w:hAnsi="Times New Roman" w:cs="Times New Roman"/>
          <w:b/>
          <w:bCs/>
          <w:sz w:val="26"/>
          <w:szCs w:val="26"/>
          <w:highlight w:val="yellow"/>
          <w:lang w:val="en-US"/>
        </w:rPr>
        <w:t>Thu thập mẫu.</w:t>
      </w:r>
      <w:r>
        <w:rPr>
          <w:rFonts w:hint="default" w:ascii="Times New Roman" w:hAnsi="Times New Roman" w:cs="Times New Roman"/>
          <w:sz w:val="26"/>
          <w:szCs w:val="26"/>
          <w:lang w:val="en-US"/>
        </w:rPr>
        <w:t xml:space="preserve"> Để thu thập mẫu, bạn sẽ cần một bộ lọc và silica gel. Bạn cũng phải có nước và đá xay. Các mặt hàng này phải đáp ứng các thông số kỹ thuật sau đây. 7.1.1</w:t>
      </w:r>
      <w:r>
        <w:rPr>
          <w:rFonts w:hint="default" w:ascii="Times New Roman" w:hAnsi="Times New Roman" w:cs="Times New Roman"/>
          <w:i/>
          <w:iCs/>
          <w:sz w:val="26"/>
          <w:szCs w:val="26"/>
          <w:highlight w:val="yellow"/>
          <w:u w:val="single"/>
          <w:lang w:val="en-US"/>
        </w:rPr>
        <w:t xml:space="preserve"> Bộ lọc</w:t>
      </w:r>
      <w:r>
        <w:rPr>
          <w:rFonts w:hint="default" w:ascii="Times New Roman" w:hAnsi="Times New Roman" w:cs="Times New Roman"/>
          <w:sz w:val="26"/>
          <w:szCs w:val="26"/>
          <w:lang w:val="en-US"/>
        </w:rPr>
        <w:t>. Sử dụng bộ lọc sợi thủy tinh, thạch anh hoặc polyme không hoạt tính, không liên kết, không có chất kết dính hữu cơ. Bộ lọc cũng phải có hiệu suất ít nhất là 99,95 phần trăm (độ thâm nhập ít hơn 0,05 phần trăm) trên các hạt dioctyl phthalate 0,3 micromet. Người thực hiện có thể sử dụng dữ liệu thử nghiệm từ chương trình kiểm soát chất lượng của nhà cung cấp để ghi lại hiệu quả của bộ lọc PM.</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7.1.2 </w:t>
      </w:r>
      <w:r>
        <w:rPr>
          <w:rFonts w:hint="default" w:ascii="Times New Roman" w:hAnsi="Times New Roman" w:cs="Times New Roman"/>
          <w:i/>
          <w:iCs/>
          <w:sz w:val="26"/>
          <w:szCs w:val="26"/>
          <w:highlight w:val="yellow"/>
          <w:u w:val="single"/>
          <w:lang w:val="en-US"/>
        </w:rPr>
        <w:t>Silica Gel</w:t>
      </w:r>
      <w:r>
        <w:rPr>
          <w:rFonts w:hint="default" w:ascii="Times New Roman" w:hAnsi="Times New Roman" w:cs="Times New Roman"/>
          <w:sz w:val="26"/>
          <w:szCs w:val="26"/>
          <w:lang w:val="en-US"/>
        </w:rPr>
        <w:t xml:space="preserve">. Sử dụng silica gel loại chỉ thị từ 6 đến 16 mesh. Bạn phải được sự chấp thuận của cơ quan quản lý đã thiết lập yêu cầu sử dụng phương pháp thử này để sử dụng các loại chất hút ẩm khác (tương đương hoặc tốt hơn) trước khi sử dụng. Để silica gel khô trong hai giờ ở 175 ° C (350 ° F) nếu nó đang được sử dụng lại. Bạn không cần phải làm khô silica gel mới nếu chỉ báo cho thấy silica đang hoạt động để thu ẩm.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7.1.3 </w:t>
      </w:r>
      <w:r>
        <w:rPr>
          <w:rFonts w:hint="default" w:ascii="Times New Roman" w:hAnsi="Times New Roman" w:cs="Times New Roman"/>
          <w:i/>
          <w:iCs/>
          <w:sz w:val="26"/>
          <w:szCs w:val="26"/>
          <w:highlight w:val="yellow"/>
          <w:u w:val="single"/>
          <w:lang w:val="en-US"/>
        </w:rPr>
        <w:t>Đá xay</w:t>
      </w:r>
      <w:r>
        <w:rPr>
          <w:rFonts w:hint="default" w:ascii="Times New Roman" w:hAnsi="Times New Roman" w:cs="Times New Roman"/>
          <w:sz w:val="26"/>
          <w:szCs w:val="26"/>
          <w:lang w:val="en-US"/>
        </w:rPr>
        <w:t>. Lấy từ nguồn sẵn có tốt nhất.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7.1.4 </w:t>
      </w:r>
      <w:r>
        <w:rPr>
          <w:rFonts w:hint="default" w:ascii="Times New Roman" w:hAnsi="Times New Roman" w:cs="Times New Roman"/>
          <w:i/>
          <w:iCs/>
          <w:sz w:val="26"/>
          <w:szCs w:val="26"/>
          <w:highlight w:val="yellow"/>
          <w:u w:val="single"/>
          <w:lang w:val="en-US"/>
        </w:rPr>
        <w:t>Nước</w:t>
      </w:r>
      <w:r>
        <w:rPr>
          <w:rFonts w:hint="default" w:ascii="Times New Roman" w:hAnsi="Times New Roman" w:cs="Times New Roman"/>
          <w:sz w:val="26"/>
          <w:szCs w:val="26"/>
          <w:lang w:val="en-US"/>
        </w:rPr>
        <w:t>. Sử dụng nước Deionized, siêu lọc có chứa 1,0 phần triệu trọng lượng (1 miligam / lít) khối lượng còn lại hoặc ít hơn để thu hồi và chiết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7.2 </w:t>
      </w:r>
      <w:r>
        <w:rPr>
          <w:rFonts w:hint="default" w:ascii="Times New Roman" w:hAnsi="Times New Roman" w:cs="Times New Roman"/>
          <w:b/>
          <w:bCs/>
          <w:i/>
          <w:iCs/>
          <w:color w:val="0000FF"/>
          <w:sz w:val="26"/>
          <w:szCs w:val="26"/>
          <w:lang w:val="en-US"/>
        </w:rPr>
        <w:t>Thu hồi mẫu và Thuốc thử phân tích</w:t>
      </w:r>
      <w:r>
        <w:rPr>
          <w:rFonts w:hint="default" w:ascii="Times New Roman" w:hAnsi="Times New Roman" w:cs="Times New Roman"/>
          <w:sz w:val="26"/>
          <w:szCs w:val="26"/>
          <w:lang w:val="en-US"/>
        </w:rPr>
        <w:t>. Bạn sẽ cần axeton và canxi sunfat khan để phục hồi và phân tích mẫu. Trừ khi có chỉ định khác, tất cả các thuốc thử phải phù hợp với các thông số kỹ thuật do Ủy ban về Thuốc thử Phân tích của Hiệp hội Hóa học Hoa Kỳ thiết lập. Nếu không có thông số kỹ thuật như vậy, thì hãy sử dụng loại tốt nhất hiện có. Thông tin bổ sung về mỗi mục này có trong các đoạn sau đây.</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7.2.1 </w:t>
      </w:r>
      <w:r>
        <w:rPr>
          <w:rFonts w:hint="default" w:ascii="Times New Roman" w:hAnsi="Times New Roman" w:cs="Times New Roman"/>
          <w:i/>
          <w:iCs/>
          <w:sz w:val="26"/>
          <w:szCs w:val="26"/>
          <w:highlight w:val="yellow"/>
          <w:u w:val="single"/>
          <w:lang w:val="en-US"/>
        </w:rPr>
        <w:t>Axeton.</w:t>
      </w:r>
      <w:r>
        <w:rPr>
          <w:rFonts w:hint="default" w:ascii="Times New Roman" w:hAnsi="Times New Roman" w:cs="Times New Roman"/>
          <w:sz w:val="26"/>
          <w:szCs w:val="26"/>
          <w:lang w:val="en-US"/>
        </w:rPr>
        <w:t xml:space="preserve"> Sử dụng axeton được đựng trong chai thủy tinh. Không sử dụng axeton từ hộp kim loại vì nó có thể sẽ tạo ra dư lượng cao trong các mẫu trắng phòng thí nghiệm và hiện trường. </w:t>
      </w:r>
      <w:r>
        <w:rPr>
          <w:rFonts w:hint="default" w:ascii="Times New Roman" w:hAnsi="Times New Roman" w:cs="Times New Roman"/>
          <w:i/>
          <w:iCs/>
          <w:color w:val="0000FF"/>
          <w:sz w:val="26"/>
          <w:szCs w:val="26"/>
          <w:highlight w:val="yellow"/>
          <w:u w:val="single"/>
          <w:lang w:val="en-US"/>
        </w:rPr>
        <w:t>Phải sử dụng axeton với giá trị mẫu trắng nhỏ hơn 1 phần triệu theo trọng lượng</w:t>
      </w:r>
      <w:r>
        <w:rPr>
          <w:rFonts w:hint="default" w:ascii="Times New Roman" w:hAnsi="Times New Roman" w:cs="Times New Roman"/>
          <w:sz w:val="26"/>
          <w:szCs w:val="26"/>
          <w:lang w:val="en-US"/>
        </w:rPr>
        <w:t>. Phân tích mẫu trắng axeton trước khi sử dụng tại hiện trường để xác nhận giá trị mẫu trắng thấp. Trong mọi trường hợp, giá trị mẫu trắng lớn hơn 0,0001 phần trăm (1 phần triệu khối lượng) của trọng lượng axeton được sử dụng để thu hồi mẫu không được trừ khỏi khối lượng mẫu (nghĩa là, hiệu chỉnh trắng tối đa là 0,1 mg trên 100 g axeton dùng để phục hồi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7.2.2 </w:t>
      </w:r>
      <w:r>
        <w:rPr>
          <w:rFonts w:hint="default" w:ascii="Times New Roman" w:hAnsi="Times New Roman" w:cs="Times New Roman"/>
          <w:i/>
          <w:iCs/>
          <w:sz w:val="26"/>
          <w:szCs w:val="26"/>
          <w:highlight w:val="yellow"/>
          <w:u w:val="single"/>
          <w:lang w:val="en-US"/>
        </w:rPr>
        <w:t>Chất hút ẩm dạng hạt</w:t>
      </w:r>
      <w:r>
        <w:rPr>
          <w:rFonts w:hint="default" w:ascii="Times New Roman" w:hAnsi="Times New Roman" w:cs="Times New Roman"/>
          <w:sz w:val="26"/>
          <w:szCs w:val="26"/>
          <w:u w:val="single"/>
          <w:lang w:val="en-US"/>
        </w:rPr>
        <w:t>.</w:t>
      </w:r>
      <w:r>
        <w:rPr>
          <w:rFonts w:hint="default" w:ascii="Times New Roman" w:hAnsi="Times New Roman" w:cs="Times New Roman"/>
          <w:sz w:val="26"/>
          <w:szCs w:val="26"/>
          <w:lang w:val="en-US"/>
        </w:rPr>
        <w:t xml:space="preserve"> Sử dụng canxi sunfat khan loại chỉ thị để hút ẩm mẫu trước khi cân.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 xml:space="preserve">8.0 Thu thập, bảo quản, lưu trữ và vận chuyển mẫu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8.1 Tiêu chuẩn. Đây là một phương pháp kiểm tra phức tạp. Để có được kết quả đáng tin cậy, bạn nên được đào tạo và có kinh nghiệm với các hệ thống lọc trong ống khói (chẳng hạn như cyclone, bộ tác động và ống lọc) cũng như hệ thống ống hút và hệ thống truyền hơi ẩm.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8.2 Chuẩn bị. Thực hiện theo các hướng dẫn chuẩn bị trước trong Phần 8.1 của Phương pháp 5 của phụ lục A-3 đến phần 60.</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8.3 Thiết lập. Bạn phải hoàn thành các bước sau để thiết lập đúng cách cho thử nghiệm này: </w:t>
      </w:r>
      <w:r>
        <w:rPr>
          <w:rFonts w:hint="default" w:ascii="Times New Roman" w:hAnsi="Times New Roman" w:cs="Times New Roman"/>
          <w:sz w:val="26"/>
          <w:szCs w:val="26"/>
          <w:highlight w:val="yellow"/>
          <w:lang w:val="en-US"/>
        </w:rPr>
        <w:t>(a) Xác định vị trí địa điểm lấy mẫu và các điểm đi qua</w:t>
      </w:r>
      <w:r>
        <w:rPr>
          <w:rFonts w:hint="default" w:ascii="Times New Roman" w:hAnsi="Times New Roman" w:cs="Times New Roman"/>
          <w:sz w:val="26"/>
          <w:szCs w:val="26"/>
          <w:lang w:val="en-US"/>
        </w:rPr>
        <w:t xml:space="preserve">. (B) </w:t>
      </w:r>
      <w:r>
        <w:rPr>
          <w:rFonts w:hint="default" w:ascii="Times New Roman" w:hAnsi="Times New Roman" w:cs="Times New Roman"/>
          <w:sz w:val="26"/>
          <w:szCs w:val="26"/>
          <w:highlight w:val="yellow"/>
          <w:lang w:val="en-US"/>
        </w:rPr>
        <w:t>Tính toán sự tắc nghẽn của đầu dò / cyclone</w:t>
      </w:r>
      <w:r>
        <w:rPr>
          <w:rFonts w:hint="default" w:ascii="Times New Roman" w:hAnsi="Times New Roman" w:cs="Times New Roman"/>
          <w:sz w:val="26"/>
          <w:szCs w:val="26"/>
          <w:lang w:val="en-US"/>
        </w:rPr>
        <w:t>. (C) X</w:t>
      </w:r>
      <w:r>
        <w:rPr>
          <w:rFonts w:hint="default" w:ascii="Times New Roman" w:hAnsi="Times New Roman" w:cs="Times New Roman"/>
          <w:sz w:val="26"/>
          <w:szCs w:val="26"/>
          <w:highlight w:val="yellow"/>
          <w:lang w:val="en-US"/>
        </w:rPr>
        <w:t>ác minh sự vắng mặt của dòng xoáy thuận</w:t>
      </w:r>
      <w:r>
        <w:rPr>
          <w:rFonts w:hint="default" w:ascii="Times New Roman" w:hAnsi="Times New Roman" w:cs="Times New Roman"/>
          <w:sz w:val="26"/>
          <w:szCs w:val="26"/>
          <w:lang w:val="en-US"/>
        </w:rPr>
        <w:t xml:space="preserve">. (D) </w:t>
      </w:r>
      <w:r>
        <w:rPr>
          <w:rFonts w:hint="default" w:ascii="Times New Roman" w:hAnsi="Times New Roman" w:cs="Times New Roman"/>
          <w:sz w:val="26"/>
          <w:szCs w:val="26"/>
          <w:highlight w:val="yellow"/>
          <w:lang w:val="en-US"/>
        </w:rPr>
        <w:t>Hoàn thành sơ bộ hồ sơ vận tốc và chọn (các) vòi phun và tốc độ lấy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8.3.1 </w:t>
      </w:r>
      <w:r>
        <w:rPr>
          <w:rFonts w:hint="default" w:ascii="Times New Roman" w:hAnsi="Times New Roman" w:cs="Times New Roman"/>
          <w:b/>
          <w:bCs/>
          <w:i/>
          <w:iCs/>
          <w:sz w:val="26"/>
          <w:szCs w:val="26"/>
          <w:u w:val="single"/>
          <w:lang w:val="en-US"/>
        </w:rPr>
        <w:t>Vị trí địa điểm lấy mẫu và xác định điểm ngang.</w:t>
      </w:r>
      <w:r>
        <w:rPr>
          <w:rFonts w:hint="default" w:ascii="Times New Roman" w:hAnsi="Times New Roman" w:cs="Times New Roman"/>
          <w:sz w:val="26"/>
          <w:szCs w:val="26"/>
          <w:lang w:val="en-US"/>
        </w:rPr>
        <w:t xml:space="preserve"> Thực hiện theo các quy trình tiêu chuẩn trong Phương pháp 1 của phụ lục A-1 đến phần 60 để chọn vị trí lấy mẫu thích hợp. Chọn một vị trí có khoảng cách tối đa với các nhiễu động dòng chảy thượng lưu và hạ lưu. (A) </w:t>
      </w:r>
      <w:r>
        <w:rPr>
          <w:rFonts w:hint="default" w:ascii="Times New Roman" w:hAnsi="Times New Roman" w:cs="Times New Roman"/>
          <w:i/>
          <w:iCs/>
          <w:sz w:val="26"/>
          <w:szCs w:val="26"/>
          <w:highlight w:val="yellow"/>
          <w:u w:val="single"/>
          <w:lang w:val="en-US"/>
        </w:rPr>
        <w:t>Các điểm giao nhau. Tổng số điểm di chuyển tối đa được yêu cầu tại bất kỳ vị trí nào là 12</w:t>
      </w:r>
      <w:r>
        <w:rPr>
          <w:rFonts w:hint="default" w:ascii="Times New Roman" w:hAnsi="Times New Roman" w:cs="Times New Roman"/>
          <w:sz w:val="26"/>
          <w:szCs w:val="26"/>
          <w:lang w:val="en-US"/>
        </w:rPr>
        <w:t>, như thể hiện trong Hình 7 của Phần 17. Bạn phải ngăn chặn sự xáo trộn và thu giữ bất kỳ chất rắn nào tích tụ trên bề mặt tường bên trong bằng cách duy trì khoảng cách 1 inch từ tường ống khói (0,5 inch cho các vị trí lấy mẫu có đường kính nhỏ hơn 36,4 inch với ống pitot và 32,4 inch không có ống pitot). Trong quá trình lấy mẫu, khi sử dụng cyclone PM2.5 mà không có PM10, có thể không đạt được các điểm đi ngang gần các thành ống khói nhất vì đầu vào của cyclone PM2.5 nằm cách điểm cuối của cyclone khoảng 2,75 inch. Đối với những trường hợp này, bạn có thể thu thập mẫu bằng cách sử dụng các quy trình trong Mục 11.3.2.2 của Phương pháp 1 của phụ lục A-3 đến phần 60. Bạn phải sử dụng điểm đi ngang gần nhất với các điểm lấy mẫu không thể lấy được để thay thế cho các điểm không thể lấy được. Bạn phải kéo dài thời gian lấy mẫu tại điểm lấy mẫu thay thế để bao gồm thời gian của các điểm đi ngang không thể tiếp cận được. (</w:t>
      </w:r>
      <w:r>
        <w:rPr>
          <w:rFonts w:hint="default" w:ascii="Times New Roman" w:hAnsi="Times New Roman" w:cs="Times New Roman"/>
          <w:sz w:val="26"/>
          <w:szCs w:val="26"/>
          <w:highlight w:val="yellow"/>
          <w:lang w:val="en-US"/>
        </w:rPr>
        <w:t xml:space="preserve">B) Ống hoặc ống khói hình tròn hoặc hình chữ nhật. </w:t>
      </w:r>
      <w:r>
        <w:rPr>
          <w:rFonts w:hint="default" w:ascii="Times New Roman" w:hAnsi="Times New Roman" w:cs="Times New Roman"/>
          <w:sz w:val="26"/>
          <w:szCs w:val="26"/>
          <w:lang w:val="en-US"/>
        </w:rPr>
        <w:t xml:space="preserve">Nếu ống dẫn hoặc ống khói hình tròn với hai cổng nằm cách nhau 90°, sử dụng </w:t>
      </w:r>
      <w:r>
        <w:rPr>
          <w:rFonts w:hint="default" w:ascii="Times New Roman" w:hAnsi="Times New Roman" w:cs="Times New Roman"/>
          <w:b/>
          <w:bCs/>
          <w:i/>
          <w:iCs/>
          <w:sz w:val="26"/>
          <w:szCs w:val="26"/>
          <w:highlight w:val="yellow"/>
          <w:lang w:val="en-US"/>
        </w:rPr>
        <w:t>sáu điểm lấy mẫu trên mỗi đường kính</w:t>
      </w:r>
      <w:r>
        <w:rPr>
          <w:rFonts w:hint="default" w:ascii="Times New Roman" w:hAnsi="Times New Roman" w:cs="Times New Roman"/>
          <w:sz w:val="26"/>
          <w:szCs w:val="26"/>
          <w:lang w:val="en-US"/>
        </w:rPr>
        <w:t xml:space="preserve">. Sử dụng bố cục điểm lấy mẫu 3x4 cho các ống dẫn hoặc ống khói hình chữ nhật. Tham khảo ý kiến của Quản trị viên để nhận được sự chấp thuận cho các bố cục khác trước khi bạn sử dụng chúng. </w:t>
      </w:r>
      <w:r>
        <w:rPr>
          <w:rFonts w:hint="default" w:ascii="Times New Roman" w:hAnsi="Times New Roman" w:cs="Times New Roman"/>
          <w:sz w:val="26"/>
          <w:szCs w:val="26"/>
          <w:highlight w:val="yellow"/>
          <w:lang w:val="en-US"/>
        </w:rPr>
        <w:t>(C) Các cổng lấy mẫu.</w:t>
      </w:r>
      <w:r>
        <w:rPr>
          <w:rFonts w:hint="default" w:ascii="Times New Roman" w:hAnsi="Times New Roman" w:cs="Times New Roman"/>
          <w:sz w:val="26"/>
          <w:szCs w:val="26"/>
          <w:lang w:val="en-US"/>
        </w:rPr>
        <w:t xml:space="preserve"> Bạn phải xác định xem các cổng lấy mẫu có thể chứa các cyclone trong ống khói được sử dụng trong phương pháp này hay không. Bạn có thể cần các cổng lấy mẫu có đường kính lớn hơn so với các cổng lấy mẫu được sử dụng theo Phương pháp 5 của phụ lục A-3 đến phần 60 hoặc Phương pháp 17 của phụ lục A-6 đến phần 60 để lấy mẫu tổng hạt có thể lọc được. Khi bạn sử dụng đầu phun có đường kính nhỏ hơn 0,16 inch và PM10 hoặc thiết bị lấy mẫu PM10 và PM2.5 kết hợp, đường kính cổng lấy mẫu có thể cần phải là đường kính sáu inch để chứa toàn bộ thiết bị vì cổng có đường kính 4 inch thông thường có thể quá nhỏ do kích thước kết hợp của lốc xoáy PM10 và vòi phun mở rộng từ lốc xoáy, có thể sẽ vượt quá đường kính trong của cổng. Cổng 4 inch phải đủ cho thiết bị lấy mẫu PM2.5 duy nhất. Tuy nhiên, không sử dụng cổng có đường kính 4 inch thông thường trong bất kỳ trường hợp nào mà kích thước kết hợp của xyclon và vòi phun mở rộng từ xyclon vượt quá đường kính trong của cổng. (LƯU Ý: Nếu núm của cổng ngắn, bạn có thể "móc" đầu lấy mẫu qua một cổng nhỏ hơn vào ống dẫn hoặc ống khói.)</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8.3.2 Tính toán độ nghẽn của đầu dò /cyclone. Thực hiện theo các quy trình trong hai phần tiếp theo, nếu thích hợp.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8.3.2.1 Các ống dẫn có đường kính lớn hơn 36,4 inch. Dựa trên các cụm cyclone bán sẵn trên thị trường cho quy trình này, các ống dẫn có đường kính lớn hơn 36,4 inch có hiệu ứng tắc nghẽn ít hơn ba phần trăm, như được minh họa trong Hình 8 của Phần 17. Bạn phải giảm thiểu tác động tắc nghẽn của sự kết hợp của vòi phun trong ống khói / cyclone, ống pitot và cụm bộ lọc mà bạn sử dụng bằng cách giữ cho diện tích mặt cắt ngang của cụm bằng ba phần trăm hoặc ít hơn diện tích mặt cắt ngang của ống dẫn.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8.3.2.2 Các ống dẫn có đường kính từ 25,7 đến 36,4 inch. Các ống dẫn có đường kính từ 25,7 đến 36,4 inch có hiệu ứng tắc nghẽn từ ba đến sáu phần trăm, như được minh họa trong Hình 8 của Phần 17. Do đó, khi bạn tiến hành thử nghiệm trên các ống dẫn nhỏ này, bạn phải điều chỉnh áp suất vận tốc quan sát được cho hệ số tắc nghẽn ước tính bất cứ khi nào thiết bị lấy mẫu kết hợp chặn hơn ba phần trăm ngăn xếp hoặc ống dẫn (xem Phần 8.7.2.2 và 8.7.2.3 về hệ số tắc nghẽn đầu dò và áp suất vận tốc được điều chỉnh cuối cùng, tương ứng). (LƯU Ý: Không thể thực hiện lấy mẫu hợp lệ với các cyclone PM2.5 / PM10 kết hợp với phương pháp này nếu độ nghẽn ống khói trung bình từ cụm lấy mẫu lớn hơn sáu phần trăm, tức là đường kính ngăn xếp nhỏ hơn 26,5 inch.)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8.3.3 Dòng chảy Cyclone. Không sử dụng đầu lấy mẫu xyclon kết hợp tại các vị trí lấy mẫu có dòng chảy xyclon. Ngoài ra, phải tuân theo các quy trình trong Phương pháp 1 của phụ lục A-1 đến phần 60 để xác định sự có hay không có của dòng xoáy thuận và sau đó thực hiện các phép tính sau: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(a) Theo Mục 11.4 của Phương pháp 1 của phụ lục A-1 đến phần 60, hãy tìm và ghi lại góc có áp suất vận tốc rỗng đối với mỗi điểm đi qua bằng cách sử dụng một ống pitot loại S.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Trung bình các giá trị tuyệt đối của các góc có áp suất vận tốc rỗng. Không sử dụng vị trí lấy mẫu nếu giá trị tuyệt đối trung bình vượt quá 20 °. (LƯU Ý: Bạn có thể giảm thiểu ảnh hưởng của điều kiện dòng xoáy bằng cách di chuyển vị trí lấy mẫu, đặt bộ nắn dòng khí ngược dòng vị trí lấy mẫu hoặc áp dụng phương pháp lấy mẫu đã sửa đổi như được mô tả trong Tài liệu hướng dẫn EPA GD-008, Lấy mẫu phát thải hạt trong dòng xoáy . Bạn có thể cần phải có sự chấp thuận của phương pháp thay thế từ cơ quan quản lý đã thiết lập yêu cầu sử dụng phương pháp thử nghiệm này trước khi sử dụng phương pháp lấy mẫu đã sửa đổi.)</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8.3.4 Hồ sơ vận tốc sơ bộ. Tiến hành quy trình truyền vận tốc sơ bộ theo Phương pháp 2 của phụ lục A-1 đến phần 60 quy trình truyền vận tốc. Mục đích của cấu hình vận tốc sơ bộ là để xác định tất cả những điều sau: (a) </w:t>
      </w:r>
      <w:r>
        <w:rPr>
          <w:rFonts w:hint="default" w:ascii="Times New Roman" w:hAnsi="Times New Roman" w:cs="Times New Roman"/>
          <w:sz w:val="26"/>
          <w:szCs w:val="26"/>
          <w:highlight w:val="yellow"/>
          <w:lang w:val="en-US"/>
        </w:rPr>
        <w:t xml:space="preserve">Tốc độ lấy mẫu khí cho đầu lấy mẫu kết hợp / xyclon để đáp ứng yêu cầu cắt cỡ hạt. </w:t>
      </w:r>
      <w:r>
        <w:rPr>
          <w:rFonts w:hint="default" w:ascii="Times New Roman" w:hAnsi="Times New Roman" w:cs="Times New Roman"/>
          <w:sz w:val="26"/>
          <w:szCs w:val="26"/>
          <w:lang w:val="en-US"/>
        </w:rPr>
        <w:t xml:space="preserve">(B) </w:t>
      </w:r>
      <w:r>
        <w:rPr>
          <w:rFonts w:hint="default" w:ascii="Times New Roman" w:hAnsi="Times New Roman" w:cs="Times New Roman"/>
          <w:sz w:val="26"/>
          <w:szCs w:val="26"/>
          <w:highlight w:val="yellow"/>
          <w:lang w:val="en-US"/>
        </w:rPr>
        <w:t>Vòi phun thích hợp để duy trì yêu cầu tốc độ lấy mẫu khí đối với dải áp suất vận tốc và dải động học</w:t>
      </w:r>
      <w:r>
        <w:rPr>
          <w:rFonts w:hint="default" w:ascii="Times New Roman" w:hAnsi="Times New Roman" w:cs="Times New Roman"/>
          <w:sz w:val="26"/>
          <w:szCs w:val="26"/>
          <w:lang w:val="en-US"/>
        </w:rPr>
        <w:t>. Nếu không thể đáp ứng được dải động học (ví dụ: quy trình theo lô, dòng quy trình khắc nghiệt hoặc sự thay đổi nhiệt độ), hãy hủy bỏ mẫu hoặc sử dụng các phương pháp tùy thuộc vào sự chấp thuận của Quản trị viên để chỉnh sửa dữ liệu. Sự thay đổi có thể chấp nhận được từ lấy mẫu đẳng động học là 80 đến 120 phần trăm và không quá 100 ± 21 phần trăm (2 trong số 12 hoặc 5 trong số 24) điểm lấy mẫu nằm ngoài tiêu chí này. (C) Thời gian lấy mẫu cần thiết để có đủ trọng lượng bắt hạt.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8.3.4.1 Đi ngang sơ bộ. Bạn phải sử dụng một ốn</w:t>
      </w:r>
      <w:r>
        <w:rPr>
          <w:rFonts w:hint="default" w:ascii="Times New Roman" w:hAnsi="Times New Roman" w:cs="Times New Roman"/>
          <w:sz w:val="26"/>
          <w:szCs w:val="26"/>
          <w:highlight w:val="yellow"/>
          <w:lang w:val="en-US"/>
        </w:rPr>
        <w:t>g pitot loại S với một cặp nhiệt điện thông thường để dẫn dòng. Tiến hành kiểm tra sơ bộ càng gần thời gian thử nghiệm dự kiến càng tốt trên các nguồn có sự thay đổi tốc độ dòng khí từng giờ xấp xỉ ± 20 % loại S tại mỗi điểm đi ngang và ghi lại phạm vi áp suất vận tốc đo được trên biểu mẫu dữ liệu</w:t>
      </w:r>
      <w:r>
        <w:rPr>
          <w:rFonts w:hint="default" w:ascii="Times New Roman" w:hAnsi="Times New Roman" w:cs="Times New Roman"/>
          <w:sz w:val="26"/>
          <w:szCs w:val="26"/>
          <w:lang w:val="en-US"/>
        </w:rPr>
        <w:t xml:space="preserve"> trong Phương pháp 2 của phụ lục A-1 đến phần 60. Bạn sẽ sử dụng điều này sau chọn vòi phun thích hợp, độ nhớt dòng và khối lượng phân tử. Xác định nhiệt độ khí trung bình, hàm lượng khí oxi trung bình, hàm lượng khí cacbonic trung bình và độ ẩm ước tính. Bạn sẽ sử dụng thông tin này để tính toán độ nhớt của dòng khí ban đầu (Phương trình 3) và trọng lượng phân tử (Phương trình 1 và 2). (LƯU Ý: Bạn phải thực hiện theo các hướng dẫn nêu trong Phương pháp 4 của phụ lục A-3 đến phần 60 hoặc Phương pháp đo độ ẩm thay thế Máy đo độ ẩm Midget Impingers (ALT-008) để ước tính độ ẩm. Bạn có thể sử dụng phương pháp đo bầu ướt - bầu khô hoặc bằng tay -đo ẩm kế cầm tay để ước tính độ ẩm của các nguồn có nhiệt độ khí nhỏ hơn 71 °C (160 °F).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8.3.4.4 </w:t>
      </w:r>
      <w:r>
        <w:rPr>
          <w:rFonts w:hint="default" w:ascii="Times New Roman" w:hAnsi="Times New Roman" w:cs="Times New Roman"/>
          <w:sz w:val="26"/>
          <w:szCs w:val="26"/>
          <w:highlight w:val="yellow"/>
          <w:u w:val="single"/>
          <w:lang w:val="en-US"/>
        </w:rPr>
        <w:t>Nồng độ PM gần đúng trong dòng khí</w:t>
      </w:r>
      <w:r>
        <w:rPr>
          <w:rFonts w:hint="default" w:ascii="Times New Roman" w:hAnsi="Times New Roman" w:cs="Times New Roman"/>
          <w:sz w:val="26"/>
          <w:szCs w:val="26"/>
          <w:lang w:val="en-US"/>
        </w:rPr>
        <w:t>. Xác định nồng độ PM gần đúng đối với các thành phần PM2.5 và PM2.5 đến PM10 của dòng khí thông qua các phép đo định tính hoặc ước tính từ các thử nghiệm phát thải hạt chồng chất quý giá. Việc có ý tưởng về nồng độ hạt trong dòng khí là không cần thiết nhưng sẽ giúp bạn xác định thời gian lấy mẫu thích hợp để có đủ trọng lượng PM cho độ chính xác tốt hơn ở mức phát thải nguồn. Các yêu cầu về trọng lượng PM có thể thu thập được phụ thuộc chủ yếu vào các loại phương tiện lọc và khả năng cân sẵn có và cần thiết để đặc trưng cho khí thải. Ước tính nồng độ PM thu thập được trong phạm vi kích thước lớn hơn 10 micromet, nhỏ hơn hoặc bằng 10 micromet và lớn hơn 2,5 micromet và nhỏ hơn hoặc bằng 2,5 micromet trong phạm vi kích thước. Nồng độ PM điển hình được liệt kê trong Bảng 1 của Phần 17. Ngoài ra, các phần liên quan của AP-42, Tổng hợp các yếu tố phát thải ô nhiễm không khí, có thể chứa các phân bố kích thước hạt cho các quá trình được đặc trưng trong các phần đó và phụ lục B2 của AP-42 chứa các hạt tổng quát phân bố kích thước cho chín loại quy trình công nghiệp (ví dụ, động cơ đốt trong tĩnh tại đốt nhiên liệu xăng hoặc diesel, nung quặng cốt liệu hoặc chưa chế biến). Các phân bố kích thước hạt tổng quát có thể được sử dụng nếu không có sẵn các phân bố kích thước hạt cụ thể về nguồn. Phụ lục B2 của AP-42 cũng bao gồm các hiệu quả thu gom điển hình của các thiết bị kiểm soát hạt khác nhau và các tính toán ví dụ cho thấy cách ước tính tổng lượng phát thải hạt không kiểm soát được, phát thải kích thước cụ thể không kiểm soát và phát thải hạt cụ thể có kích thước được kiểm soát. (http://www.epa.gov/ttnchie1/ap42.)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8.4 </w:t>
      </w:r>
      <w:r>
        <w:rPr>
          <w:rFonts w:hint="default" w:ascii="Times New Roman" w:hAnsi="Times New Roman" w:cs="Times New Roman"/>
          <w:i/>
          <w:iCs/>
          <w:sz w:val="26"/>
          <w:szCs w:val="26"/>
          <w:highlight w:val="yellow"/>
          <w:u w:val="single"/>
          <w:lang w:val="en-US"/>
        </w:rPr>
        <w:t>Tính toán trước khi kiểm tra</w:t>
      </w:r>
      <w:r>
        <w:rPr>
          <w:rFonts w:hint="default" w:ascii="Times New Roman" w:hAnsi="Times New Roman" w:cs="Times New Roman"/>
          <w:sz w:val="26"/>
          <w:szCs w:val="26"/>
          <w:lang w:val="en-US"/>
        </w:rPr>
        <w:t>. Người thực hiện phải thực hiện các tính toán trước khi thử nghiệm để giúp chọn tốc độ lấy mẫu khí thích hợp thông qua cyclon I (PM10) và cyclon IV (PM2.5). Chọn tốc độ lấy mẫu thích hợp sẽ cho phép bạn duy trì đường kính cắt hạt thích hợp dựa trên các phép đo dòng khí sơ bộ, như được quy định trong Bảng 2 của Mục 17.</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8.4.1 </w:t>
      </w:r>
      <w:r>
        <w:rPr>
          <w:rFonts w:hint="default" w:ascii="Times New Roman" w:hAnsi="Times New Roman" w:cs="Times New Roman"/>
          <w:i/>
          <w:iCs/>
          <w:sz w:val="26"/>
          <w:szCs w:val="26"/>
          <w:highlight w:val="yellow"/>
          <w:u w:val="single"/>
          <w:lang w:val="en-US"/>
        </w:rPr>
        <w:t xml:space="preserve">Tốc độ lấy mẫu khí. </w:t>
      </w:r>
      <w:r>
        <w:rPr>
          <w:rFonts w:hint="default" w:ascii="Times New Roman" w:hAnsi="Times New Roman" w:cs="Times New Roman"/>
          <w:sz w:val="26"/>
          <w:szCs w:val="26"/>
          <w:lang w:val="en-US"/>
        </w:rPr>
        <w:t>Tốc độ lấy mẫu khí được xác định bởi các đường cong hiệu suất cho cả hai xyclon, như được minh họa trong Hình 10 của Mục 17. Bạn phải sử dụng các tính toán trong Mục 8.5 để đạt được thông số kỹ thuật về kích thước cắt phù hợp cho từng xyclon. Tốc độ lấy mẫu khí tối ưu là vùng chồng lấn được xác định là phạm vi bên dưới đường cong xyclon IV 2,25 micromet xuống đến đường cong xyclon I 11,0 micromet (khu vực giữa hai vạch đậm, đặc trong Hình 10 của Phần 17)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8.4.2 </w:t>
      </w:r>
      <w:r>
        <w:rPr>
          <w:rFonts w:hint="default" w:ascii="Times New Roman" w:hAnsi="Times New Roman" w:cs="Times New Roman"/>
          <w:b w:val="0"/>
          <w:bCs w:val="0"/>
          <w:i/>
          <w:iCs/>
          <w:sz w:val="26"/>
          <w:szCs w:val="26"/>
          <w:highlight w:val="yellow"/>
          <w:u w:val="single"/>
          <w:lang w:val="en-US"/>
        </w:rPr>
        <w:t>Chọn Tỷ lệ lấy mẫu thích hợp</w:t>
      </w:r>
      <w:r>
        <w:rPr>
          <w:rFonts w:hint="default" w:ascii="Times New Roman" w:hAnsi="Times New Roman" w:cs="Times New Roman"/>
          <w:sz w:val="26"/>
          <w:szCs w:val="26"/>
          <w:lang w:val="en-US"/>
        </w:rPr>
        <w:t xml:space="preserve">. Bạn phải chọn tốc độ lấy mẫu khí ở giữa vùng chồng lấn (được thảo luận trong Phần 8.4.1), như được minh họa trong Hình 10 của Phần 17, để tối đa hóa dung sai có thể chấp nhận được đối với những thay đổi nhỏ về đặc tính dòng chảy tại vị trí lấy mẫu. Vùng xen phủ cũng là một chức năng yếu của thành phần khí. (LƯU Ý: Phạm vi chấp nhận được bị giới hạn, đặc biệt đối với các dòng khí có nhiệt độ nhỏ hơn khoảng 100 °F. Ở nhiệt độ thấp hơn, có thể cần thực hiện PM10 và PM2.5 riêng biệt để đáp ứng các tiêu chí kích thước hạt cần thiết được nêu trong Bảng 2 của Phần 17.)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8.5 </w:t>
      </w:r>
      <w:r>
        <w:rPr>
          <w:rFonts w:hint="default" w:ascii="Times New Roman" w:hAnsi="Times New Roman" w:cs="Times New Roman"/>
          <w:b/>
          <w:bCs/>
          <w:i/>
          <w:iCs/>
          <w:color w:val="0000FF"/>
          <w:sz w:val="26"/>
          <w:szCs w:val="26"/>
          <w:highlight w:val="yellow"/>
          <w:u w:val="single"/>
          <w:lang w:val="en-US"/>
        </w:rPr>
        <w:t>Tính toán Kiểm tra.</w:t>
      </w:r>
      <w:r>
        <w:rPr>
          <w:rFonts w:hint="default" w:ascii="Times New Roman" w:hAnsi="Times New Roman" w:cs="Times New Roman"/>
          <w:sz w:val="26"/>
          <w:szCs w:val="26"/>
          <w:lang w:val="en-US"/>
        </w:rPr>
        <w:t xml:space="preserve"> Bạn phải thực hiện tất cả các phép tính trong Bảng 3 của Phần 17 và các phép tính được mô tả trong Phần 8.5.1 đến 8.5.5.</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8.5.1</w:t>
      </w:r>
      <w:r>
        <w:rPr>
          <w:rFonts w:hint="default" w:ascii="Times New Roman" w:hAnsi="Times New Roman" w:cs="Times New Roman"/>
          <w:i/>
          <w:iCs/>
          <w:sz w:val="26"/>
          <w:szCs w:val="26"/>
          <w:u w:val="single"/>
          <w:lang w:val="en-US"/>
        </w:rPr>
        <w:t xml:space="preserve"> Số Reynolds giả định.</w:t>
      </w:r>
      <w:r>
        <w:rPr>
          <w:rFonts w:hint="default" w:ascii="Times New Roman" w:hAnsi="Times New Roman" w:cs="Times New Roman"/>
          <w:sz w:val="26"/>
          <w:szCs w:val="26"/>
          <w:lang w:val="en-US"/>
        </w:rPr>
        <w:t xml:space="preserve"> Bạn phải chọn một số Reynolds (Nre) giả định bằng cách sử dụng Công thức 10 và tỷ lệ lấy mẫu ước tính hoặc từ kinh nghiệm trước đó trong các điều kiện ống khói được xác định bằng cách sử dụng Phương pháp 1 đến 4 đến phần 60. Bạn sẽ thực hiện các phép tính thử nghiệm ban đầu dựa trên một số Nre giả định cho thử nghiệm phải được thực hiện. Bạn phải xác minh số RE giả định bằng cách thay thế tốc độ lấy mẫu (Qs) được tính trong Phương trình 7 thành Phương trình 10. Sau đó, sử dụng Bảng 5 của Phần 17 để xác định xem Nre được sử dụng trong Phương trình 5 có đúng hay không.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8.5.2 </w:t>
      </w:r>
      <w:r>
        <w:rPr>
          <w:rFonts w:hint="default" w:ascii="Times New Roman" w:hAnsi="Times New Roman" w:cs="Times New Roman"/>
          <w:i/>
          <w:iCs/>
          <w:sz w:val="26"/>
          <w:szCs w:val="26"/>
          <w:u w:val="single"/>
          <w:lang w:val="en-US"/>
        </w:rPr>
        <w:t>Tỷ lệ lẫy mẫu cuối cùng</w:t>
      </w:r>
      <w:r>
        <w:rPr>
          <w:rFonts w:hint="default" w:ascii="Times New Roman" w:hAnsi="Times New Roman" w:cs="Times New Roman"/>
          <w:sz w:val="26"/>
          <w:szCs w:val="26"/>
          <w:lang w:val="en-US"/>
        </w:rPr>
        <w:t>. Tính toán lại các Q</w:t>
      </w:r>
      <w:r>
        <w:rPr>
          <w:rFonts w:hint="default" w:ascii="Times New Roman" w:hAnsi="Times New Roman" w:cs="Times New Roman"/>
          <w:sz w:val="26"/>
          <w:szCs w:val="26"/>
          <w:vertAlign w:val="subscript"/>
          <w:lang w:val="en-US"/>
        </w:rPr>
        <w:t>s</w:t>
      </w:r>
      <w:r>
        <w:rPr>
          <w:rFonts w:hint="default" w:ascii="Times New Roman" w:hAnsi="Times New Roman" w:cs="Times New Roman"/>
          <w:sz w:val="26"/>
          <w:szCs w:val="26"/>
          <w:lang w:val="en-US"/>
        </w:rPr>
        <w:t xml:space="preserve"> cuối cùng nếu N</w:t>
      </w:r>
      <w:r>
        <w:rPr>
          <w:rFonts w:hint="default" w:ascii="Times New Roman" w:hAnsi="Times New Roman" w:cs="Times New Roman"/>
          <w:sz w:val="26"/>
          <w:szCs w:val="26"/>
          <w:vertAlign w:val="subscript"/>
          <w:lang w:val="en-US"/>
        </w:rPr>
        <w:t>re</w:t>
      </w:r>
      <w:r>
        <w:rPr>
          <w:rFonts w:hint="default" w:ascii="Times New Roman" w:hAnsi="Times New Roman" w:cs="Times New Roman"/>
          <w:sz w:val="26"/>
          <w:szCs w:val="26"/>
          <w:lang w:val="en-US"/>
        </w:rPr>
        <w:t xml:space="preserve"> giả định được sử dụng trong phép tính ban đầu của bạn không đúng. Sử dụng Công thức 7 để tính toán lại Qs.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8.5.3 </w:t>
      </w:r>
      <w:r>
        <w:rPr>
          <w:rFonts w:hint="default" w:ascii="Times New Roman" w:hAnsi="Times New Roman" w:cs="Times New Roman"/>
          <w:i/>
          <w:iCs/>
          <w:sz w:val="26"/>
          <w:szCs w:val="26"/>
          <w:u w:val="single"/>
          <w:lang w:val="en-US"/>
        </w:rPr>
        <w:t>Hộp đồng hồ ΔH tối ưu</w:t>
      </w:r>
      <w:r>
        <w:rPr>
          <w:rFonts w:hint="default" w:ascii="Times New Roman" w:hAnsi="Times New Roman" w:cs="Times New Roman"/>
          <w:sz w:val="26"/>
          <w:szCs w:val="26"/>
          <w:lang w:val="en-US"/>
        </w:rPr>
        <w:t>. Sử dụng Công thức 11 để tính toán độ giảm áp suất của lỗ hộp đồng hồ (ΔH) sau khi bạn tính toán tốc độ lấy mẫu tối ưu và xác nhận Nre. (LƯU Ý: Nhiệt độ khí trong ống khói có thể thay đổi trong quá trình thử nghiệm, điều này có thể ảnh hưởng đến tốc độ lấy mẫu. Nếu nhiệt độ khí trong ống khói thay đổi, bạn phải thực hiện các điều chỉnh nhỏ trong hộp đồng hồ ΔH để duy trì đường kính cắt không đổi chính xác. Do đó, hãy sử dụng Công thức 11 để tính toán lại các giá trị ΔH cho 50 °F trên và dưới nhiệt độ ngăn xếp được đo trong quá trình di chuyển sơ bộ (xem Phần 8.3.4.1) và ghi lại thông tin này trong Bảng 4 của Phần 17.)</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8.5.4 </w:t>
      </w:r>
      <w:r>
        <w:rPr>
          <w:rFonts w:hint="default" w:ascii="Times New Roman" w:hAnsi="Times New Roman" w:cs="Times New Roman"/>
          <w:b/>
          <w:bCs/>
          <w:i/>
          <w:iCs/>
          <w:sz w:val="26"/>
          <w:szCs w:val="26"/>
          <w:u w:val="single"/>
          <w:lang w:val="en-US"/>
        </w:rPr>
        <w:t>Chọn vòi lấy mẫu</w:t>
      </w:r>
      <w:r>
        <w:rPr>
          <w:rFonts w:hint="default" w:ascii="Times New Roman" w:hAnsi="Times New Roman" w:cs="Times New Roman"/>
          <w:sz w:val="26"/>
          <w:szCs w:val="26"/>
          <w:lang w:val="en-US"/>
        </w:rPr>
        <w:t>. Chọn một hoặc nhiều kích thước vòi phun để cung cấp cho tốc độ lấy mẫu đẳng động học gần (xem Phần 1.6). Điều này cũng sẽ giảm thiểu sai số lấy mẫu đẳng động cho các hạt tại mỗi điểm. Trước tiên, hãy tính toán vận tốc trung bình của khí ống khói (so với) bằng cách sử dụng Công thức 13. Xem Phần 8.7.2 để biết thông tin về cách hiệu chỉnh sự tắc nghẽn và sử dụng các hệ số ống pitot khác nhau. Sau đó, sử dụng Công thức 14 để tính toán đường kính (D) của một vòi phun cung cấp cho việc lấy mẫu đẳng động tại giá trị trung bình so với tại lưu lượng Qs. Từ các đầu phun có sẵn một kích thước nhỏ hơn và một kích thước lớn hơn đường kính này, D, chọn đầu phun thích hợp nhất. Thực hiện các bước sau đối với đầu phun đã chọn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8.5.4.1</w:t>
      </w:r>
      <w:r>
        <w:rPr>
          <w:rFonts w:hint="default" w:ascii="Times New Roman" w:hAnsi="Times New Roman" w:cs="Times New Roman"/>
          <w:b/>
          <w:bCs/>
          <w:i/>
          <w:iCs/>
          <w:sz w:val="26"/>
          <w:szCs w:val="26"/>
          <w:u w:val="single"/>
          <w:lang w:val="en-US"/>
        </w:rPr>
        <w:t xml:space="preserve"> Tỷ lệ vận tốc đầu phun tối thiểu / tối đa / vận tốc ống khói</w:t>
      </w:r>
      <w:r>
        <w:rPr>
          <w:rFonts w:hint="default" w:ascii="Times New Roman" w:hAnsi="Times New Roman" w:cs="Times New Roman"/>
          <w:sz w:val="26"/>
          <w:szCs w:val="26"/>
          <w:lang w:val="en-US"/>
        </w:rPr>
        <w:t>. Sử dụng công thức 15 để xác định vận tốc của khí trong vòi phun. Sử dụng Công thức 16 để tính toán tỷ lệ vận tốc đầu phun / ống khói nhỏ nhất (Rmin). Sử dụng công thức 17 để tính toán tỷ lệ vận tốc đầu phun / ống khói lớn nhất (Rmax)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8.5.4.2 </w:t>
      </w:r>
      <w:r>
        <w:rPr>
          <w:rFonts w:hint="default" w:ascii="Times New Roman" w:hAnsi="Times New Roman" w:cs="Times New Roman"/>
          <w:b/>
          <w:bCs/>
          <w:i/>
          <w:iCs/>
          <w:sz w:val="26"/>
          <w:szCs w:val="26"/>
          <w:u w:val="single"/>
          <w:lang w:val="en-US"/>
        </w:rPr>
        <w:t>Vận tốc khí nhỏ nhất.</w:t>
      </w:r>
      <w:r>
        <w:rPr>
          <w:rFonts w:hint="default" w:ascii="Times New Roman" w:hAnsi="Times New Roman" w:cs="Times New Roman"/>
          <w:sz w:val="26"/>
          <w:szCs w:val="26"/>
          <w:lang w:val="en-US"/>
        </w:rPr>
        <w:t xml:space="preserve"> Sử dụng công thức 18 để tính vận tốc khí nhỏ nhất (vmin) nếu Rmin là một số ảo (giá trị âm dưới hàm căn bậc hai) hoặc nếu Rmin nhỏ hơn 0,5. Sử dụng Công thức 19 để tính vmin nếu Rmin ≥0.5.</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8.5.4.3 </w:t>
      </w:r>
      <w:r>
        <w:rPr>
          <w:rFonts w:hint="default" w:ascii="Times New Roman" w:hAnsi="Times New Roman" w:cs="Times New Roman"/>
          <w:b/>
          <w:bCs/>
          <w:i/>
          <w:iCs/>
          <w:sz w:val="26"/>
          <w:szCs w:val="26"/>
          <w:u w:val="single"/>
          <w:lang w:val="en-US"/>
        </w:rPr>
        <w:t xml:space="preserve">Vận tốc ống khói lớn nhất. </w:t>
      </w:r>
      <w:r>
        <w:rPr>
          <w:rFonts w:hint="default" w:ascii="Times New Roman" w:hAnsi="Times New Roman" w:cs="Times New Roman"/>
          <w:sz w:val="26"/>
          <w:szCs w:val="26"/>
          <w:lang w:val="en-US"/>
        </w:rPr>
        <w:t>Sử dụng Công thức 20 để tính vận tốc chồng chất lớn nhất (vmax) nếu Rmax nhỏ hơn 1,5. Sử dụng công thức 21 để tính toán vận tốc của ống khói nếu Rmax ≥1.5.8.5.4.4 Chuyển đổi vận tốc khí thành áp suất vận tốc. Sử dụng công thức 22 để chuyển đổi vmin thành áp suất vận tốc nhỏ nhất, Δpmin. Sử dụng công thức 23 để chuyển đổi vmax thành áp suất vận tốc lớn nhất, Δpmax.</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8.5.4.5 </w:t>
      </w:r>
      <w:r>
        <w:rPr>
          <w:rFonts w:hint="default" w:ascii="Times New Roman" w:hAnsi="Times New Roman" w:cs="Times New Roman"/>
          <w:sz w:val="26"/>
          <w:szCs w:val="26"/>
          <w:highlight w:val="yellow"/>
          <w:lang w:val="en-US"/>
        </w:rPr>
        <w:t>So sánh với áp suất vận tốc quan sát được.</w:t>
      </w:r>
      <w:r>
        <w:rPr>
          <w:rFonts w:hint="default" w:ascii="Times New Roman" w:hAnsi="Times New Roman" w:cs="Times New Roman"/>
          <w:sz w:val="26"/>
          <w:szCs w:val="26"/>
          <w:lang w:val="en-US"/>
        </w:rPr>
        <w:t xml:space="preserve"> So sánh áp suất vận tốc tối thiểu và tối đa với áp suất vận tốc quan sát được tại tất cả các điểm đi ngang trong quá trình thử nghiệm sơ bộ (xem Phần 8.3.4.2)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8.5.5 </w:t>
      </w:r>
      <w:r>
        <w:rPr>
          <w:rFonts w:hint="default" w:ascii="Times New Roman" w:hAnsi="Times New Roman" w:cs="Times New Roman"/>
          <w:b/>
          <w:bCs/>
          <w:i/>
          <w:iCs/>
          <w:sz w:val="26"/>
          <w:szCs w:val="26"/>
          <w:u w:val="single"/>
          <w:lang w:val="en-US"/>
        </w:rPr>
        <w:t>Vòi lấy mẫu tối ưu.</w:t>
      </w:r>
      <w:r>
        <w:rPr>
          <w:rFonts w:hint="default" w:ascii="Times New Roman" w:hAnsi="Times New Roman" w:cs="Times New Roman"/>
          <w:sz w:val="26"/>
          <w:szCs w:val="26"/>
          <w:lang w:val="en-US"/>
        </w:rPr>
        <w:t xml:space="preserve"> Vòi phun bạn đã chọn là phù hợp nếu tất cả các áp suất vận tốc quan sát được trong quá trình thử nghiệm sơ bộ nằm trong phạm vi của Δpmin và Δpmax. Đảm bảo đáp ứng các yêu cầu sau, sau đó thực hiện theo các quy trình trong Phần 8.5.5.1 và 8.5.5.2.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w:t>
      </w:r>
      <w:r>
        <w:rPr>
          <w:rFonts w:hint="default" w:ascii="Times New Roman" w:hAnsi="Times New Roman" w:cs="Times New Roman"/>
          <w:i/>
          <w:iCs/>
          <w:sz w:val="26"/>
          <w:szCs w:val="26"/>
          <w:highlight w:val="yellow"/>
          <w:lang w:val="en-US"/>
        </w:rPr>
        <w:t xml:space="preserve"> Chọn một vòi phun tối ưu cung cấp</w:t>
      </w:r>
      <w:r>
        <w:rPr>
          <w:rFonts w:hint="default" w:ascii="Times New Roman" w:hAnsi="Times New Roman" w:cs="Times New Roman"/>
          <w:sz w:val="26"/>
          <w:szCs w:val="26"/>
          <w:lang w:val="en-US"/>
        </w:rPr>
        <w:t xml:space="preserve"> cho các điều kiện lấy mẫu đẳng động càng gần 100% càng tốt. Điều này là thận trọng vì ngay cả khi có sự thay đổi nhỏ về tốc độ dòng khí, nhiệt độ khí hoặc thành phần khí trong quá trình thử nghiệm thực tế, bạn vẫn có sự đảm bảo tối đa về việc đáp ứng các tiêu chí đẳng động học. Nói chung, một trong hai đầu phun ứng viên được chọn sẽ gần với mức tối ưu hơn (xem Phần 8.5.4).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Khi thử nghiệm chỉ dành cho PM2.5, bạn được phép tỷ lệ hỏng 16 phần trăm, được làm tròn đến số nguyên gần nhất, của các điểm lấy mẫu nằm ngoài phạm vi của Δpmin và Δpmax. Nếu phần thô để xác định PM10 được bao gồm, bạn chỉ được phép có tỷ lệ thất bại tám phần trăm của các điểm lấy mẫu, được làm tròn đến số nguyên gần nhất, ngoài Δpmin và Δpmax.</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8.5.5.1 Tiền kiểm tra. Kiểm tra trực quan đầu phun đã chọn để tìm vết lõm trước khi sử dụng.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8.5.5.2 Gắn đầu phun đã chọn trước. Vặn vòi phun đã chọn trước vào thân chính của xyclon I bằng băng dính fluoropolymer. Sử dụng bộ chuyển đổi liên hợp và phân tầng để kết nối đầu vào của xyclon IV với đầu ra của xyclon I (xem Hình 2 của Phần 17)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8.6</w:t>
      </w:r>
      <w:r>
        <w:rPr>
          <w:rFonts w:hint="default" w:ascii="Times New Roman" w:hAnsi="Times New Roman" w:cs="Times New Roman"/>
          <w:b/>
          <w:bCs/>
          <w:i/>
          <w:iCs/>
          <w:color w:val="0000FF"/>
          <w:sz w:val="26"/>
          <w:szCs w:val="26"/>
          <w:u w:val="single"/>
          <w:lang w:val="en-US"/>
        </w:rPr>
        <w:t xml:space="preserve"> Chuẩn bị hệ thống lấy mẫu. </w:t>
      </w:r>
      <w:r>
        <w:rPr>
          <w:rFonts w:hint="default" w:ascii="Times New Roman" w:hAnsi="Times New Roman" w:cs="Times New Roman"/>
          <w:i/>
          <w:iCs/>
          <w:sz w:val="26"/>
          <w:szCs w:val="26"/>
          <w:highlight w:val="yellow"/>
          <w:u w:val="single"/>
          <w:lang w:val="en-US"/>
        </w:rPr>
        <w:t>Sơ đồ về hệ thống lấy mẫu được sử dụng trong phương pháp này được thể hiện trong Hình 1 của Phần 17</w:t>
      </w:r>
      <w:r>
        <w:rPr>
          <w:rFonts w:hint="default" w:ascii="Times New Roman" w:hAnsi="Times New Roman" w:cs="Times New Roman"/>
          <w:sz w:val="26"/>
          <w:szCs w:val="26"/>
          <w:lang w:val="en-US"/>
        </w:rPr>
        <w:t xml:space="preserve">. Đầu tiên, lắp ráp hệ thống và hoàn thành việc kiểm tra rò rỉ trên đầu lấy mẫu lốc xoáy kết hợp và ống pitot. Sử dụng các quy trình sau để chuẩn bị hệ thống lấy mẫu. (LƯU Ý: Không làm nhiễm bẩn hệ thống lấy mẫu trong quá trình chuẩn bị và lắp ráp. Giữ tất cả các lỗ hở, nơi có thể xảy ra nhiễm bẩn, đậy kín cho đến trước khi lắp ráp hoặc cho đến khi bắt đầu lấy mẫu.).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8.6.1 </w:t>
      </w:r>
      <w:r>
        <w:rPr>
          <w:rFonts w:hint="default" w:ascii="Times New Roman" w:hAnsi="Times New Roman" w:cs="Times New Roman"/>
          <w:b/>
          <w:bCs/>
          <w:i/>
          <w:iCs/>
          <w:sz w:val="26"/>
          <w:szCs w:val="26"/>
          <w:u w:val="single"/>
          <w:lang w:val="en-US"/>
        </w:rPr>
        <w:t>Đầu lấy mẫu và ống Pitot</w:t>
      </w:r>
      <w:r>
        <w:rPr>
          <w:rFonts w:hint="default" w:ascii="Times New Roman" w:hAnsi="Times New Roman" w:cs="Times New Roman"/>
          <w:sz w:val="26"/>
          <w:szCs w:val="26"/>
          <w:lang w:val="en-US"/>
        </w:rPr>
        <w:t xml:space="preserve">. Lắp ráp hệ thống cyclone liên hợp. Các vòng chữ O được sử dụng trong xe lửa có giới hạn nhiệt độ khoảng 205 °C (400 °F). Sử dụng cyclone có vòng đệm bằng thép không gỉ cho nhiệt độ ngăn xếp trên 205 ° C (400 ° F) đến 260 ° C (500 ° F). Bạn cũng phải đậy nắp vòi phun để bảo vệ nó khỏi vết nứt và trầy xước. Phương pháp này có thể không phù hợp với các nguồn có nhiệt độ khí đống vượt quá 260 °C (500 °F) vì các sợi của các thành phần lốc xoáy có thể bị giãn hoặc co lại, do đó ngăn cản việc thu hồi PM đã thu thập và làm cho xyclon không thể sử dụng được để sử dụng tiếp theo. Bạn có thể sử dụng các cụm lốc xoáy bằng thép không gỉ được chế tạo bằng bu lông với nhau thay vì các cụm vít với nhau ở nhiệt độ lên đến 538 °C (1.000 °F). Bạn phải sử dụng các bu lông thép không gỉ loại “đứt” hoặc có thể sử dụng được, có thể bị mài mòn quá mức và bị gãy nếu cần thiết để giải phóng các đóng lốc xoáy, do đó cho phép bạn khôi phục PM mà không làm hỏng các mặt bích của lốc xoáy hoặc làm nhiễm bẩn mẫu. Bạn có thể cần sử dụng các kim loại đặc biệt để đạt được các phép đo khối lượng hạt đáng tin cậy trên 538 °C (1.000 ° ). Phương pháp này có thể được sử dụng ở nhiệt độ lên đến 1.371 °C (2.500 °F) bằng cách sử dụng hợp kim thép không gỉ nhiệt độ cao được cấu tạo đặc biệt (Hastelloy hoặc Haynes 230) với các chốt gắn với nhau bằng cách sử dụng bu lông đứt.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8.6.2 </w:t>
      </w:r>
      <w:r>
        <w:rPr>
          <w:rFonts w:hint="default" w:ascii="Times New Roman" w:hAnsi="Times New Roman" w:cs="Times New Roman"/>
          <w:b/>
          <w:bCs/>
          <w:i/>
          <w:iCs/>
          <w:sz w:val="26"/>
          <w:szCs w:val="26"/>
          <w:u w:val="single"/>
          <w:lang w:val="en-US"/>
        </w:rPr>
        <w:t>Giá đỡ bộ lọc hạt có thể lọc và ống Pitot</w:t>
      </w:r>
      <w:r>
        <w:rPr>
          <w:rFonts w:hint="default" w:ascii="Times New Roman" w:hAnsi="Times New Roman" w:cs="Times New Roman"/>
          <w:sz w:val="26"/>
          <w:szCs w:val="26"/>
          <w:lang w:val="en-US"/>
        </w:rPr>
        <w:t xml:space="preserve">. Gắn giá đỡ bộ lọc đã chọn trước vào phần cuối của đầu lấy mẫu xyclon kết hợp (xem Hình 2 của Phần 17). Gắn ống pitot loại S vào các xyclon kết hợp sau khi đầu lấy mẫu được gắn hoàn toàn vào đầu của đầu dò. (LƯU Ý: Đầu ống pitot phải được lắp hơi cao hơn cụm lấy mẫu xyclon đầu kết hợp và cách đường dẫn dòng khí vào vòi xyclon ít nhất một inch. Điều này tương tự như cách đặt ống pitot trong Phương pháp 17 của phụ lục A-6 để phần 60.) Gắn chặt các đường cảm biến vào bên ngoài đầu dò để đảm bảo ống pitot được căn chỉnh thích hợp. Cung cấp sự kết hợp trên các đường cảm biến để bạn có thể kết nối và ngắt kết nối các đầu ống pitot loại S khỏi đầu lấy mẫu lốc xoáy kết hợp trước và sau mỗi lần chạy. Hiệu chỉnh ống pitot trên đầu lấy mẫu theo tiêu chuẩn ASTM International D3796 </w:t>
      </w:r>
      <w:r>
        <w:rPr>
          <w:rFonts w:hint="default" w:ascii="Times New Roman" w:hAnsi="Times New Roman" w:cs="Times New Roman"/>
          <w:sz w:val="26"/>
          <w:szCs w:val="26"/>
          <w:highlight w:val="yellow"/>
          <w:lang w:val="en-US"/>
        </w:rPr>
        <w:t>hiện hành nhất vì thân cyclone  là nơi nhiễu loạn dòng nguồn tiềm năng và sẽ thay đổi giá trị hệ số pitot so với giá trị đường cơ sở (ống cô lập)</w:t>
      </w:r>
      <w:r>
        <w:rPr>
          <w:rFonts w:hint="default" w:ascii="Times New Roman" w:hAnsi="Times New Roman" w:cs="Times New Roman"/>
          <w:sz w:val="26"/>
          <w:szCs w:val="26"/>
          <w:lang w:val="en-US"/>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8.6.3 </w:t>
      </w:r>
      <w:r>
        <w:rPr>
          <w:rFonts w:hint="default" w:ascii="Times New Roman" w:hAnsi="Times New Roman" w:cs="Times New Roman"/>
          <w:b/>
          <w:bCs/>
          <w:i/>
          <w:iCs/>
          <w:sz w:val="26"/>
          <w:szCs w:val="26"/>
          <w:lang w:val="en-US"/>
        </w:rPr>
        <w:t>Bộ lọc</w:t>
      </w:r>
      <w:r>
        <w:rPr>
          <w:rFonts w:hint="default" w:ascii="Times New Roman" w:hAnsi="Times New Roman" w:cs="Times New Roman"/>
          <w:sz w:val="26"/>
          <w:szCs w:val="26"/>
          <w:lang w:val="en-US"/>
        </w:rPr>
        <w:t xml:space="preserve">. Bạn phải đánh số và xé các bộ lọc trước khi sử dụng. Để xé các bộ lọc, hút ẩm mỗi bộ lọc ở 20 ± 5,6 ° C (68 ± 10 ° F) và áp suất môi trường trong ít nhất 24 giờ và cân trong khoảng thời gian ít nhất sáu giờ đến khối lượng không đổi. (Xem Phần 3.0 để biết định nghĩa về khối lượng không đổi.) Ghi lại kết quả chính xác đến 0,1 mg. Trong mỗi lần cân, </w:t>
      </w:r>
      <w:r>
        <w:rPr>
          <w:rFonts w:hint="default" w:ascii="Times New Roman" w:hAnsi="Times New Roman" w:cs="Times New Roman"/>
          <w:i/>
          <w:iCs/>
          <w:sz w:val="26"/>
          <w:szCs w:val="26"/>
          <w:u w:val="single"/>
          <w:lang w:val="en-US"/>
        </w:rPr>
        <w:t>bộ lọc không được tiếp xúc với không khí phòng thí nghiệm lâu hơn hai phút và độ ẩm tương đối trên 50 %.</w:t>
      </w:r>
      <w:r>
        <w:rPr>
          <w:rFonts w:hint="default" w:ascii="Times New Roman" w:hAnsi="Times New Roman" w:cs="Times New Roman"/>
          <w:sz w:val="26"/>
          <w:szCs w:val="26"/>
          <w:lang w:val="en-US"/>
        </w:rPr>
        <w:t xml:space="preserve"> Ngoài ra, các bộ lọc có thể được sấy khô ở 104 ° C (220 ° F) trong hai đến ba giờ, hút ẩm trong hai giờ và cân. Sử dụng nhíp hoặc găng tay phẫu thuật sạch dùng một lần để đặt bộ lọc đã được dán nhãn (đã xác định) và cân trước vào ngăn chứa bộ lọc. Bạn phải căn giữ bộ lọc và đặt miếng đệm đúng cách để dòng khí mẫu không đi qua bộ lọc. Bộ lọc không được nén giữa miếng đệm và vỏ bộ lọc. Kiểm tra các vết rách của bộ lọc sau khi lắp ráp xong. Sau đó vặn hoặc kẹp vỏ bộ lọc lại với nhau để ngăn không cho vòng đệm bị rò rỉ.</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u w:val="single"/>
          <w:lang w:val="en-US"/>
        </w:rPr>
        <w:t>8.6.4 Bẫy độ ẩm</w:t>
      </w:r>
      <w:r>
        <w:rPr>
          <w:rFonts w:hint="default" w:ascii="Times New Roman" w:hAnsi="Times New Roman" w:cs="Times New Roman"/>
          <w:sz w:val="26"/>
          <w:szCs w:val="26"/>
          <w:lang w:val="en-US"/>
        </w:rPr>
        <w:t>. Nếu bạn chỉ đo hạt có thể lọc được (hoặc bạn chắc chắn rằng nhiệt độ lọc khí sẽ được duy trì dưới 30°C (85°F)), thì cần phải có một bình hứng Greenburg Smith đã được sửa đổi rỗng, tiếp theo là một bình chứa silica gel. Các giải pháp thay thế được mô tả trong Phương pháp 5 của phụ lục A-3 đến phần 60 cũng có thể được sử dụng để thu thập hơi ẩm đi qua bộ lọc xung quanh. Nếu bạn đang đo PM ngưng tụ kết hợp với phương pháp này, thì hãy làm theo các quy trình trong Phương pháp 202 của phụ lục M của phần này để thu ẩm.</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8.6.5 </w:t>
      </w:r>
      <w:r>
        <w:rPr>
          <w:rFonts w:hint="default" w:ascii="Times New Roman" w:hAnsi="Times New Roman" w:cs="Times New Roman"/>
          <w:b/>
          <w:bCs/>
          <w:i/>
          <w:iCs/>
          <w:sz w:val="26"/>
          <w:szCs w:val="26"/>
          <w:u w:val="single"/>
          <w:lang w:val="en-US"/>
        </w:rPr>
        <w:t>Kiểm tra rò rỉ</w:t>
      </w:r>
      <w:r>
        <w:rPr>
          <w:rFonts w:hint="default" w:ascii="Times New Roman" w:hAnsi="Times New Roman" w:cs="Times New Roman"/>
          <w:sz w:val="26"/>
          <w:szCs w:val="26"/>
          <w:lang w:val="en-US"/>
        </w:rPr>
        <w:t>. Sử dụng các quy trình nêu trong Mục 8.4 của Phương pháp 5 của phụ lục A-3 đến phần 60 để kiểm tra rò rỉ toàn bộ hệ thống lấy mẫu. Cụ thể thực hiện các thủ tục sau: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8.6.5.1</w:t>
      </w:r>
      <w:r>
        <w:rPr>
          <w:rFonts w:hint="default" w:ascii="Times New Roman" w:hAnsi="Times New Roman" w:cs="Times New Roman"/>
          <w:b/>
          <w:bCs/>
          <w:sz w:val="26"/>
          <w:szCs w:val="26"/>
          <w:lang w:val="en-US"/>
        </w:rPr>
        <w:t xml:space="preserve"> </w:t>
      </w:r>
      <w:r>
        <w:rPr>
          <w:rFonts w:hint="default" w:ascii="Times New Roman" w:hAnsi="Times New Roman" w:cs="Times New Roman"/>
          <w:b/>
          <w:bCs/>
          <w:i/>
          <w:iCs/>
          <w:sz w:val="26"/>
          <w:szCs w:val="26"/>
          <w:u w:val="single"/>
          <w:lang w:val="en-US"/>
        </w:rPr>
        <w:t>Hệ thống lấy mẫu</w:t>
      </w:r>
      <w:r>
        <w:rPr>
          <w:rFonts w:hint="default" w:ascii="Times New Roman" w:hAnsi="Times New Roman" w:cs="Times New Roman"/>
          <w:sz w:val="26"/>
          <w:szCs w:val="26"/>
          <w:lang w:val="en-US"/>
        </w:rPr>
        <w:t xml:space="preserve">. Bạn phải kiểm tra toàn bộ hệ thống lấy mẫu xem có </w:t>
      </w:r>
      <w:r>
        <w:rPr>
          <w:rFonts w:hint="default" w:ascii="Times New Roman" w:hAnsi="Times New Roman" w:cs="Times New Roman"/>
          <w:color w:val="0000FF"/>
          <w:sz w:val="26"/>
          <w:szCs w:val="26"/>
          <w:highlight w:val="yellow"/>
          <w:lang w:val="en-US"/>
        </w:rPr>
        <w:t xml:space="preserve">rò rỉ </w:t>
      </w:r>
      <w:r>
        <w:rPr>
          <w:rFonts w:hint="default" w:ascii="Times New Roman" w:hAnsi="Times New Roman" w:cs="Times New Roman"/>
          <w:sz w:val="26"/>
          <w:szCs w:val="26"/>
          <w:lang w:val="en-US"/>
        </w:rPr>
        <w:t>không. Lần kiểm tra rò rỉ trước đó phải có tốc độ rò rỉ không quá 0,02 feet khối thực tế mỗi phút hoặc bốn phần trăm lưu lượng mẫu trung bình trong quá trình chạy thử nghiệm, tùy theo giá trị nào nhỏ hơn. Ngoài ra, bạn phải tiến hành kiểm tra rò rỉ ở chân không bằng hoặc lớn hơn chân không dự kiến trong quá trình chạy thử. Nhập kết quả kiểm tra rò rỉ vào bảng dữ liệu phân tích (xem Phần 11.1) cho thử nghiệm cụ thể. (LƯU Ý: Không tiến hành kiểm tra rò rỉ trong quá trình thay đổi cổng.)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8.6.5.2 </w:t>
      </w:r>
      <w:r>
        <w:rPr>
          <w:rFonts w:hint="default" w:ascii="Times New Roman" w:hAnsi="Times New Roman" w:cs="Times New Roman"/>
          <w:b/>
          <w:bCs/>
          <w:i/>
          <w:iCs/>
          <w:sz w:val="26"/>
          <w:szCs w:val="26"/>
          <w:u w:val="single"/>
          <w:lang w:val="en-US"/>
        </w:rPr>
        <w:t>Cụm ống pitot.</w:t>
      </w:r>
      <w:r>
        <w:rPr>
          <w:rFonts w:hint="default" w:ascii="Times New Roman" w:hAnsi="Times New Roman" w:cs="Times New Roman"/>
          <w:sz w:val="26"/>
          <w:szCs w:val="26"/>
          <w:lang w:val="en-US"/>
        </w:rPr>
        <w:t xml:space="preserve"> Sau khi bạn kiểm tra rò rỉ của hệ thống lấy mẫu, hãy thực hiện kiểm tra rò rỉ của cụm ống pitot. Thực hiện theo các quy trình nêu trong Mục 8.4.1 của Phương pháp 5 của phụ lục A-3 đến phần 60.</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8.6.6 </w:t>
      </w:r>
      <w:r>
        <w:rPr>
          <w:rFonts w:hint="default" w:ascii="Times New Roman" w:hAnsi="Times New Roman" w:cs="Times New Roman"/>
          <w:b/>
          <w:bCs/>
          <w:i/>
          <w:iCs/>
          <w:sz w:val="26"/>
          <w:szCs w:val="26"/>
          <w:u w:val="single"/>
          <w:lang w:val="en-US"/>
        </w:rPr>
        <w:t>Đầu lấy mẫu.</w:t>
      </w:r>
      <w:r>
        <w:rPr>
          <w:rFonts w:hint="default" w:ascii="Times New Roman" w:hAnsi="Times New Roman" w:cs="Times New Roman"/>
          <w:sz w:val="26"/>
          <w:szCs w:val="26"/>
          <w:lang w:val="en-US"/>
        </w:rPr>
        <w:t xml:space="preserve"> Bạn phải làm nóng trước đầu lấy mẫu kết hợp đến nhiệt độ ống khói của dòng khí tại vị trí thử nghiệm (± 10°C, ± 50°F). Điều này sẽ làm nóng đầu lấy mẫu và ngăn hơi ẩm ngưng tụ từ dòng khí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8.6.6.1 </w:t>
      </w:r>
      <w:r>
        <w:rPr>
          <w:rFonts w:hint="default" w:ascii="Times New Roman" w:hAnsi="Times New Roman" w:cs="Times New Roman"/>
          <w:b/>
          <w:bCs/>
          <w:i/>
          <w:iCs/>
          <w:sz w:val="26"/>
          <w:szCs w:val="26"/>
          <w:u w:val="single"/>
          <w:lang w:val="en-US"/>
        </w:rPr>
        <w:t>Khởi động</w:t>
      </w:r>
      <w:r>
        <w:rPr>
          <w:rFonts w:hint="default" w:ascii="Times New Roman" w:hAnsi="Times New Roman" w:cs="Times New Roman"/>
          <w:sz w:val="26"/>
          <w:szCs w:val="26"/>
          <w:lang w:val="en-US"/>
        </w:rPr>
        <w:t>. Bạn phải hoàn thành khởi động thụ động (từ 30-40 phút) trong ngăn xếp trước khi bắt đầu chạy để tránh ngưng tụ bên trong.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8.6.6.2 </w:t>
      </w:r>
      <w:r>
        <w:rPr>
          <w:rFonts w:hint="default" w:ascii="Times New Roman" w:hAnsi="Times New Roman" w:cs="Times New Roman"/>
          <w:b/>
          <w:bCs/>
          <w:i/>
          <w:iCs/>
          <w:strike w:val="0"/>
          <w:dstrike w:val="0"/>
          <w:sz w:val="26"/>
          <w:szCs w:val="26"/>
          <w:u w:val="single"/>
          <w:lang w:val="en-US"/>
        </w:rPr>
        <w:t>Khởi động rút ngắn</w:t>
      </w:r>
      <w:r>
        <w:rPr>
          <w:rFonts w:hint="default" w:ascii="Times New Roman" w:hAnsi="Times New Roman" w:cs="Times New Roman"/>
          <w:sz w:val="26"/>
          <w:szCs w:val="26"/>
          <w:lang w:val="en-US"/>
        </w:rPr>
        <w:t>. Bạn có thể rút ngắn thời gian khởi động bằng cách gia nhiệt bên ngoài ống khói (chẳng hạn như bằng súng nhiệt). Sau đó đặt đầu lấy mẫu đã được nung nóng bên trong ngăn xếp và để nhiệt độ cân bằng.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8.7 </w:t>
      </w:r>
      <w:r>
        <w:rPr>
          <w:rFonts w:hint="default" w:ascii="Times New Roman" w:hAnsi="Times New Roman" w:cs="Times New Roman"/>
          <w:i/>
          <w:iCs/>
          <w:sz w:val="26"/>
          <w:szCs w:val="26"/>
          <w:u w:val="single"/>
          <w:lang w:val="en-US"/>
        </w:rPr>
        <w:t>Vận hành hệ thống lấy mẫu</w:t>
      </w:r>
      <w:r>
        <w:rPr>
          <w:rFonts w:hint="default" w:ascii="Times New Roman" w:hAnsi="Times New Roman" w:cs="Times New Roman"/>
          <w:sz w:val="26"/>
          <w:szCs w:val="26"/>
          <w:lang w:val="en-US"/>
        </w:rPr>
        <w:t>. Vận hành hệ thống lấy mẫu giống như mô tả trong Phần 4.1.5 của Phương pháp 5 của phụ lục A-3 đến phần 60, nhưng sử dụng các quy trình trong phần này để lấy mẫu đẳng động học và điều chỉnh tốc độ dòng chảy. Duy trì tốc độ dòng được tính trong Mục 8.4.1 trong suốt quá trình chạy, với điều kiện nhiệt độ ngăn xếp nằm trong khoảng 28°C (50°F) so với nhiệt độ được sử dụng để tính ΔH. Nếu nhiệt độ ống khói thay đổi hơn 28 ° C (50 ° F), hãy sử dụng giá trị ΔH thích hợp được tính trong Phần 8.5.3. Xác định số lượng điểm đi ngang tối thiểu như trong Hình 7 của Phần 17. Xác định tổng thời gian lấy mẫu dự kiến tối thiểu dựa trên việc đạt được các mục tiêu chất lượng dữ liệu hoặc giới hạn phát thải của cơ sở bị ảnh hưởng. Chúng tôi khuyên bạn nên làm tròn số phút được lấy mẫu tại mỗi thời điểm chính xác đến 15 giây. Thực hiện các quy trình sau: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8.7.1 </w:t>
      </w:r>
      <w:r>
        <w:rPr>
          <w:rFonts w:hint="default" w:ascii="Times New Roman" w:hAnsi="Times New Roman" w:cs="Times New Roman"/>
          <w:i/>
          <w:iCs/>
          <w:sz w:val="26"/>
          <w:szCs w:val="26"/>
          <w:u w:val="single"/>
          <w:lang w:val="en-US"/>
        </w:rPr>
        <w:t>Thời gian dừng của điểm lấy mẫu</w:t>
      </w:r>
      <w:r>
        <w:rPr>
          <w:rFonts w:hint="default" w:ascii="Times New Roman" w:hAnsi="Times New Roman" w:cs="Times New Roman"/>
          <w:sz w:val="26"/>
          <w:szCs w:val="26"/>
          <w:lang w:val="en-US"/>
        </w:rPr>
        <w:t>. Bạn phải tính toán thời gian dừng có trọng số tốc độ dòng chảy (nghĩa là thời gian lấy mẫu) cho mỗi điểm lấy mẫu để đảm bảo rằng quá trình vận hành tổng thể cung cấp giá trị trung bình có trọng số vận tốc đại diện cho toàn bộ dòng khí. Thay đổi thời gian dừng tại mỗi điểm đi ngang một cách tỷ lệ thuận với vận tốc của điểm. Tính toán thời gian dừng tại mỗi điểm trong số các điểm đi qua sử dụng Công thức 24. Bạn phải sử dụng dữ liệu từ chuyến đi sơ bộ để xác định áp suất vận tốc trung bình (Δpavg). Bạn phải sử dụng áp suất vận tốc đo được trong quá trình chạy lấy mẫu để xác định áp suất vận tốc tại mỗi điểm (Δpn). Ở đây, Ntp bằng tổng số điểm đi ngang. Mỗi điểm đi ngang phải có thời gian dừng ít nhất hai phút.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8.7.2 </w:t>
      </w:r>
      <w:r>
        <w:rPr>
          <w:rFonts w:hint="default" w:ascii="Times New Roman" w:hAnsi="Times New Roman" w:cs="Times New Roman"/>
          <w:b/>
          <w:bCs/>
          <w:i/>
          <w:iCs/>
          <w:sz w:val="26"/>
          <w:szCs w:val="26"/>
          <w:highlight w:val="yellow"/>
          <w:lang w:val="en-US"/>
        </w:rPr>
        <w:t>Áp suất vận tốc điều chỉnh</w:t>
      </w:r>
      <w:r>
        <w:rPr>
          <w:rFonts w:hint="default" w:ascii="Times New Roman" w:hAnsi="Times New Roman" w:cs="Times New Roman"/>
          <w:i/>
          <w:iCs/>
          <w:sz w:val="26"/>
          <w:szCs w:val="26"/>
          <w:lang w:val="en-US"/>
        </w:rPr>
        <w:t xml:space="preserve">. </w:t>
      </w:r>
      <w:r>
        <w:rPr>
          <w:rFonts w:hint="default" w:ascii="Times New Roman" w:hAnsi="Times New Roman" w:cs="Times New Roman"/>
          <w:sz w:val="26"/>
          <w:szCs w:val="26"/>
          <w:lang w:val="en-US"/>
        </w:rPr>
        <w:t>Khi chọn các điểm lấy mẫu của bạn bằng cách sử dụng dữ liệu vận tốc sơ bộ của bạn, áp suất vận tốc sơ bộ của bạn phải được điều chỉnh để tính đến sự gia tăng vận tốc do tắc nghẽn. Ngoài ra, bạn phải điều chỉnh dữ liệu vận tốc sơ bộ của mình để biết sự khác biệt về hệ số ống pitot. Sử dụng các hướng dẫn sau để điều chỉnh độ tin cậy áp suất vận tốc.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8.7.2.1 </w:t>
      </w:r>
      <w:r>
        <w:rPr>
          <w:rFonts w:hint="default" w:ascii="Times New Roman" w:hAnsi="Times New Roman" w:cs="Times New Roman"/>
          <w:b/>
          <w:bCs/>
          <w:i/>
          <w:iCs/>
          <w:sz w:val="26"/>
          <w:szCs w:val="26"/>
          <w:lang w:val="en-US"/>
        </w:rPr>
        <w:t>Hệ số ống pitot khác nhau</w:t>
      </w:r>
      <w:r>
        <w:rPr>
          <w:rFonts w:hint="default" w:ascii="Times New Roman" w:hAnsi="Times New Roman" w:cs="Times New Roman"/>
          <w:sz w:val="26"/>
          <w:szCs w:val="26"/>
          <w:lang w:val="en-US"/>
        </w:rPr>
        <w:t>. Bạn phải sử dụng Công thức 25 để hiệu chỉnh áp suất vận tốc sơ bộ đã ghi nếu ống pitot gắn trên đầu lấy mẫu cyclone kết hợp có hệ số ống pitot khác với ống pitot được sử dụng trong quá trình di chuyển vận tốc sơ bộ (xem Phần 8.3.4).</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8.7.2.2 </w:t>
      </w:r>
      <w:r>
        <w:rPr>
          <w:rFonts w:hint="default" w:ascii="Times New Roman" w:hAnsi="Times New Roman" w:cs="Times New Roman"/>
          <w:b/>
          <w:bCs/>
          <w:i w:val="0"/>
          <w:iCs w:val="0"/>
          <w:sz w:val="26"/>
          <w:szCs w:val="26"/>
          <w:u w:val="single"/>
          <w:lang w:val="en-US"/>
        </w:rPr>
        <w:t>Yếu tố tắc nghẽn đầu dò</w:t>
      </w:r>
      <w:r>
        <w:rPr>
          <w:rFonts w:hint="default" w:ascii="Times New Roman" w:hAnsi="Times New Roman" w:cs="Times New Roman"/>
          <w:sz w:val="26"/>
          <w:szCs w:val="26"/>
          <w:lang w:val="en-US"/>
        </w:rPr>
        <w:t>. Bạn phải sử dụng Công thức 26 để tính toán hệ số hiệu chỉnh tắc nghẽn đầu dò trung bình (bf) nếu đường kính của ống khói hoặc ống dẫn của bạn từ 25,7 đến 36,4 inch đối với đầu lấy mẫu PM2.5 / PM10 kết hợp và pitot và từ 18,8 đến 26,5 inch đối với Lốc xoáy PM2.5 và pittong. Hệ số tắc nghẽn đầu dò được tính toán do tắc nghẽn dòng chảy gây ra bởi diện tích mặt cắt ngang tương đối lớn của đầu lấy mẫu lốc xoáy, như đã thảo luận trong Phần 8.3.2.2 và được minh họa trong Hình 8 và 9 của Phần 17. Bạn phải xác định diện tích mặt cắt ngang của đầu lốc xoáy mà bạn sử dụng và xác định hệ số tắc nghẽn của nó. (Lưu ý: Các đầu lấy mẫu bán sẵn trên thị trường (bao gồm lốc xoáy PM10, lốc xoáy PM2.5, pitot và giá đỡ bộ lọc) có diện tích dự kiến khoảng 31,2 inch vuông khi được định hướng vào dòng khí.) Khi đầu dò được di chuyển từ ngoài cùng đến điểm trong cùng, số điểm tắc nghẽn thực sự xảy ra nằm trong khoảng từ khoảng 13 inch vuông đến 31,2 inch vuông đầy đủ cộng với tắc nghẽn do phần mở rộng đầu dò gây ra. Diện tích mặt cắt ngang trung bình bị chặn là 22 inch vuông.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8.7.2.3 </w:t>
      </w:r>
      <w:r>
        <w:rPr>
          <w:rFonts w:hint="default" w:ascii="Times New Roman" w:hAnsi="Times New Roman" w:cs="Times New Roman"/>
          <w:i/>
          <w:iCs/>
          <w:sz w:val="26"/>
          <w:szCs w:val="26"/>
          <w:u w:val="single"/>
          <w:lang w:val="en-US"/>
        </w:rPr>
        <w:t>Áp suất vận tốc điều chỉnh cuối cùng.</w:t>
      </w:r>
      <w:r>
        <w:rPr>
          <w:rFonts w:hint="default" w:ascii="Times New Roman" w:hAnsi="Times New Roman" w:cs="Times New Roman"/>
          <w:sz w:val="26"/>
          <w:szCs w:val="26"/>
          <w:lang w:val="en-US"/>
        </w:rPr>
        <w:t xml:space="preserve"> Tính áp suất vận tốc được điều chỉnh cuối cùng (Δps2) bằng cách sử dụng Công thức 27. (LƯU Ý: Hình 8 và 9 của Phần 17 minh họa rằng hiệu ứng tắc nghẽn của đầu lấy mẫu lốc xoáy PM10, PM2.5 kết hợp và ống pitot tăng nhanh dưới đường kính ngăn xếp 26,5 inch. Do đó, đầu lấy mẫu bộ lọc PM10, PM2.5 kết hợp và ống pitot không áp dụng cho ngăn xếp có đường kính nhỏ hơn 26,5 inch vì độ tắc nghẽn lớn hơn sáu phần trăm. Đối với ống khói có đường kính nhỏ hơn 26,5 inch, PM2. Có thể thực hiện được 5 phép đo hạt chỉ bằng cách sử dụng lốc xoáy PM2.5, ống pitot và bộ lọc trong ống khói. Nếu sự tắc nghẽn vượt quá ba phần trăm nhưng nhỏ hơn sáu phần trăm, bạn phải tuân theo các quy trình nêu trong Phương pháp 1A của phụ lục A-1 đến phần 60 để tiến hành các thử nghiệm. Bạn phải tiến hành đo vận tốc theo chiều xuôi dòng của vị trí lấy mẫu hoặc ngay trước khi chạy thử.</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8.7.3 </w:t>
      </w:r>
      <w:r>
        <w:rPr>
          <w:rFonts w:hint="default" w:ascii="Times New Roman" w:hAnsi="Times New Roman" w:cs="Times New Roman"/>
          <w:i/>
          <w:iCs/>
          <w:sz w:val="26"/>
          <w:szCs w:val="26"/>
          <w:highlight w:val="yellow"/>
          <w:lang w:val="en-US"/>
        </w:rPr>
        <w:t>Thu thập mẫu.</w:t>
      </w:r>
      <w:r>
        <w:rPr>
          <w:rFonts w:hint="default" w:ascii="Times New Roman" w:hAnsi="Times New Roman" w:cs="Times New Roman"/>
          <w:sz w:val="26"/>
          <w:szCs w:val="26"/>
          <w:lang w:val="en-US"/>
        </w:rPr>
        <w:t xml:space="preserve"> Lấy mẫu giống như mô tả trong Phần 4.1.5 của Phương pháp 5 của phụ lục A-3 đến phần 60, ngoại trừ sử dụng các quy trình trong phần này để lấy mẫu đẳng động học và điều chỉnh tốc độ dòng chảy. Duy trì tốc độ dòng được tính trong Phần 8.5 trong suốt quá trình chạy, với điều kiện nhiệt độ ống khói nằm trong khoảng 28 ° C (50 ° F) so với nhiệt độ được sử dụng để tính ΔH. Nếu nhiệt độ ống khói thay đổi hơn 28 ° C (50 ° F), hãy sử dụng giá trị ΔH thích hợp được tính trong Phần 8.5.3. Tính thời gian dừng tại mỗi điểm đi ngang như trong Công thức 24. Ngoài các quy trình này, bạn cũng phải sử dụng tính năng bắt đầu và dừng chạy nếu áp suất tĩnh tại vị trí lấy mẫu nhỏ hơn âm 5 inch cột nước. Điều này ngăn chặn áp suất ngược bị vỡ bộ lọc mẫu. Nếu bạn sử dụng khởi động đang chạy, hãy điều chỉnh tốc độ dòng chảy đến giá trị được tính toán sau khi bạn thực hiện kiểm tra rò rỉ (xem Phần 8.4).</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8.7.3.1 Áp kế cấp và không. Kiểm tra định kỳ mức và điểm không của áp kế trong quá trình di chuyển. Rung động và thay đổi nhiệt độ có thể khiến chúng bị trôi.</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8.7.3.2 Các lỗ cửa sổ. Làm sạch các cửa sổ trước khi chạy thử nghiệm. Điều này sẽ giảm thiểu cơ hội thu thập vật liệu lắng đọng trong vòi phun.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8.7.3.3 Quy trình lấy mẫu. Xác minh rằng nhiệt độ đầu lấy mẫu xyclon kết hợp ở nhiệt độ ống khói. Bạn phải duy trì nhiệt độ của đầu lấy mẫu lốc xoáy trong khoảng ± 10 ° C (± 18 ° F) so với nhiệt độ ống khói. (LƯU Ý: Đối với nhiều ống khói, các phần của lốc xoáy và bộ lọc sẽ nằm bên ngoài ống khói trong một phần của hành trình lấy mẫu. Do đó, bạn phải làm nóng và / hoặc cách nhiệt các phần của lốc xoáy và bộ lọc không nằm trong ống khói để duy trì nhiệt độ đầu lấy mẫu ở nhiệt độ ngăn xếp. Duy trì nhiệt độ sẽ đảm bảo kích thước hạt thích hợp và ngăn ngừa sự ngưng tụ trên thành của xyclon.) Để bắt đầu lấy mẫu, tháo nắp bảo vệ khỏi vòi phun. Đặt đầu dò tại điểm lấy mẫu đầu tiên với vòi phun hướng thẳng vào dòng khí. Khởi động ngay máy bơm và điều chỉnh lưu lượng đến các điều kiện đẳng động học đã tính toán. Đảm bảo cụm ống thăm dò / pitot được cân bằng. (LƯU Ý: Khi đầu dò đã vào vị trí, hãy chặn các lỗ hở xung quanh đầu dò và lỗ cửa để ngăn chặn sự pha loãng không đại diện của dòng khí. Cẩn thận để giảm thiểu sự nhiễm bẩn từ vật liệu dùng để chặn dòng chảy hoặc cách nhiệt đầu lấy mẫu trong quá trình lấy mẫu ở lần đầu điểm lấy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Đi ngang qua mặt cắt ngang của ngăn xếp, theo yêu cầu của Phương pháp 1 của phụ lục A-1 đến phần 60, ngoại trừ việc bạn chỉ được yêu cầu thực hiện đi ngang 12 điểm. Không va chạm vòi xyclon vào thành ống khói khi lấy mẫu gần thành hoặc khi tháo hoặc đưa đầu dò qua các lỗ cửa. Điều này sẽ giảm thiểu cơ hội trích xuất các vật liệu lắng đọng.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Ghi lại dữ liệu cần thiết vào bảng dữ liệu thử nghiệm hiện trường cho mỗi lần chạy. Ghi lại số đọc đồng hồ đo khí khô ban đầu. Sau đó lấy số đọc của đồng hồ đo khí khô tại các thời điểm sau: đầu và cuối mỗi lần tăng thời gian lấy mẫu; khi các thay đổi về tốc độ dòng chảy được thực hiện; và khi việc lấy mẫu bị tạm dừng. So sánh các phép đo áp suất vận tốc (Công thức 22 và 23) với áp suất vận tốc đo được trong quá trình di chuyển sơ bộ. Giữ hộp đồng hồ ΔH ở giá trị được tính trong Mục 8.5.3 đối với nhiệt độ ngăn xếp quan sát được trong quá trình thử nghiệm. Ghi lại tất cả dữ liệu từng điểm và các thông số kiểm tra nguồn khác trên bảng dữ liệu kiểm tra hiện trường. Không rò rỉ kiểm tra hệ thống lấy mẫu trong quá trình thay đổi cổng.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Duy trì dòng chảy cho đến khi hoàn toàn rút đầu lấy mẫu ra khỏi cổng lấy mẫu. Bạn phải khởi động lại luồng lấy mẫu trước khi đưa đầu lấy mẫu vào cổng lấy mẫu trong quá trình thay đổi cổng.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 Duy trì dòng chảy qua hệ thống lấy mẫu tại điểm lấy mẫu cuối cùng. Khi kết thúc thử nghiệm, lấy ống pitot và đầu lấy mẫu xyclon kết hợp ra khỏi ống khói trong khi hệ thống vẫn đang hoạt động (dừng chạy). Đảm bảo rằng bạn không cọ xát ống pitot hoặc đầu lấy mẫu lốc xoáy kết hợp vào cổng hoặc tường ngăn xếp. Sau đó dừng máy bơm và ghi kết quả đo khí khô cuối cùng và các thông số thử nghiệm khác vào phiếu dữ liệu thử nghiệm hiện trường. (LƯU Ý: Sau khi bạn dừng máy bơm, hãy đảm bảo rằng bạn giữ mức đầu cyclone kết hợp để tránh bụi từ các cốc cyclone vào bộ lọc và / hoặc đường xuống.)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8.7.4 </w:t>
      </w:r>
      <w:r>
        <w:rPr>
          <w:rFonts w:hint="default" w:ascii="Times New Roman" w:hAnsi="Times New Roman" w:cs="Times New Roman"/>
          <w:b/>
          <w:bCs/>
          <w:i/>
          <w:iCs/>
          <w:sz w:val="26"/>
          <w:szCs w:val="26"/>
          <w:u w:val="single"/>
          <w:lang w:val="en-US"/>
        </w:rPr>
        <w:t>Dữ liệu Quy trình</w:t>
      </w:r>
      <w:r>
        <w:rPr>
          <w:rFonts w:hint="default" w:ascii="Times New Roman" w:hAnsi="Times New Roman" w:cs="Times New Roman"/>
          <w:sz w:val="26"/>
          <w:szCs w:val="26"/>
          <w:lang w:val="en-US"/>
        </w:rPr>
        <w:t>. Bạn phải ghi lại dữ liệu và thông tin về đơn vị quá trình được thử nghiệm, hệ thống kiểm soát hạt được sử dụng để kiểm soát khí thải, bất kỳ hệ thống kiểm soát không hạt nào có thể ảnh hưởng đến phát thải hạt, điều kiện hệ thống lấy mẫu và điều kiện thời tiết. Ghi lại áp suất khí quyển tại hiện trường và áp suất chồng lên bảng dữ liệu thử nghiệm hiện trường. Ngừng thử nghiệm nếu các điều kiện vận hành có thể gây ra phát thải hạt không mang tính đại diện.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8.7.4.1 Dữ liệu hệ thống điều khiển dạng hạt. Sử dụng quá trình và dữ liệu hệ thống kiểm soát để xác định xem các điều kiện vận hành đại diện có được duy trì trong suốt thời gian thử nghiệm hay không.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8.7.4.2 Lấy mẫu dữ liệu hệ thống. Sử dụng dữ liệu hệ thống lấy mẫu để xác nhận rằng lượng phát thải dạng hạt đo được là chính xác và đầy đủ.</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8.7.5 Thu hồi mẫu. Đầu tiên tháo đầu lấy mẫu (cụm xyclon / bộ lọc kết hợp) khỏi đầu dò xe lửa. Sau khi tháo đầu mẫu, thực hiện kiểm tra rò rỉ sau thử nghiệm của đầu dò và ống dẫn mẫu. Sau đó, khôi phục các thành phần từ lốc xoáy / bộ lọc. Tham khảo các phần sau để biết thêm thông tin chi tiết.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8.7.5.1 Tháo đầu lấy mẫu. Sau khi làm mát và khi đầu dò có thể được xử lý an toàn, hãy lau sạch tất cả các bề mặt bên ngoài gần đầu phun lốc xoáy và đậy nắp đầu vào của lốc xoáy để ngăn không cho PM xâm nhập vào cụm. Tháo đầu lấy mẫu xyclon / bộ lọc kết hợp khỏi đầu dò. Đậy nắp đầu ra của vỏ bộ lọc để ngăn không cho PM xâm nhập vào cụm.</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8.7.5.2 Đầu dò kiểm tra rò rỉ/tổ hợp tàu mẫu (sau thử nghiệm). Kiểm tra rò rỉ phần còn lại của đầu dò và cụm hệ thống lấy mẫu (bao gồm cả hộp đồng hồ đo) sau khi tháo đầu / bộ lọc lốc xoáy kết hợp. Bạn phải tiến hành tốc độ rò rỉ ở chân không bằng hoặc lớn hơn chân không tối đa đạt được trong quá trình chạy thử nghiệm. Nhập kết quả kiểm tra rò rỉ vào bảng dữ liệu kiểm tra hiện trường. Nếu tốc độ rò rỉ của hệ thống lấy mẫu (không có đầu lấy mẫu lốc xoáy kết hợp) vượt quá 0,02 feet khối thực tế mỗi phút hoặc bốn phần trăm tốc độ lấy mẫu trung bình trong quá trình chạy thử nghiệm (tùy theo giá trị nào nhỏ hơn), quá trình chạy không hợp lệ và phải được lặp lại.</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8.7.5.3 Cân hoặc đo thể tích của chất lỏng thu được trong bộ phận thu nước và bẫy silica. Đo chất lỏng trong ống dẫn đầu tiên đến mức trong vòng 1 ml bằng ống đong sạch có chia vạch hoặc bằng cách cân chất lỏng đến 0,5 g bằng cách sử dụng cân. Ghi lại thể tích của chất lỏng hoặc trọng lượng của chất lỏng có mặt được sử dụng để tính độ ẩm của khí thải ra.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8.7.5.4 </w:t>
      </w:r>
      <w:r>
        <w:rPr>
          <w:rFonts w:hint="default" w:ascii="Times New Roman" w:hAnsi="Times New Roman" w:cs="Times New Roman"/>
          <w:sz w:val="26"/>
          <w:szCs w:val="26"/>
          <w:highlight w:val="yellow"/>
          <w:lang w:val="en-US"/>
        </w:rPr>
        <w:t>Cân ống hấp thụ silica.</w:t>
      </w:r>
      <w:r>
        <w:rPr>
          <w:rFonts w:hint="default" w:ascii="Times New Roman" w:hAnsi="Times New Roman" w:cs="Times New Roman"/>
          <w:sz w:val="26"/>
          <w:szCs w:val="26"/>
          <w:lang w:val="en-US"/>
        </w:rPr>
        <w:t xml:space="preserve"> Nếu có sẵn một chiếc cân tại hiện trường, hãy cân bình hấp thụ silica trong phạm vi 0,5 g. Lưu ý màu sắc của silica gel chỉ thị trong ống hấp thụ cuối cùng để xác định xem nó đã được sử dụng hoàn toàn hay chưa và ghi chú về tình trạng của nó. Nếu bạn đang đo CPM kết hợp với phương pháp này, trọng lượng của silica gel có thể được xác định trước hoặc sau khi quá trình tẩy sạch nitơ sau thử nghiệm hoàn tất (Xem Phần 8.5.3 của Phương pháp 202 của phụ lục M phần này).</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8.7.5.5 </w:t>
      </w:r>
      <w:r>
        <w:rPr>
          <w:rFonts w:hint="default" w:ascii="Times New Roman" w:hAnsi="Times New Roman" w:cs="Times New Roman"/>
          <w:sz w:val="26"/>
          <w:szCs w:val="26"/>
          <w:highlight w:val="yellow"/>
          <w:lang w:val="en-US"/>
        </w:rPr>
        <w:t>Phục hồi PM</w:t>
      </w:r>
      <w:r>
        <w:rPr>
          <w:rFonts w:hint="default" w:ascii="Times New Roman" w:hAnsi="Times New Roman" w:cs="Times New Roman"/>
          <w:sz w:val="26"/>
          <w:szCs w:val="26"/>
          <w:lang w:val="en-US"/>
        </w:rPr>
        <w:t>. Phục hồi liên quan đến việc chuyển định lượng các hạt trong phạm vi kích thước sau: lớn hơn 10 micromet; nhỏ hơn hoặc bằng 10 micromet nhưng lớn hơn 2,5 micromet; và nhỏ hơn hoặc bằng 2,5 micromet. Bạn phải sử dụng bàn chải nylon hoặc fluoropolymer và dung dịch rửa axeton để thu hồi các hạt từ đầu lấy mẫu xyclon / bộ lọc kết hợp. Sử dụng các quy</w:t>
      </w:r>
      <w:bookmarkStart w:id="0" w:name="_GoBack"/>
      <w:bookmarkEnd w:id="0"/>
      <w:r>
        <w:rPr>
          <w:rFonts w:hint="default" w:ascii="Times New Roman" w:hAnsi="Times New Roman" w:cs="Times New Roman"/>
          <w:sz w:val="26"/>
          <w:szCs w:val="26"/>
          <w:lang w:val="en-US"/>
        </w:rPr>
        <w:t xml:space="preserve"> trình sau cho mỗi vùng chứa: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(a) </w:t>
      </w:r>
      <w:r>
        <w:rPr>
          <w:rFonts w:hint="default" w:ascii="Times New Roman" w:hAnsi="Times New Roman" w:cs="Times New Roman"/>
          <w:b/>
          <w:bCs/>
          <w:i/>
          <w:iCs/>
          <w:sz w:val="26"/>
          <w:szCs w:val="26"/>
          <w:lang w:val="en-US"/>
        </w:rPr>
        <w:t>Vật chứa số 1</w:t>
      </w:r>
      <w:r>
        <w:rPr>
          <w:rFonts w:hint="default" w:ascii="Times New Roman" w:hAnsi="Times New Roman" w:cs="Times New Roman"/>
          <w:sz w:val="26"/>
          <w:szCs w:val="26"/>
          <w:lang w:val="en-US"/>
        </w:rPr>
        <w:t>, nhỏ hơn hoặc bằng hạt có thể lọc PM2,5 micromet. Dùng nhíp và / hoặc găng tay phẫu thuật sạch dùng một lần để tháo bộ lọc ra khỏi giá đỡ bộ lọc. Đặt bộ lọc vào đĩa Petri mà bạn đã dán nhãn nhận dạng thử nghiệm và Hộp chứa số 1. Sử dụng một bàn chải khô và / hoặc một lưỡi dao sắc, cẩn thận chuyển bất kỳ sợi PM và / hoặc sợi lọc nào bám vào miếng đệm của giá đỡ bộ lọc hoặc tấm chắn của bộ lọc vào đĩa Petri. Đậy kín thùng chứa. Hộp chứa này chứa các hạt nhỏ hơn hoặc bằng 2,5 micromet được mắc vào bộ lọc trong ngăn xếp. (Lưu ý: Nếu thử nghiệm chỉ được tiến hành cho PM10, sau đó Thùng chứa số 1 sẽ nhỏ hơn hoặc bằng hạt có thể lọc PM10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 </w:t>
      </w:r>
      <w:r>
        <w:rPr>
          <w:rFonts w:hint="default" w:ascii="Times New Roman" w:hAnsi="Times New Roman" w:cs="Times New Roman"/>
          <w:b/>
          <w:bCs/>
          <w:i/>
          <w:iCs/>
          <w:sz w:val="26"/>
          <w:szCs w:val="26"/>
          <w:lang w:val="en-US"/>
        </w:rPr>
        <w:t>Vật chứa số 2</w:t>
      </w:r>
      <w:r>
        <w:rPr>
          <w:rFonts w:hint="default" w:ascii="Times New Roman" w:hAnsi="Times New Roman" w:cs="Times New Roman"/>
          <w:sz w:val="26"/>
          <w:szCs w:val="26"/>
          <w:lang w:val="en-US"/>
        </w:rPr>
        <w:t>, hạt có thể lọc được lớn hơn micromet PM10. Thu hồi định lượng PM từ cốc lốc xoáy I và làm sạch bàn chải và rửa bằng axeton của cốc xyclon, bề mặt bên trong của vòi phun và bề mặt bên trong lốc xoáy I, bao gồm bề mặt bên ngoài của đường ống dẫn. Đậy kín thùng chứa và đánh dấu mức chất lỏng bên ngoài thùng chứa mà bạn đã dán nhãn nhận dạng thử nghiệm và Thùng chứa số 2. Bạn phải giữ cho bất kỳ bụi nào được tìm thấy ở bên ngoài của xyclon I và bề mặt bên ngoài của vòi xyclon ra khỏi mẫu. Thùng chứa này chứa PM lớn hơn 10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b/>
          <w:bCs/>
          <w:i/>
          <w:iCs/>
          <w:sz w:val="26"/>
          <w:szCs w:val="26"/>
          <w:lang w:val="en-US"/>
        </w:rPr>
        <w:t xml:space="preserve"> Bình chứa số 3</w:t>
      </w:r>
      <w:r>
        <w:rPr>
          <w:rFonts w:hint="default" w:ascii="Times New Roman" w:hAnsi="Times New Roman" w:cs="Times New Roman"/>
          <w:sz w:val="26"/>
          <w:szCs w:val="26"/>
          <w:lang w:val="en-US"/>
        </w:rPr>
        <w:t xml:space="preserve">, Hạt có thể lọc nhỏ hơn hoặc bằng 10 micromet và lớn hơn 2,5 micromet. Cho chất rắn từ cốc xyclon IV và nước tráng axeton (và làm sạch bằng chổi) của cốc xoay xyclon I (phía trên đường xuống bên trong), bên trong đường xuống và bề mặt bên trong của xyclon IV vào Thùng số 3. Đậy kín thùng chứa và đánh dấu mức chất lỏng bên ngoài thùng chứa mà bạn đã dán nhãn nhận dạng thử nghiệm và Thùng chứa số 3. Bình chứa này chứa PM nhỏ hơn hoặc bằng 10 micromet nhưng lớn hơn 2,5 micromet.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 </w:t>
      </w:r>
      <w:r>
        <w:rPr>
          <w:rFonts w:hint="default" w:ascii="Times New Roman" w:hAnsi="Times New Roman" w:cs="Times New Roman"/>
          <w:b/>
          <w:bCs/>
          <w:i/>
          <w:iCs/>
          <w:sz w:val="26"/>
          <w:szCs w:val="26"/>
          <w:lang w:val="en-US"/>
        </w:rPr>
        <w:t>Bình chứa số 4,</w:t>
      </w:r>
      <w:r>
        <w:rPr>
          <w:rFonts w:hint="default" w:ascii="Times New Roman" w:hAnsi="Times New Roman" w:cs="Times New Roman"/>
          <w:sz w:val="26"/>
          <w:szCs w:val="26"/>
          <w:lang w:val="en-US"/>
        </w:rPr>
        <w:t xml:space="preserve"> nhỏ hơn hoặc bằng axeton PM2,5 micromet rửa ống thoát của xyclon IV và nửa trước của giá đỡ bộ lọc. Đặt nước rửa axeton (và làm sạch bằng chổi) của ống thoát của xyclon IV và nửa trước của ngăn chứa bộ lọc vào thùng chứa số 4. Đậy kín thùng chứa và đánh dấu mức chất lỏng bên ngoài thùng chứa mà bạn đã dán nhãn nhận dạng thử nghiệm và Thùng chứa số 4. Vùng chứa này chứa PM nhỏ hơn hoặc bằng 2,5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(e) </w:t>
      </w:r>
      <w:r>
        <w:rPr>
          <w:rFonts w:hint="default" w:ascii="Times New Roman" w:hAnsi="Times New Roman" w:cs="Times New Roman"/>
          <w:b/>
          <w:bCs/>
          <w:i/>
          <w:iCs/>
          <w:sz w:val="26"/>
          <w:szCs w:val="26"/>
          <w:lang w:val="en-US"/>
        </w:rPr>
        <w:t>Bình chứa số 5</w:t>
      </w:r>
      <w:r>
        <w:rPr>
          <w:rFonts w:hint="default" w:ascii="Times New Roman" w:hAnsi="Times New Roman" w:cs="Times New Roman"/>
          <w:sz w:val="26"/>
          <w:szCs w:val="26"/>
          <w:lang w:val="en-US"/>
        </w:rPr>
        <w:t>, bình chứa nước lạnh. Nếu nước từ bình lạnh dùng để thu ẩm đã được cân trên đồng ruộng, thì có thể bỏ đi. Nếu không, chuyển giao định lượng chất lỏng từ bình lạnh đi theo bộ lọc xung quanh vào chai mẫu sạch (thủy tinh hoặc nhựa). Đánh dấu mức chất lỏng trên chai mà bạn đã dán nhãn với nhận dạng thử nghiệm và Hộp chứa số 5.</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Bình chứa này chứa phần còn lại của nước lỏng từ các khí thải. Nếu bạn thu thập PM ngưng tụ bằng cách sử dụng Phương pháp 202 của phụ lục M cho phần này cùng với việc sử dụng, bạn phải tuân theo các quy trình trong Phương pháp 202 của phụ lục M cho phần này để thu hồi các vật cản và silica được sử dụng để thu ẩm.</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(f) </w:t>
      </w:r>
      <w:r>
        <w:rPr>
          <w:rFonts w:hint="default" w:ascii="Times New Roman" w:hAnsi="Times New Roman" w:cs="Times New Roman"/>
          <w:b/>
          <w:bCs/>
          <w:sz w:val="26"/>
          <w:szCs w:val="26"/>
          <w:lang w:val="en-US"/>
        </w:rPr>
        <w:t>Bình chứa số 6</w:t>
      </w:r>
      <w:r>
        <w:rPr>
          <w:rFonts w:hint="default" w:ascii="Times New Roman" w:hAnsi="Times New Roman" w:cs="Times New Roman"/>
          <w:sz w:val="26"/>
          <w:szCs w:val="26"/>
          <w:lang w:val="en-US"/>
        </w:rPr>
        <w:t>, chất hấp thụ silica gel. Chuyển silica gel vào thùng chứa ban đầu có dán nhãn nhận dạng thử nghiệm và Thùng chứa số 6 và niêm phong. Một cái phễu có thể giúp rót silica gel dễ dàng hơn mà không bị đổ. Một viên cảnh sát bằng cao su có thể được sử dụng để hỗ trợ loại bỏ silica gel khỏi ống hấp thụ. Không cần thiết phải loại bỏ một lượng nhỏ các hạt bụi silica gel có thể bám vào thành bình cấy và khó loại bỏ. Vì sự tăng trọng lượng được sử dụng để tính toán độ ẩm, không sử dụng bất kỳ nước hoặc chất lỏng nào khác để chuyển silica gel. Nếu silica gel đã được cân tại hiện trường để đo hàm lượng nước, nó có thể bị loại bỏ. Nếu không, nội dung của Vật chứa số 6 được cân trong quá trình phân tích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(g) </w:t>
      </w:r>
      <w:r>
        <w:rPr>
          <w:rFonts w:hint="default" w:ascii="Times New Roman" w:hAnsi="Times New Roman" w:cs="Times New Roman"/>
          <w:b/>
          <w:bCs/>
          <w:sz w:val="26"/>
          <w:szCs w:val="26"/>
          <w:lang w:val="en-US"/>
        </w:rPr>
        <w:t>Hộp đựng số 7</w:t>
      </w:r>
      <w:r>
        <w:rPr>
          <w:rFonts w:hint="default" w:ascii="Times New Roman" w:hAnsi="Times New Roman" w:cs="Times New Roman"/>
          <w:sz w:val="26"/>
          <w:szCs w:val="26"/>
          <w:lang w:val="en-US"/>
        </w:rPr>
        <w:t>, mẫu trống trường axeton. Lấy khoảng 200 ml axeton trực tiếp từ chai rửa bạn đã sử dụng và cho vào Thùng chứa số 7 có nhãn “Mẫu trắng thuốc thử hiện trường axeton”.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8.7.6</w:t>
      </w:r>
      <w:r>
        <w:rPr>
          <w:rFonts w:hint="default" w:ascii="Times New Roman" w:hAnsi="Times New Roman" w:cs="Times New Roman"/>
          <w:b/>
          <w:bCs/>
          <w:sz w:val="26"/>
          <w:szCs w:val="26"/>
          <w:lang w:val="en-US"/>
        </w:rPr>
        <w:t xml:space="preserve"> Quy trình vận chuyển</w:t>
      </w:r>
      <w:r>
        <w:rPr>
          <w:rFonts w:hint="default" w:ascii="Times New Roman" w:hAnsi="Times New Roman" w:cs="Times New Roman"/>
          <w:sz w:val="26"/>
          <w:szCs w:val="26"/>
          <w:lang w:val="en-US"/>
        </w:rPr>
        <w:t>. Các thùng chứa phải luôn ở vị trí thẳng đứng trong suốt quá trình vận chuyển. Bạn không cần phải vận chuyển các thùng chứa dưới lớp đá khô hoặc xanh.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9.0 Kiểm soát chất lượng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9.1 Kiểm tra chất lượng hàng ngày. Bạn phải thực hiện kiểm tra chất lượng hàng ngày của sổ nhật ký hiện trường và mục nhập dữ liệu và tính toán bằng cách sử dụng các chỉ báo chất lượng dữ liệu từ phương pháp này và kế hoạch kiểm tra cụ thể cho trang web của bạn. Bạn phải xem xét và đánh giá dữ liệu thô đã ghi và chuyển, tính toán và tài liệu về các quy trình kiểm tra. Bạn phải viết tắt hoặc ký tên vào các trang sổ nhật ký và các biểu mẫu nhập dữ liệu đã được xem xét.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9.2 Xác minh tính toán. Xác minh các tính toán bằng cách kiểm tra thủ công, độc lập. Bạn phải gắn cờ bất kỳ dữ liệu nghi ngờ nào và xác định bản chất của vấn đề và ảnh hưởng tiềm ẩn đến chất lượng dữ liệu. Sau khi hoàn thành kiểm tra, hãy chuẩn bị bản tóm tắt dữ liệu và biên dịch tất cả các tính toán và bảng dữ liệu thô.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9.3 Điều kiện. Bạn phải ghi lại dữ liệu và thông tin về đơn vị quá trình được thử nghiệm, hệ thống kiểm soát hạt được sử dụng để kiểm soát khí thải, bất kỳ hệ thống kiểm soát không hạt nào có thể ảnh hưởng đến phát thải hạt, điều kiện tàu lấy mẫu và điều kiện thời tiết. Ngừng thử nghiệm nếu các điều kiện vận hành có thể gây ra phát thải hạt không mang tính đại diện.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9.4 Kiểm tra Hiệu chuẩn Cân phân tích Hiện trường. Thực hiện các quy trình kiểm tra hiệu chuẩn đối với các cân phân tích tại hiện trường mà chúng được sử dụng mỗi ngày. Bạn phải sử dụng quả cân có thể truyền được của Viện Tiêu chuẩn và Công nghệ Quốc gia (NIST) với khối lượng xấp xỉ bằng khối lượng của mẫu cộng với vật chứa mà bạn sẽ cân.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10.0 Hiệu chuẩn và Chuẩn hóa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Duy trì nhật ký của tất cả các hiệu chuẩn phân tích và lấy mẫu hạt có thể lọc được. Bao gồm các bản sao của các phần liên quan của hiệu chuẩn và nhật ký hiện trường trong báo cáo thử nghiệm cuối cùng.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10.1 Vận tốc dòng khí. Bạn phải sử dụng ống pitot loại S đáp ứng các thông số kỹ thuật yêu cầu của EPA (EPA Publication 600 / 4-77 0217b) trong các phép đo vận tốc này. (Lưu ý: Nếu, như quy định trong Phần 8.7.2.3, thử nghiệm được thực hiện trong các ngăn xếp có đường kính nhỏ hơn 26,5 inch, người thử nghiệm có thể sử dụng ống pitot tiêu chuẩn theo các yêu cầu trong Phương pháp 1 hoặc 2 của phụ lục A-3 đến phần 60 của chương này.) Bạn cũng phải hoàn thành những điều sau: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Kiểm tra bằng mắt thường ống pitot loại S trước khi lấy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Kiểm tra rò rỉ cả hai chân của ống pitot trước và sau khi lấy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Duy trì hướng thích hợp của ống pitot loại S trong khi thực hiện các phép đo.</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10.1.1 Định hướng ống Pitot kiểu S. Ống pitot loại S được định hướng đúng khi trục nghiêng và trục nghiêng 90 độ so với luồng không khí.</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10.1.2 Bản ghi áp suất vận tốc trung bình. Thay vì ghi các giá trị cao hoặc thấp, hãy ghi lại áp suất vận tốc trung bình tại mỗi điểm trong quá trình đo lưu lượng.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10.1.3 Hệ số ống Pitot. Xác định hệ số ống pitot dựa trên các kỹ thuật đo vật lý được mô tả trong Phương pháp 2 của phụ lục A-1 của phần 60. (LƯU Ý: Bạn phải hiệu chỉnh ống pitot trên đầu lấy mẫu vì có khả năng gây nhiễu từ thân xyclon. Tham khảo Phần 8.7. 2 để biết thêm thông tin.)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10.2 Hiệu chuẩn cặp nhiệt điện. Bạn phải hiệu chuẩn cặp nhiệt điện theo quy trình được mô tả trong Phần 10.3.1 của Phương pháp 2 của phụ lục A-1 đến phần 60 hoặc Phương pháp thay thế 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Hiệu chuẩn cặp nhiệt điện (ALT-011). Hiệu chỉnh mỗi cảm biến nhiệt độ ở ít nhất ba điểm trong phạm vi sử dụng dự kiến so với nhiệt kế có thể theo dõi NIST. Ngoài ra, có thể sử dụng cặp nhiệt điện và chiết áp chuẩn được hiệu chuẩn theo tiêu chuẩn NIST.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10.3 Đầu phun. Bạn có thể sử dụng thép không gỉ (316 hoặc tương đương), hợp kim thép nhiệt độ cao hoặc đầu phun phủ fluoropolymer để lấy mẫu đẳng động. Đảm bảo rằng tất cả các đầu phun được làm sạch kỹ lưỡng, kiểm tra bằng mắt thường và hiệu chuẩn theo quy trình nêu trong Mục 10.1 của Phương pháp 5 của phụ lục A-3 đến phần 60.</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10.4 Hiệu chuẩn đồng hồ đo khí khô. Hiệu chỉnh đồng hồ đo khí khô của bạn theo quy trình hiệu chuẩn trong Mục 16.1 của Phương pháp 5 của phụ lục A-3 đến phần 60. Ngoài ra, hãy đảm bảo rằng bạn đã hiệu chuẩn đầy đủ đồng hồ đo khí khô để xác định hệ số hiệu chỉnh thể tích trước khi sử dụng tại hiện trường. Việc kiểm tra hiệu chuẩn sau thử nghiệm phải được thực hiện càng sớm càng tốt sau khi thiết bị đã được đưa về xưởng. Hiệu chuẩn trước và sau thử nghiệm của bạn phải đồng ý trong khoảng ± 5 phần trăm.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11.0</w:t>
      </w:r>
      <w:r>
        <w:rPr>
          <w:rFonts w:hint="default" w:ascii="Times New Roman" w:hAnsi="Times New Roman" w:cs="Times New Roman"/>
          <w:b/>
          <w:bCs/>
          <w:i/>
          <w:iCs/>
          <w:sz w:val="26"/>
          <w:szCs w:val="26"/>
          <w:lang w:val="en-US"/>
        </w:rPr>
        <w:t xml:space="preserve"> Quy trình phân tích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11.1 Bảng dữ liệu phân tích. Ghi lại tất cả dữ liệu trên bảng dữ liệu phân tích. Lấy bảng dữ liệu từ Hình 5-6 của Phương pháp 5 của phụ lục A-3 đến phần 60. Ngoài ra, dữ liệu có thể được ghi lại</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bằng cách sử dụng điện tử các ứng dụng phần mềm như Công cụ Báo cáo Điện tử có tại http://www.epa.gov/ttn/chief/ert/ert_tool.html.</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11.2 Trọng lượng khô của PM. Xác định trọng lượng khô của hạt theo các quy trình được nêu trong phần này.</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11.2.1 Vật chứa số 1, Nhỏ hơn hoặc Bằng Hạt có thể lọc PM2.5 Micromet. Chuyển bộ lọc và bất kỳ hạt rời nào từ vật chứa mẫu sang đĩa hoặc chảo cân đã được băm nhuyễn.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trơ với dung môi hoặc axit khoáng. Hút ẩm trong 24 giờ trong chất tráng miệng có chứa canxi sulfat khan. Cân đến khối lượng không đổi và báo cáo kết quả chính xác đến 0,1 mg. (Xem Phần 3.0 cho định nghĩa về Trọng lượng không đổi.) Nếu không thể đáp ứng các yêu cầu về trọng lượng không đổi, bộ lọc phải được xử lý như mô tả trong Mục 11.2.1 của Phương pháp 202 của phụ lục M.phần. Lưu ý: Vòi phun và vòi rửa nửa trước và bộ lọc được thu thập ở hoặc dưới 30 ° C (85 ° F) có thể không được làm nóng và phải được duy trì ở hoặc dưới 30 ° C (85 ° F).</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11.2.2 Vật chứa số 2, Lớn hơn Micromet PM10 Rửa sạch bằng axeton dạng hạt có thể lọc. Xử lý riêng biệt vùng chứa này như Vùng chứa số 4.</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11.2.3 Vật chứa số 3, Hạt có thể lọc nhỏ hơn hoặc bằng 10 micromet và lớn hơn 2,5 micromet Rửa sạch axeton. Xử lý riêng biệt vùng chứa này như Vùng chứa số 4.</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11.2.4 Bình chứa # 4, Nhỏ hơn hoặc Bằng PM2.5 Micromet Acetone Tráng ống thoát của Cyclone IV và Nửa phía trước của Giá đỡ Bộ lọc. Ghi lại mức chất lỏng trong bình chứa và xác nhận trên phiếu phân tích xem có xảy ra rò rỉ trong quá trình vận chuyển hay không. Nếu một lượng rò rỉ đáng chú ý đã xảy ra, hãy hủy bỏ mẫu hoặc sử dụng các phương pháp (tùy thuộc vào sự chấp thuận của Quản trị viên) để điều chỉnh kết quả cuối cùng. Chuyển một cách định lượng lượng chứa vào cốc 250 ml đã đánh dấu hoặc lớp lót cốc bằng chất fluoropolymer đã cắt lọc, và làm bay hơi đến khô ở nhiệt độ phòng vàáp suất trong tủ hút phòng thí nghiệm. Hút ẩm trong 24 giờ và cân đến khối lượng không đổi. Báo cáo kết quả chính xác đến 0,1 mg.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11.2.5 Bình chứa số 5, Nước lạnh. Nếu lượng nước chưa được xác định tại hiện trường, hãy ghi lại mức chất lỏng trong thùng chứa và xác nhận trên phiếu phân tích xem có xảy ra rò rỉ trong quá trình vận chuyển hay không. Nếu một lượng rò rỉ đáng chú ý đã xảy ra, hãy hủy bỏ mẫu hoặc sử dụng các phương pháp (tùy thuộc vào sự chấp thuận của Quản trị viên) để điều chỉnh kết quả cuối cùng. Đo lường chất lỏng trong vật chứa này có thể tích đến ± 1 ml o trọng lượng đến ± 0,5 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11.2.6 Bình chứa số 6, Chất hấp thụ Silica Gel. Cân silica gel đã sử dụng (hoặc silica gel cộng với bình hấp thụ), chính xác đến 0,5 g bằng cân. Bước này có thể được tiến hành tại hiện trường.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11.2.7 Vật chứa số 7, Mẫu trắng thuốc thử trường axeton. Sử dụng 150 ml axeton từ vật chứa trắng được sử dụng cho phép phân tích này. Chuyển 150 ml axeton vào cốc có mỏ 250 ml sạch hoặc lớp lót cốc bằng chất fluoropolymer đã cắt sợi. Làm bay hơi axeton đến khô ở nhiệt độ và áp suất phòng trong tủ hút phòng thí nghiệm. Sau khi bay hơi, làm khô cặn trong 24 giờ trong bình hút ẩm có chứa canxi sunfat khan. Cân và báo kết quả chính xác đến 0,1 mg.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highlight w:val="yellow"/>
          <w:lang w:val="en-US"/>
        </w:rPr>
      </w:pPr>
      <w:r>
        <w:rPr>
          <w:rFonts w:hint="default" w:ascii="Times New Roman" w:hAnsi="Times New Roman" w:cs="Times New Roman"/>
          <w:i/>
          <w:iCs/>
          <w:sz w:val="26"/>
          <w:szCs w:val="26"/>
          <w:highlight w:val="yellow"/>
          <w:lang w:val="en-US"/>
        </w:rPr>
        <w:t>12.0 Tính toán và phân tích dữ liệu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12.1 Danh pháp. Báo cáo kết quả trong Hệ thống đơn vị quốc tế (đơn vị SI) trừ khi cơ quan quản lý thiết lập yêu cầu sử dụng phương pháp thử nghiệm này quy định báo cáo trong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Đơn vị tiếng Anh. Danh pháp sau được sử dụng.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 Diện tích của ống khói hoặc ống dẫn tại vị trí lấy mẫu, inch vuông.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An = Diện tích của một vòi phun, mét vuông.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w:t>
      </w:r>
      <w:r>
        <w:rPr>
          <w:rFonts w:hint="default" w:ascii="Times New Roman" w:hAnsi="Times New Roman" w:cs="Times New Roman"/>
          <w:sz w:val="26"/>
          <w:szCs w:val="26"/>
          <w:vertAlign w:val="subscript"/>
          <w:lang w:val="en-US"/>
        </w:rPr>
        <w:t xml:space="preserve">f </w:t>
      </w:r>
      <w:r>
        <w:rPr>
          <w:rFonts w:hint="default" w:ascii="Times New Roman" w:hAnsi="Times New Roman" w:cs="Times New Roman"/>
          <w:sz w:val="26"/>
          <w:szCs w:val="26"/>
          <w:lang w:val="en-US"/>
        </w:rPr>
        <w:t>= Hệ số tắc nghẽn trung bình được tính trong Công thức 26, không có thứ nguyên.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w:t>
      </w:r>
      <w:r>
        <w:rPr>
          <w:rFonts w:hint="default" w:ascii="Times New Roman" w:hAnsi="Times New Roman" w:cs="Times New Roman"/>
          <w:sz w:val="26"/>
          <w:szCs w:val="26"/>
          <w:vertAlign w:val="subscript"/>
          <w:lang w:val="en-US"/>
        </w:rPr>
        <w:t>ws</w:t>
      </w:r>
      <w:r>
        <w:rPr>
          <w:rFonts w:hint="default" w:ascii="Times New Roman" w:hAnsi="Times New Roman" w:cs="Times New Roman"/>
          <w:sz w:val="26"/>
          <w:szCs w:val="26"/>
          <w:lang w:val="en-US"/>
        </w:rPr>
        <w:t xml:space="preserve"> = Độ ẩm của dòng khí, phần (ví dụ, 10 % H</w:t>
      </w:r>
      <w:r>
        <w:rPr>
          <w:rFonts w:hint="default" w:ascii="Times New Roman" w:hAnsi="Times New Roman" w:cs="Times New Roman"/>
          <w:sz w:val="26"/>
          <w:szCs w:val="26"/>
          <w:vertAlign w:val="subscript"/>
          <w:lang w:val="en-US"/>
        </w:rPr>
        <w:t>2</w:t>
      </w:r>
      <w:r>
        <w:rPr>
          <w:rFonts w:hint="default" w:ascii="Times New Roman" w:hAnsi="Times New Roman" w:cs="Times New Roman"/>
          <w:sz w:val="26"/>
          <w:szCs w:val="26"/>
          <w:lang w:val="en-US"/>
        </w:rPr>
        <w:t>O là B</w:t>
      </w:r>
      <w:r>
        <w:rPr>
          <w:rFonts w:hint="default" w:ascii="Times New Roman" w:hAnsi="Times New Roman" w:cs="Times New Roman"/>
          <w:sz w:val="26"/>
          <w:szCs w:val="26"/>
          <w:vertAlign w:val="subscript"/>
          <w:lang w:val="en-US"/>
        </w:rPr>
        <w:t xml:space="preserve">ws </w:t>
      </w:r>
      <w:r>
        <w:rPr>
          <w:rFonts w:hint="default" w:ascii="Times New Roman" w:hAnsi="Times New Roman" w:cs="Times New Roman"/>
          <w:sz w:val="26"/>
          <w:szCs w:val="26"/>
          <w:lang w:val="en-US"/>
        </w:rPr>
        <w:t>= 0,10).</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 Hệ số hiệu chỉnh Cunningham cho đường kính hạt, D</w:t>
      </w:r>
      <w:r>
        <w:rPr>
          <w:rFonts w:hint="default" w:ascii="Times New Roman" w:hAnsi="Times New Roman" w:cs="Times New Roman"/>
          <w:sz w:val="26"/>
          <w:szCs w:val="26"/>
          <w:vertAlign w:val="subscript"/>
          <w:lang w:val="en-US"/>
        </w:rPr>
        <w:t>p</w:t>
      </w:r>
      <w:r>
        <w:rPr>
          <w:rFonts w:hint="default" w:ascii="Times New Roman" w:hAnsi="Times New Roman" w:cs="Times New Roman"/>
          <w:sz w:val="26"/>
          <w:szCs w:val="26"/>
          <w:lang w:val="en-US"/>
        </w:rPr>
        <w:t>, và được tính toán bằng cách sử dụng nhiệt độ khí ngăn xếp thực tế, không thứ nguyên.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CO2 = Hàm lượng cacbon Dioxit của dòng khí, phần trăm theo thể tích.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sz w:val="26"/>
          <w:szCs w:val="26"/>
          <w:vertAlign w:val="subscript"/>
          <w:lang w:val="en-US"/>
        </w:rPr>
        <w:t xml:space="preserve">a </w:t>
      </w:r>
      <w:r>
        <w:rPr>
          <w:rFonts w:hint="default" w:ascii="Times New Roman" w:hAnsi="Times New Roman" w:cs="Times New Roman"/>
          <w:sz w:val="26"/>
          <w:szCs w:val="26"/>
          <w:lang w:val="en-US"/>
        </w:rPr>
        <w:t>= Nồng độ mẫu trắng axeton, mg / mg.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sz w:val="26"/>
          <w:szCs w:val="26"/>
          <w:vertAlign w:val="subscript"/>
          <w:lang w:val="en-US"/>
        </w:rPr>
        <w:t xml:space="preserve">fPM10 </w:t>
      </w:r>
      <w:r>
        <w:rPr>
          <w:rFonts w:hint="default" w:ascii="Times New Roman" w:hAnsi="Times New Roman" w:cs="Times New Roman"/>
          <w:sz w:val="26"/>
          <w:szCs w:val="26"/>
          <w:lang w:val="en-US"/>
        </w:rPr>
        <w:t>= Kết luận của PM10 có thể lọc, gr / DSCF.</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sz w:val="26"/>
          <w:szCs w:val="26"/>
          <w:vertAlign w:val="subscript"/>
          <w:lang w:val="en-US"/>
        </w:rPr>
        <w:t xml:space="preserve">fPM2,5 </w:t>
      </w:r>
      <w:r>
        <w:rPr>
          <w:rFonts w:hint="default" w:ascii="Times New Roman" w:hAnsi="Times New Roman" w:cs="Times New Roman"/>
          <w:sz w:val="26"/>
          <w:szCs w:val="26"/>
          <w:lang w:val="en-US"/>
        </w:rPr>
        <w:t>= Kết luận của PM2.5 có thể lọc, gr / DSCF.</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sz w:val="26"/>
          <w:szCs w:val="26"/>
          <w:vertAlign w:val="subscript"/>
          <w:lang w:val="en-US"/>
        </w:rPr>
        <w:t>p</w:t>
      </w:r>
      <w:r>
        <w:rPr>
          <w:rFonts w:hint="default" w:ascii="Times New Roman" w:hAnsi="Times New Roman" w:cs="Times New Roman"/>
          <w:sz w:val="26"/>
          <w:szCs w:val="26"/>
          <w:lang w:val="en-US"/>
        </w:rPr>
        <w:t xml:space="preserve"> = Hệ số Pitot đối với pitot xyclon liên hợp, không thứ nguyên.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sz w:val="26"/>
          <w:szCs w:val="26"/>
          <w:vertAlign w:val="subscript"/>
          <w:lang w:val="en-US"/>
        </w:rPr>
        <w:t>p′</w:t>
      </w:r>
      <w:r>
        <w:rPr>
          <w:rFonts w:hint="default" w:ascii="Times New Roman" w:hAnsi="Times New Roman" w:cs="Times New Roman"/>
          <w:sz w:val="26"/>
          <w:szCs w:val="26"/>
          <w:lang w:val="en-US"/>
        </w:rPr>
        <w:t xml:space="preserve"> = Hệ số cho pitot được sử dụng trong phương trình ngang sơ bộ, không thứ nguyên.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sz w:val="26"/>
          <w:szCs w:val="26"/>
          <w:vertAlign w:val="subscript"/>
          <w:lang w:val="en-US"/>
        </w:rPr>
        <w:t xml:space="preserve">r </w:t>
      </w:r>
      <w:r>
        <w:rPr>
          <w:rFonts w:hint="default" w:ascii="Times New Roman" w:hAnsi="Times New Roman" w:cs="Times New Roman"/>
          <w:sz w:val="26"/>
          <w:szCs w:val="26"/>
          <w:lang w:val="en-US"/>
        </w:rPr>
        <w:t>= Hệ số hiệu chỉnh Cunningham được ước tính lại cho đường kính hạt tương đương với đường kính kích thước cắt thực tế và được tính toán bằng cách sử dụng nhiệt độ khí chồng thực tế, không thứ nguyên.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sz w:val="26"/>
          <w:szCs w:val="26"/>
          <w:vertAlign w:val="subscript"/>
          <w:lang w:val="en-US"/>
        </w:rPr>
        <w:t>tf</w:t>
      </w:r>
      <w:r>
        <w:rPr>
          <w:rFonts w:hint="default" w:ascii="Times New Roman" w:hAnsi="Times New Roman" w:cs="Times New Roman"/>
          <w:sz w:val="26"/>
          <w:szCs w:val="26"/>
          <w:lang w:val="en-US"/>
        </w:rPr>
        <w:t xml:space="preserve"> = Kết luận trong tổng số PM có thể lọc, gr / DSCF.</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sz w:val="26"/>
          <w:szCs w:val="26"/>
          <w:vertAlign w:val="subscript"/>
          <w:lang w:val="en-US"/>
        </w:rPr>
        <w:t>1</w:t>
      </w:r>
      <w:r>
        <w:rPr>
          <w:rFonts w:hint="default" w:ascii="Times New Roman" w:hAnsi="Times New Roman" w:cs="Times New Roman"/>
          <w:sz w:val="26"/>
          <w:szCs w:val="26"/>
          <w:lang w:val="en-US"/>
        </w:rPr>
        <w:t xml:space="preserve"> = -150.3162 (micropoise)</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C</w:t>
      </w:r>
      <w:r>
        <w:rPr>
          <w:rFonts w:hint="default" w:ascii="Times New Roman" w:hAnsi="Times New Roman"/>
          <w:sz w:val="26"/>
          <w:szCs w:val="26"/>
          <w:vertAlign w:val="subscript"/>
          <w:lang w:val="en-US"/>
        </w:rPr>
        <w:t>2</w:t>
      </w:r>
      <w:r>
        <w:rPr>
          <w:rFonts w:hint="default" w:ascii="Times New Roman" w:hAnsi="Times New Roman"/>
          <w:sz w:val="26"/>
          <w:szCs w:val="26"/>
          <w:lang w:val="en-US"/>
        </w:rPr>
        <w:t xml:space="preserve"> = 18,0614 (micropoise / K0,5) = 13,4622 (micropoise / R0,5)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C</w:t>
      </w:r>
      <w:r>
        <w:rPr>
          <w:rFonts w:hint="default" w:ascii="Times New Roman" w:hAnsi="Times New Roman"/>
          <w:sz w:val="26"/>
          <w:szCs w:val="26"/>
          <w:vertAlign w:val="subscript"/>
          <w:lang w:val="en-US"/>
        </w:rPr>
        <w:t>3</w:t>
      </w:r>
      <w:r>
        <w:rPr>
          <w:rFonts w:hint="default" w:ascii="Times New Roman" w:hAnsi="Times New Roman"/>
          <w:sz w:val="26"/>
          <w:szCs w:val="26"/>
          <w:lang w:val="en-US"/>
        </w:rPr>
        <w:t xml:space="preserve"> = 1,19183 × 106 (micropoise / K</w:t>
      </w:r>
      <w:r>
        <w:rPr>
          <w:rFonts w:hint="default" w:ascii="Times New Roman" w:hAnsi="Times New Roman"/>
          <w:sz w:val="26"/>
          <w:szCs w:val="26"/>
          <w:vertAlign w:val="superscript"/>
          <w:lang w:val="en-US"/>
        </w:rPr>
        <w:t>2</w:t>
      </w:r>
      <w:r>
        <w:rPr>
          <w:rFonts w:hint="default" w:ascii="Times New Roman" w:hAnsi="Times New Roman"/>
          <w:sz w:val="26"/>
          <w:szCs w:val="26"/>
          <w:lang w:val="en-US"/>
        </w:rPr>
        <w:t>) = 3,86153 × 106 (micropoise / R</w:t>
      </w:r>
      <w:r>
        <w:rPr>
          <w:rFonts w:hint="default" w:ascii="Times New Roman" w:hAnsi="Times New Roman"/>
          <w:sz w:val="26"/>
          <w:szCs w:val="26"/>
          <w:vertAlign w:val="superscript"/>
          <w:lang w:val="en-US"/>
        </w:rPr>
        <w:t>2</w:t>
      </w:r>
      <w:r>
        <w:rPr>
          <w:rFonts w:hint="default" w:ascii="Times New Roman" w:hAnsi="Times New Roman"/>
          <w:sz w:val="26"/>
          <w:szCs w:val="26"/>
          <w:lang w:val="en-US"/>
        </w:rPr>
        <w:t xml:space="preserve">)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C</w:t>
      </w:r>
      <w:r>
        <w:rPr>
          <w:rFonts w:hint="default" w:ascii="Times New Roman" w:hAnsi="Times New Roman"/>
          <w:sz w:val="26"/>
          <w:szCs w:val="26"/>
          <w:vertAlign w:val="subscript"/>
          <w:lang w:val="en-US"/>
        </w:rPr>
        <w:t>4</w:t>
      </w:r>
      <w:r>
        <w:rPr>
          <w:rFonts w:hint="default" w:ascii="Times New Roman" w:hAnsi="Times New Roman"/>
          <w:sz w:val="26"/>
          <w:szCs w:val="26"/>
          <w:lang w:val="en-US"/>
        </w:rPr>
        <w:t xml:space="preserve"> = 0,591123 (micropoise)</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C</w:t>
      </w:r>
      <w:r>
        <w:rPr>
          <w:rFonts w:hint="default" w:ascii="Times New Roman" w:hAnsi="Times New Roman"/>
          <w:sz w:val="26"/>
          <w:szCs w:val="26"/>
          <w:vertAlign w:val="subscript"/>
          <w:lang w:val="en-US"/>
        </w:rPr>
        <w:t>5</w:t>
      </w:r>
      <w:r>
        <w:rPr>
          <w:rFonts w:hint="default" w:ascii="Times New Roman" w:hAnsi="Times New Roman"/>
          <w:sz w:val="26"/>
          <w:szCs w:val="26"/>
          <w:lang w:val="en-US"/>
        </w:rPr>
        <w:t xml:space="preserve"> = 91,9723 (micropoise)</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C</w:t>
      </w:r>
      <w:r>
        <w:rPr>
          <w:rFonts w:hint="default" w:ascii="Times New Roman" w:hAnsi="Times New Roman"/>
          <w:sz w:val="26"/>
          <w:szCs w:val="26"/>
          <w:vertAlign w:val="subscript"/>
          <w:lang w:val="en-US"/>
        </w:rPr>
        <w:t>6</w:t>
      </w:r>
      <w:r>
        <w:rPr>
          <w:rFonts w:hint="default" w:ascii="Times New Roman" w:hAnsi="Times New Roman"/>
          <w:sz w:val="26"/>
          <w:szCs w:val="26"/>
          <w:lang w:val="en-US"/>
        </w:rPr>
        <w:t xml:space="preserve"> = 4,91705 × 10−5 (micropoise / K</w:t>
      </w:r>
      <w:r>
        <w:rPr>
          <w:rFonts w:hint="default" w:ascii="Times New Roman" w:hAnsi="Times New Roman"/>
          <w:sz w:val="26"/>
          <w:szCs w:val="26"/>
          <w:vertAlign w:val="superscript"/>
          <w:lang w:val="en-US"/>
        </w:rPr>
        <w:t>2</w:t>
      </w:r>
      <w:r>
        <w:rPr>
          <w:rFonts w:hint="default" w:ascii="Times New Roman" w:hAnsi="Times New Roman"/>
          <w:sz w:val="26"/>
          <w:szCs w:val="26"/>
          <w:lang w:val="en-US"/>
        </w:rPr>
        <w:t>) = 1,51761 × 10−5 (micropoise / R</w:t>
      </w:r>
      <w:r>
        <w:rPr>
          <w:rFonts w:hint="default" w:ascii="Times New Roman" w:hAnsi="Times New Roman"/>
          <w:sz w:val="26"/>
          <w:szCs w:val="26"/>
          <w:vertAlign w:val="superscript"/>
          <w:lang w:val="en-US"/>
        </w:rPr>
        <w:t>2</w:t>
      </w:r>
      <w:r>
        <w:rPr>
          <w:rFonts w:hint="default" w:ascii="Times New Roman" w:hAnsi="Times New Roman"/>
          <w:sz w:val="26"/>
          <w:szCs w:val="26"/>
          <w:lang w:val="en-US"/>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D = Đường kính trong của vòi lấy mẫu gắn trên Cyclone I, inch.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D</w:t>
      </w:r>
      <w:r>
        <w:rPr>
          <w:rFonts w:hint="default" w:ascii="Times New Roman" w:hAnsi="Times New Roman"/>
          <w:sz w:val="26"/>
          <w:szCs w:val="26"/>
          <w:vertAlign w:val="subscript"/>
          <w:lang w:val="en-US"/>
        </w:rPr>
        <w:t>p</w:t>
      </w:r>
      <w:r>
        <w:rPr>
          <w:rFonts w:hint="default" w:ascii="Times New Roman" w:hAnsi="Times New Roman"/>
          <w:sz w:val="26"/>
          <w:szCs w:val="26"/>
          <w:lang w:val="en-US"/>
        </w:rPr>
        <w:t xml:space="preserve"> = Kích thước hạt vật lý,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D</w:t>
      </w:r>
      <w:r>
        <w:rPr>
          <w:rFonts w:hint="default" w:ascii="Times New Roman" w:hAnsi="Times New Roman"/>
          <w:sz w:val="26"/>
          <w:szCs w:val="26"/>
          <w:vertAlign w:val="subscript"/>
          <w:lang w:val="en-US"/>
        </w:rPr>
        <w:t>50</w:t>
      </w:r>
      <w:r>
        <w:rPr>
          <w:rFonts w:hint="default" w:ascii="Times New Roman" w:hAnsi="Times New Roman"/>
          <w:sz w:val="26"/>
          <w:szCs w:val="26"/>
          <w:lang w:val="en-US"/>
        </w:rPr>
        <w:t xml:space="preserve"> = Đường kính cắt hạt,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D</w:t>
      </w:r>
      <w:r>
        <w:rPr>
          <w:rFonts w:hint="default" w:ascii="Times New Roman" w:hAnsi="Times New Roman"/>
          <w:sz w:val="26"/>
          <w:szCs w:val="26"/>
          <w:vertAlign w:val="subscript"/>
          <w:lang w:val="en-US"/>
        </w:rPr>
        <w:t>50-1</w:t>
      </w:r>
      <w:r>
        <w:rPr>
          <w:rFonts w:hint="default" w:ascii="Times New Roman" w:hAnsi="Times New Roman"/>
          <w:sz w:val="26"/>
          <w:szCs w:val="26"/>
          <w:lang w:val="en-US"/>
        </w:rPr>
        <w:t xml:space="preserve"> = Đường kính cắt hạt được tính toán lại dựa trên Cr, micromet được ước tính lại.</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D</w:t>
      </w:r>
      <w:r>
        <w:rPr>
          <w:rFonts w:hint="default" w:ascii="Times New Roman" w:hAnsi="Times New Roman"/>
          <w:sz w:val="26"/>
          <w:szCs w:val="26"/>
          <w:vertAlign w:val="subscript"/>
          <w:lang w:val="en-US"/>
        </w:rPr>
        <w:t>50LL</w:t>
      </w:r>
      <w:r>
        <w:rPr>
          <w:rFonts w:hint="default" w:ascii="Times New Roman" w:hAnsi="Times New Roman"/>
          <w:sz w:val="26"/>
          <w:szCs w:val="26"/>
          <w:lang w:val="en-US"/>
        </w:rPr>
        <w:t xml:space="preserve"> = Đường kính cắt cho xyclon I tương ứng với đường kính cắt 2,25 micromet đối với xyclon IV,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D</w:t>
      </w:r>
      <w:r>
        <w:rPr>
          <w:rFonts w:hint="default" w:ascii="Times New Roman" w:hAnsi="Times New Roman"/>
          <w:sz w:val="26"/>
          <w:szCs w:val="26"/>
          <w:vertAlign w:val="subscript"/>
          <w:lang w:val="en-US"/>
        </w:rPr>
        <w:t>50N</w:t>
      </w:r>
      <w:r>
        <w:rPr>
          <w:rFonts w:hint="default" w:ascii="Times New Roman" w:hAnsi="Times New Roman"/>
          <w:sz w:val="26"/>
          <w:szCs w:val="26"/>
          <w:lang w:val="en-US"/>
        </w:rPr>
        <w:t xml:space="preserve"> = Giá trị D50 cho lốc xoáy IV được tính toán trong bước lặp thứ N,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D</w:t>
      </w:r>
      <w:r>
        <w:rPr>
          <w:rFonts w:hint="default" w:ascii="Times New Roman" w:hAnsi="Times New Roman"/>
          <w:sz w:val="26"/>
          <w:szCs w:val="26"/>
          <w:vertAlign w:val="subscript"/>
          <w:lang w:val="en-US"/>
        </w:rPr>
        <w:t>50(N + 1</w:t>
      </w:r>
      <w:r>
        <w:rPr>
          <w:rFonts w:hint="default" w:ascii="Times New Roman" w:hAnsi="Times New Roman"/>
          <w:sz w:val="26"/>
          <w:szCs w:val="26"/>
          <w:lang w:val="en-US"/>
        </w:rPr>
        <w:t>) = giá trị D50 cho xyclon IV được tính toán trong bước lặp N + 1,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D</w:t>
      </w:r>
      <w:r>
        <w:rPr>
          <w:rFonts w:hint="default" w:ascii="Times New Roman" w:hAnsi="Times New Roman"/>
          <w:sz w:val="26"/>
          <w:szCs w:val="26"/>
          <w:vertAlign w:val="subscript"/>
          <w:lang w:val="en-US"/>
        </w:rPr>
        <w:t>50T</w:t>
      </w:r>
      <w:r>
        <w:rPr>
          <w:rFonts w:hint="default" w:ascii="Times New Roman" w:hAnsi="Times New Roman"/>
          <w:sz w:val="26"/>
          <w:szCs w:val="26"/>
          <w:lang w:val="en-US"/>
        </w:rPr>
        <w:t xml:space="preserve"> = Đường kính cắt Cyclone I tương ứng với phần giữa của vùng chồng lấn được thể hiện trong Hình 10 của Mục 17,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I = Phần trăm lấy mẫu đẳng động, không thứ nguyên.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K</w:t>
      </w:r>
      <w:r>
        <w:rPr>
          <w:rFonts w:hint="default" w:ascii="Times New Roman" w:hAnsi="Times New Roman"/>
          <w:sz w:val="26"/>
          <w:szCs w:val="26"/>
          <w:vertAlign w:val="subscript"/>
          <w:lang w:val="en-US"/>
        </w:rPr>
        <w:t>p</w:t>
      </w:r>
      <w:r>
        <w:rPr>
          <w:rFonts w:hint="default" w:ascii="Times New Roman" w:hAnsi="Times New Roman"/>
          <w:sz w:val="26"/>
          <w:szCs w:val="26"/>
          <w:lang w:val="en-US"/>
        </w:rPr>
        <w:t xml:space="preserve"> = 85,49, ((ft / giây) / (pound / mol - ° R)).</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m</w:t>
      </w:r>
      <w:r>
        <w:rPr>
          <w:rFonts w:hint="default" w:ascii="Times New Roman" w:hAnsi="Times New Roman"/>
          <w:sz w:val="26"/>
          <w:szCs w:val="26"/>
          <w:vertAlign w:val="subscript"/>
          <w:lang w:val="en-US"/>
        </w:rPr>
        <w:t>a</w:t>
      </w:r>
      <w:r>
        <w:rPr>
          <w:rFonts w:hint="default" w:ascii="Times New Roman" w:hAnsi="Times New Roman"/>
          <w:sz w:val="26"/>
          <w:szCs w:val="26"/>
          <w:lang w:val="en-US"/>
        </w:rPr>
        <w:t xml:space="preserve"> = Khối lượng còn lại của axeton sau khi bay hơi, mg.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M</w:t>
      </w:r>
      <w:r>
        <w:rPr>
          <w:rFonts w:hint="default" w:ascii="Times New Roman" w:hAnsi="Times New Roman"/>
          <w:sz w:val="26"/>
          <w:szCs w:val="26"/>
          <w:vertAlign w:val="subscript"/>
          <w:lang w:val="en-US"/>
        </w:rPr>
        <w:t>d</w:t>
      </w:r>
      <w:r>
        <w:rPr>
          <w:rFonts w:hint="default" w:ascii="Times New Roman" w:hAnsi="Times New Roman"/>
          <w:sz w:val="26"/>
          <w:szCs w:val="26"/>
          <w:lang w:val="en-US"/>
        </w:rPr>
        <w:t xml:space="preserve"> = Khối lượng phân tử của khí khô, pound / pound mol.</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mg = Miligam.</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mg / L = Miligam trên lít.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M</w:t>
      </w:r>
      <w:r>
        <w:rPr>
          <w:rFonts w:hint="default" w:ascii="Times New Roman" w:hAnsi="Times New Roman"/>
          <w:sz w:val="26"/>
          <w:szCs w:val="26"/>
          <w:vertAlign w:val="subscript"/>
          <w:lang w:val="en-US"/>
        </w:rPr>
        <w:t>w</w:t>
      </w:r>
      <w:r>
        <w:rPr>
          <w:rFonts w:hint="default" w:ascii="Times New Roman" w:hAnsi="Times New Roman"/>
          <w:sz w:val="26"/>
          <w:szCs w:val="26"/>
          <w:lang w:val="en-US"/>
        </w:rPr>
        <w:t xml:space="preserve"> = Khối lượng phân tử của khí ướt, pound / pound mol.</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M</w:t>
      </w:r>
      <w:r>
        <w:rPr>
          <w:rFonts w:hint="default" w:ascii="Times New Roman" w:hAnsi="Times New Roman"/>
          <w:sz w:val="26"/>
          <w:szCs w:val="26"/>
          <w:vertAlign w:val="subscript"/>
          <w:lang w:val="en-US"/>
        </w:rPr>
        <w:t>1</w:t>
      </w:r>
      <w:r>
        <w:rPr>
          <w:rFonts w:hint="default" w:ascii="Times New Roman" w:hAnsi="Times New Roman"/>
          <w:sz w:val="26"/>
          <w:szCs w:val="26"/>
          <w:lang w:val="en-US"/>
        </w:rPr>
        <w:t xml:space="preserve"> = Miligam PM thu được trên bộ lọc, nhỏ hơn hoặc bằng 2,5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M</w:t>
      </w:r>
      <w:r>
        <w:rPr>
          <w:rFonts w:hint="default" w:ascii="Times New Roman" w:hAnsi="Times New Roman"/>
          <w:sz w:val="26"/>
          <w:szCs w:val="26"/>
          <w:vertAlign w:val="subscript"/>
          <w:lang w:val="en-US"/>
        </w:rPr>
        <w:t>2</w:t>
      </w:r>
      <w:r>
        <w:rPr>
          <w:rFonts w:hint="default" w:ascii="Times New Roman" w:hAnsi="Times New Roman"/>
          <w:sz w:val="26"/>
          <w:szCs w:val="26"/>
          <w:lang w:val="en-US"/>
        </w:rPr>
        <w:t xml:space="preserve"> = Miligam PM thu hồi từ Thùng chứa số 2 (mẫu trắng axeton đã hiệu chỉnh), lớn hơn 10micromet.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M</w:t>
      </w:r>
      <w:r>
        <w:rPr>
          <w:rFonts w:hint="default" w:ascii="Times New Roman" w:hAnsi="Times New Roman"/>
          <w:sz w:val="26"/>
          <w:szCs w:val="26"/>
          <w:vertAlign w:val="subscript"/>
          <w:lang w:val="en-US"/>
        </w:rPr>
        <w:t>3</w:t>
      </w:r>
      <w:r>
        <w:rPr>
          <w:rFonts w:hint="default" w:ascii="Times New Roman" w:hAnsi="Times New Roman"/>
          <w:sz w:val="26"/>
          <w:szCs w:val="26"/>
          <w:lang w:val="en-US"/>
        </w:rPr>
        <w:t xml:space="preserve"> = Miligam PM được thu hồi từ Thùng chứa số 3 (mẫu trắng axeton đã hiệu chỉnh), nhỏ hơn hoặcbằng 10 và lớn hơn 2,5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sz w:val="26"/>
          <w:szCs w:val="26"/>
          <w:lang w:val="en-US"/>
        </w:rPr>
        <w:t>M</w:t>
      </w:r>
      <w:r>
        <w:rPr>
          <w:rFonts w:hint="default" w:ascii="Times New Roman" w:hAnsi="Times New Roman"/>
          <w:sz w:val="26"/>
          <w:szCs w:val="26"/>
          <w:vertAlign w:val="subscript"/>
          <w:lang w:val="en-US"/>
        </w:rPr>
        <w:t>4</w:t>
      </w:r>
      <w:r>
        <w:rPr>
          <w:rFonts w:hint="default" w:ascii="Times New Roman" w:hAnsi="Times New Roman"/>
          <w:sz w:val="26"/>
          <w:szCs w:val="26"/>
          <w:lang w:val="en-US"/>
        </w:rPr>
        <w:t xml:space="preserve"> = Miligam PM được thu hồi từ Thùng chứa số 4 (mẫu trắng axeton đã được hiệu chỉnh), nhỏ hơn hoặc eq</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w:t>
      </w:r>
      <w:r>
        <w:rPr>
          <w:rFonts w:hint="default" w:ascii="Times New Roman" w:hAnsi="Times New Roman" w:cs="Times New Roman"/>
          <w:sz w:val="26"/>
          <w:szCs w:val="26"/>
          <w:vertAlign w:val="subscript"/>
          <w:lang w:val="en-US"/>
        </w:rPr>
        <w:t>tp</w:t>
      </w:r>
      <w:r>
        <w:rPr>
          <w:rFonts w:hint="default" w:ascii="Times New Roman" w:hAnsi="Times New Roman" w:cs="Times New Roman"/>
          <w:sz w:val="26"/>
          <w:szCs w:val="26"/>
          <w:lang w:val="en-US"/>
        </w:rPr>
        <w:t xml:space="preserve"> = Số bước lặp lại hoặc tổng số điểm di chuyển.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w:t>
      </w:r>
      <w:r>
        <w:rPr>
          <w:rFonts w:hint="default" w:ascii="Times New Roman" w:hAnsi="Times New Roman" w:cs="Times New Roman"/>
          <w:sz w:val="26"/>
          <w:szCs w:val="26"/>
          <w:vertAlign w:val="subscript"/>
          <w:lang w:val="en-US"/>
        </w:rPr>
        <w:t>re</w:t>
      </w:r>
      <w:r>
        <w:rPr>
          <w:rFonts w:hint="default" w:ascii="Times New Roman" w:hAnsi="Times New Roman" w:cs="Times New Roman"/>
          <w:sz w:val="26"/>
          <w:szCs w:val="26"/>
          <w:lang w:val="en-US"/>
        </w:rPr>
        <w:t xml:space="preserve"> = số Reynolds, không thứ nguyên.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O2, ướt = Hàm lượng oxi của dòng khí,% theo thể tích của dòng khí ướt.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(LƯU Ý: Phần trăm oxy được sử dụng trong Công thức 3 là trên cơ sở khí ướt. Điều đó có nghĩa là vì oxy thường được đo trên cơ sở khí khô, phần trăm O2 đo được phải được nhân với số lượng (1-Bws) để chuyển đổi thành phần thể tích thực. Do đó,% O2, ướt = (1-Bws) *% O2, khô) Pbar = Áp suất khí quyển, inch Hg.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w:t>
      </w:r>
      <w:r>
        <w:rPr>
          <w:rFonts w:hint="default" w:ascii="Times New Roman" w:hAnsi="Times New Roman" w:cs="Times New Roman"/>
          <w:sz w:val="26"/>
          <w:szCs w:val="26"/>
          <w:vertAlign w:val="subscript"/>
          <w:lang w:val="en-US"/>
        </w:rPr>
        <w:t>s</w:t>
      </w:r>
      <w:r>
        <w:rPr>
          <w:rFonts w:hint="default" w:ascii="Times New Roman" w:hAnsi="Times New Roman" w:cs="Times New Roman"/>
          <w:sz w:val="26"/>
          <w:szCs w:val="26"/>
          <w:lang w:val="en-US"/>
        </w:rPr>
        <w:t xml:space="preserve"> = Áp suất khí ngăn xếp tuyệt đối, inch Hg.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Q</w:t>
      </w:r>
      <w:r>
        <w:rPr>
          <w:rFonts w:hint="default" w:ascii="Times New Roman" w:hAnsi="Times New Roman" w:cs="Times New Roman"/>
          <w:sz w:val="26"/>
          <w:szCs w:val="26"/>
          <w:vertAlign w:val="subscript"/>
          <w:lang w:val="en-US"/>
        </w:rPr>
        <w:t>s</w:t>
      </w:r>
      <w:r>
        <w:rPr>
          <w:rFonts w:hint="default" w:ascii="Times New Roman" w:hAnsi="Times New Roman" w:cs="Times New Roman"/>
          <w:sz w:val="26"/>
          <w:szCs w:val="26"/>
          <w:lang w:val="en-US"/>
        </w:rPr>
        <w:t xml:space="preserve"> = Tốc độ lấy mẫu cho lốc xoáy I để đạt được D50 quy định. QsST = Tốc độ lấy mẫu khí khô qua cụm lấy mẫu, DSCFM.</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Q</w:t>
      </w:r>
      <w:r>
        <w:rPr>
          <w:rFonts w:hint="default" w:ascii="Times New Roman" w:hAnsi="Times New Roman" w:cs="Times New Roman"/>
          <w:sz w:val="26"/>
          <w:szCs w:val="26"/>
          <w:vertAlign w:val="subscript"/>
          <w:lang w:val="en-US"/>
        </w:rPr>
        <w:t>I</w:t>
      </w:r>
      <w:r>
        <w:rPr>
          <w:rFonts w:hint="default" w:ascii="Times New Roman" w:hAnsi="Times New Roman" w:cs="Times New Roman"/>
          <w:sz w:val="26"/>
          <w:szCs w:val="26"/>
          <w:lang w:val="en-US"/>
        </w:rPr>
        <w:t xml:space="preserve"> = Tốc độ lấy mẫu cho lốc xoáy I để đạt được D50 quy định. Rmax = Tham số tỷ lệ vận tốc vòi phun / ngăn xếp, không thứ nguyên.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R</w:t>
      </w:r>
      <w:r>
        <w:rPr>
          <w:rFonts w:hint="default" w:ascii="Times New Roman" w:hAnsi="Times New Roman" w:cs="Times New Roman"/>
          <w:sz w:val="26"/>
          <w:szCs w:val="26"/>
          <w:vertAlign w:val="subscript"/>
          <w:lang w:val="en-US"/>
        </w:rPr>
        <w:t xml:space="preserve">min </w:t>
      </w:r>
      <w:r>
        <w:rPr>
          <w:rFonts w:hint="default" w:ascii="Times New Roman" w:hAnsi="Times New Roman" w:cs="Times New Roman"/>
          <w:sz w:val="26"/>
          <w:szCs w:val="26"/>
          <w:lang w:val="en-US"/>
        </w:rPr>
        <w:t>= Tham số tỷ lệ vận tốc vòi phun / ngăn xếp, không thứ nguyên.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w:t>
      </w:r>
      <w:r>
        <w:rPr>
          <w:rFonts w:hint="default" w:ascii="Times New Roman" w:hAnsi="Times New Roman" w:cs="Times New Roman"/>
          <w:sz w:val="26"/>
          <w:szCs w:val="26"/>
          <w:vertAlign w:val="subscript"/>
          <w:lang w:val="en-US"/>
        </w:rPr>
        <w:t>m</w:t>
      </w:r>
      <w:r>
        <w:rPr>
          <w:rFonts w:hint="default" w:ascii="Times New Roman" w:hAnsi="Times New Roman" w:cs="Times New Roman"/>
          <w:sz w:val="26"/>
          <w:szCs w:val="26"/>
          <w:lang w:val="en-US"/>
        </w:rPr>
        <w:t xml:space="preserve"> = Hộp đồng hồ đo và nhiệt độ khí lỗ, ° R.</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w:t>
      </w:r>
      <w:r>
        <w:rPr>
          <w:rFonts w:hint="default" w:ascii="Times New Roman" w:hAnsi="Times New Roman" w:cs="Times New Roman"/>
          <w:sz w:val="26"/>
          <w:szCs w:val="26"/>
          <w:vertAlign w:val="subscript"/>
          <w:lang w:val="en-US"/>
        </w:rPr>
        <w:t xml:space="preserve">n </w:t>
      </w:r>
      <w:r>
        <w:rPr>
          <w:rFonts w:hint="default" w:ascii="Times New Roman" w:hAnsi="Times New Roman" w:cs="Times New Roman"/>
          <w:sz w:val="26"/>
          <w:szCs w:val="26"/>
          <w:lang w:val="en-US"/>
        </w:rPr>
        <w:t>= Thời gian lấy mẫu tại điểm n, min.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w:t>
      </w:r>
      <w:r>
        <w:rPr>
          <w:rFonts w:hint="default" w:ascii="Times New Roman" w:hAnsi="Times New Roman" w:cs="Times New Roman"/>
          <w:sz w:val="26"/>
          <w:szCs w:val="26"/>
          <w:vertAlign w:val="subscript"/>
          <w:lang w:val="en-US"/>
        </w:rPr>
        <w:t>r</w:t>
      </w:r>
      <w:r>
        <w:rPr>
          <w:rFonts w:hint="default" w:ascii="Times New Roman" w:hAnsi="Times New Roman" w:cs="Times New Roman"/>
          <w:sz w:val="26"/>
          <w:szCs w:val="26"/>
          <w:lang w:val="en-US"/>
        </w:rPr>
        <w:t xml:space="preserve"> = Tổng thời gian chạy dự kiến, tối thiểu.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w:t>
      </w:r>
      <w:r>
        <w:rPr>
          <w:rFonts w:hint="default" w:ascii="Times New Roman" w:hAnsi="Times New Roman" w:cs="Times New Roman"/>
          <w:sz w:val="26"/>
          <w:szCs w:val="26"/>
          <w:vertAlign w:val="subscript"/>
          <w:lang w:val="en-US"/>
        </w:rPr>
        <w:t xml:space="preserve">s </w:t>
      </w:r>
      <w:r>
        <w:rPr>
          <w:rFonts w:hint="default" w:ascii="Times New Roman" w:hAnsi="Times New Roman" w:cs="Times New Roman"/>
          <w:sz w:val="26"/>
          <w:szCs w:val="26"/>
          <w:lang w:val="en-US"/>
        </w:rPr>
        <w:t>= Nhiệt độ khí ngăn xếp tuyệt đối, ° R.</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w:t>
      </w:r>
      <w:r>
        <w:rPr>
          <w:rFonts w:hint="default" w:ascii="Times New Roman" w:hAnsi="Times New Roman" w:cs="Times New Roman"/>
          <w:sz w:val="26"/>
          <w:szCs w:val="26"/>
          <w:vertAlign w:val="subscript"/>
          <w:lang w:val="en-US"/>
        </w:rPr>
        <w:t>1</w:t>
      </w:r>
      <w:r>
        <w:rPr>
          <w:rFonts w:hint="default" w:ascii="Times New Roman" w:hAnsi="Times New Roman" w:cs="Times New Roman"/>
          <w:sz w:val="26"/>
          <w:szCs w:val="26"/>
          <w:lang w:val="en-US"/>
        </w:rPr>
        <w:t xml:space="preserve"> = Thời gian lấy mẫu tại điểm 1, min.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w:t>
      </w:r>
      <w:r>
        <w:rPr>
          <w:rFonts w:hint="default" w:ascii="Times New Roman" w:hAnsi="Times New Roman" w:cs="Times New Roman"/>
          <w:sz w:val="26"/>
          <w:szCs w:val="26"/>
          <w:vertAlign w:val="subscript"/>
          <w:lang w:val="en-US"/>
        </w:rPr>
        <w:t>max</w:t>
      </w:r>
      <w:r>
        <w:rPr>
          <w:rFonts w:hint="default" w:ascii="Times New Roman" w:hAnsi="Times New Roman" w:cs="Times New Roman"/>
          <w:sz w:val="26"/>
          <w:szCs w:val="26"/>
          <w:lang w:val="en-US"/>
        </w:rPr>
        <w:t xml:space="preserve"> = Vận tốc khí lớn nhất được tính từ Công thức 18 hoặc 19, ft / giây.</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w:t>
      </w:r>
      <w:r>
        <w:rPr>
          <w:rFonts w:hint="default" w:ascii="Times New Roman" w:hAnsi="Times New Roman" w:cs="Times New Roman"/>
          <w:sz w:val="26"/>
          <w:szCs w:val="26"/>
          <w:vertAlign w:val="subscript"/>
          <w:lang w:val="en-US"/>
        </w:rPr>
        <w:t>min</w:t>
      </w:r>
      <w:r>
        <w:rPr>
          <w:rFonts w:hint="default" w:ascii="Times New Roman" w:hAnsi="Times New Roman" w:cs="Times New Roman"/>
          <w:sz w:val="26"/>
          <w:szCs w:val="26"/>
          <w:lang w:val="en-US"/>
        </w:rPr>
        <w:t xml:space="preserve"> = Vận tốc khí tối thiểu được tính từ Công thức 16 hoặc 17, ft / giây.</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w:t>
      </w:r>
      <w:r>
        <w:rPr>
          <w:rFonts w:hint="default" w:ascii="Times New Roman" w:hAnsi="Times New Roman" w:cs="Times New Roman"/>
          <w:sz w:val="26"/>
          <w:szCs w:val="26"/>
          <w:vertAlign w:val="subscript"/>
          <w:lang w:val="en-US"/>
        </w:rPr>
        <w:t>n</w:t>
      </w:r>
      <w:r>
        <w:rPr>
          <w:rFonts w:hint="default" w:ascii="Times New Roman" w:hAnsi="Times New Roman" w:cs="Times New Roman"/>
          <w:sz w:val="26"/>
          <w:szCs w:val="26"/>
          <w:lang w:val="en-US"/>
        </w:rPr>
        <w:t xml:space="preserve"> = Vận tốc khí mẫu trong vòi phun, ft / giây.</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w:t>
      </w:r>
      <w:r>
        <w:rPr>
          <w:rFonts w:hint="default" w:ascii="Times New Roman" w:hAnsi="Times New Roman" w:cs="Times New Roman"/>
          <w:sz w:val="26"/>
          <w:szCs w:val="26"/>
          <w:vertAlign w:val="subscript"/>
          <w:lang w:val="en-US"/>
        </w:rPr>
        <w:t>s</w:t>
      </w:r>
      <w:r>
        <w:rPr>
          <w:rFonts w:hint="default" w:ascii="Times New Roman" w:hAnsi="Times New Roman" w:cs="Times New Roman"/>
          <w:sz w:val="26"/>
          <w:szCs w:val="26"/>
          <w:lang w:val="en-US"/>
        </w:rPr>
        <w:t xml:space="preserve"> = Vận tốc của khí ngăn xếp, ft / giây.</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w:t>
      </w:r>
      <w:r>
        <w:rPr>
          <w:rFonts w:hint="default" w:ascii="Times New Roman" w:hAnsi="Times New Roman" w:cs="Times New Roman"/>
          <w:sz w:val="26"/>
          <w:szCs w:val="26"/>
          <w:vertAlign w:val="subscript"/>
          <w:lang w:val="en-US"/>
        </w:rPr>
        <w:t>a</w:t>
      </w:r>
      <w:r>
        <w:rPr>
          <w:rFonts w:hint="default" w:ascii="Times New Roman" w:hAnsi="Times New Roman" w:cs="Times New Roman"/>
          <w:sz w:val="26"/>
          <w:szCs w:val="26"/>
          <w:lang w:val="en-US"/>
        </w:rPr>
        <w:t xml:space="preserve"> = Thể tích axeton mẫu trắng, ml.</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w:t>
      </w:r>
      <w:r>
        <w:rPr>
          <w:rFonts w:hint="default" w:ascii="Times New Roman" w:hAnsi="Times New Roman" w:cs="Times New Roman"/>
          <w:sz w:val="26"/>
          <w:szCs w:val="26"/>
          <w:vertAlign w:val="subscript"/>
          <w:lang w:val="en-US"/>
        </w:rPr>
        <w:t>aw</w:t>
      </w:r>
      <w:r>
        <w:rPr>
          <w:rFonts w:hint="default" w:ascii="Times New Roman" w:hAnsi="Times New Roman" w:cs="Times New Roman"/>
          <w:sz w:val="26"/>
          <w:szCs w:val="26"/>
          <w:lang w:val="en-US"/>
        </w:rPr>
        <w:t xml:space="preserve"> = Thể tích axeton được sử dụng trong quá trình rửa thu hồi mẫu, ml.</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w:t>
      </w:r>
      <w:r>
        <w:rPr>
          <w:rFonts w:hint="default" w:ascii="Times New Roman" w:hAnsi="Times New Roman" w:cs="Times New Roman"/>
          <w:sz w:val="26"/>
          <w:szCs w:val="26"/>
          <w:vertAlign w:val="subscript"/>
          <w:lang w:val="en-US"/>
        </w:rPr>
        <w:t>c</w:t>
      </w:r>
      <w:r>
        <w:rPr>
          <w:rFonts w:hint="default" w:ascii="Times New Roman" w:hAnsi="Times New Roman" w:cs="Times New Roman"/>
          <w:sz w:val="26"/>
          <w:szCs w:val="26"/>
          <w:lang w:val="en-US"/>
        </w:rPr>
        <w:t xml:space="preserve"> = Lượng nước thu được trong ống hút và silica gel, ml.</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w:t>
      </w:r>
      <w:r>
        <w:rPr>
          <w:rFonts w:hint="default" w:ascii="Times New Roman" w:hAnsi="Times New Roman" w:cs="Times New Roman"/>
          <w:sz w:val="26"/>
          <w:szCs w:val="26"/>
          <w:vertAlign w:val="subscript"/>
          <w:lang w:val="en-US"/>
        </w:rPr>
        <w:t>m</w:t>
      </w:r>
      <w:r>
        <w:rPr>
          <w:rFonts w:hint="default" w:ascii="Times New Roman" w:hAnsi="Times New Roman" w:cs="Times New Roman"/>
          <w:sz w:val="26"/>
          <w:szCs w:val="26"/>
          <w:lang w:val="en-US"/>
        </w:rPr>
        <w:t xml:space="preserve"> = Thể tích khí khô lấy mẫu, ACF.</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V</w:t>
      </w:r>
      <w:r>
        <w:rPr>
          <w:rFonts w:hint="default" w:ascii="Times New Roman" w:hAnsi="Times New Roman" w:cs="Times New Roman"/>
          <w:sz w:val="26"/>
          <w:szCs w:val="26"/>
          <w:vertAlign w:val="subscript"/>
          <w:lang w:val="en-US"/>
        </w:rPr>
        <w:t>ms</w:t>
      </w:r>
      <w:r>
        <w:rPr>
          <w:rFonts w:hint="default" w:ascii="Times New Roman" w:hAnsi="Times New Roman" w:cs="Times New Roman"/>
          <w:sz w:val="26"/>
          <w:szCs w:val="26"/>
          <w:lang w:val="en-US"/>
        </w:rPr>
        <w:t xml:space="preserve"> = Thể tích đồng hồ đo khí khô được lấy mẫu, hiệu chỉnh theo điều kiện tiêu chuẩn, DSCF.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V</w:t>
      </w:r>
      <w:r>
        <w:rPr>
          <w:rFonts w:hint="default" w:ascii="Times New Roman" w:hAnsi="Times New Roman" w:eastAsia="SimSun" w:cs="Times New Roman"/>
          <w:color w:val="000000"/>
          <w:kern w:val="0"/>
          <w:sz w:val="26"/>
          <w:szCs w:val="26"/>
          <w:vertAlign w:val="subscript"/>
          <w:lang w:eastAsia="zh-CN" w:bidi="ar"/>
        </w:rPr>
        <w:t>ws</w:t>
      </w:r>
      <w:r>
        <w:rPr>
          <w:rFonts w:hint="default" w:ascii="Times New Roman" w:hAnsi="Times New Roman" w:eastAsia="SimSun" w:cs="Times New Roman"/>
          <w:color w:val="000000"/>
          <w:kern w:val="0"/>
          <w:sz w:val="26"/>
          <w:szCs w:val="26"/>
          <w:lang w:eastAsia="zh-CN" w:bidi="ar"/>
        </w:rPr>
        <w:t xml:space="preserve"> = Thể tích của hơi nước, SCF. Vic = Thể tích mẫu chứa trong ống hấp thụ, ml. Wa = Khối lượng của cặn trắng trong axeton dùng để thu hồi mẫu, mg.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W</w:t>
      </w:r>
      <w:r>
        <w:rPr>
          <w:rFonts w:hint="default" w:ascii="Times New Roman" w:hAnsi="Times New Roman" w:eastAsia="SimSun" w:cs="Times New Roman"/>
          <w:color w:val="000000"/>
          <w:kern w:val="0"/>
          <w:sz w:val="26"/>
          <w:szCs w:val="26"/>
          <w:vertAlign w:val="subscript"/>
          <w:lang w:eastAsia="zh-CN" w:bidi="ar"/>
        </w:rPr>
        <w:t>2,3,4</w:t>
      </w:r>
      <w:r>
        <w:rPr>
          <w:rFonts w:hint="default" w:ascii="Times New Roman" w:hAnsi="Times New Roman" w:eastAsia="SimSun" w:cs="Times New Roman"/>
          <w:color w:val="000000"/>
          <w:kern w:val="0"/>
          <w:sz w:val="26"/>
          <w:szCs w:val="26"/>
          <w:lang w:eastAsia="zh-CN" w:bidi="ar"/>
        </w:rPr>
        <w:t xml:space="preserve"> = Trọng lượng PM thu hồi từ các Thùng # 2, # 3 và # 4, mg.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 xml:space="preserve">Z = Tỷ lệ giữa các giá trị ước tính của lốc xoáy IV D50, không thứ nguyên.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 xml:space="preserve">ΔH = Độ giảm áp suất của lỗ hộp đồng hồ,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 xml:space="preserve">ΔH </w:t>
      </w:r>
      <w:r>
        <w:rPr>
          <w:rFonts w:hint="default" w:ascii="Times New Roman" w:hAnsi="Times New Roman" w:eastAsia="SimSun" w:cs="Times New Roman"/>
          <w:color w:val="000000"/>
          <w:kern w:val="0"/>
          <w:sz w:val="26"/>
          <w:szCs w:val="26"/>
          <w:vertAlign w:val="subscript"/>
          <w:lang w:eastAsia="zh-CN" w:bidi="ar"/>
        </w:rPr>
        <w:t>@</w:t>
      </w:r>
      <w:r>
        <w:rPr>
          <w:rFonts w:hint="default" w:ascii="Times New Roman" w:hAnsi="Times New Roman" w:eastAsia="SimSun" w:cs="Times New Roman"/>
          <w:color w:val="000000"/>
          <w:kern w:val="0"/>
          <w:sz w:val="26"/>
          <w:szCs w:val="26"/>
          <w:lang w:eastAsia="zh-CN" w:bidi="ar"/>
        </w:rPr>
        <w:t xml:space="preserve"> = Giảm áp suất qua lỗ ở tốc độ dòng chảy 0,75 SCFM ở điều kiện tiêu chuẩn,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(LƯU Ý: Cụ thể cho từng lỗ và hộp đồng hồ.)</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 xml:space="preserve"> [(Δp) 0,5] avg = Trung bình của căn bậc hai của áp suất vận tốc đo được trong quá trình sơ bộ đi ngang,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Δp</w:t>
      </w:r>
      <w:r>
        <w:rPr>
          <w:rFonts w:hint="default" w:ascii="Times New Roman" w:hAnsi="Times New Roman" w:eastAsia="SimSun" w:cs="Times New Roman"/>
          <w:color w:val="000000"/>
          <w:kern w:val="0"/>
          <w:sz w:val="26"/>
          <w:szCs w:val="26"/>
          <w:vertAlign w:val="subscript"/>
          <w:lang w:eastAsia="zh-CN" w:bidi="ar"/>
        </w:rPr>
        <w:t>m</w:t>
      </w:r>
      <w:r>
        <w:rPr>
          <w:rFonts w:hint="default" w:ascii="Times New Roman" w:hAnsi="Times New Roman" w:eastAsia="SimSun" w:cs="Times New Roman"/>
          <w:color w:val="000000"/>
          <w:kern w:val="0"/>
          <w:sz w:val="26"/>
          <w:szCs w:val="26"/>
          <w:lang w:eastAsia="zh-CN" w:bidi="ar"/>
        </w:rPr>
        <w:t xml:space="preserve"> = Áp suất vận tốc quan sát được bằng cách sử dụng ống pitot loại S theo phương ngang sơ bộ,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Δp</w:t>
      </w:r>
      <w:r>
        <w:rPr>
          <w:rFonts w:hint="default" w:ascii="Times New Roman" w:hAnsi="Times New Roman" w:eastAsia="SimSun" w:cs="Times New Roman"/>
          <w:color w:val="000000"/>
          <w:kern w:val="0"/>
          <w:sz w:val="26"/>
          <w:szCs w:val="26"/>
          <w:vertAlign w:val="subscript"/>
          <w:lang w:eastAsia="zh-CN" w:bidi="ar"/>
        </w:rPr>
        <w:t>avg</w:t>
      </w:r>
      <w:r>
        <w:rPr>
          <w:rFonts w:hint="default" w:ascii="Times New Roman" w:hAnsi="Times New Roman" w:eastAsia="SimSun" w:cs="Times New Roman"/>
          <w:color w:val="000000"/>
          <w:kern w:val="0"/>
          <w:sz w:val="26"/>
          <w:szCs w:val="26"/>
          <w:lang w:eastAsia="zh-CN" w:bidi="ar"/>
        </w:rPr>
        <w:t xml:space="preserve"> = Áp suất vận tốc trung bình,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Δp</w:t>
      </w:r>
      <w:r>
        <w:rPr>
          <w:rFonts w:hint="default" w:ascii="Times New Roman" w:hAnsi="Times New Roman" w:eastAsia="SimSun" w:cs="Times New Roman"/>
          <w:color w:val="000000"/>
          <w:kern w:val="0"/>
          <w:sz w:val="26"/>
          <w:szCs w:val="26"/>
          <w:vertAlign w:val="subscript"/>
          <w:lang w:eastAsia="zh-CN" w:bidi="ar"/>
        </w:rPr>
        <w:t>max</w:t>
      </w:r>
      <w:r>
        <w:rPr>
          <w:rFonts w:hint="default" w:ascii="Times New Roman" w:hAnsi="Times New Roman" w:eastAsia="SimSun" w:cs="Times New Roman"/>
          <w:color w:val="000000"/>
          <w:kern w:val="0"/>
          <w:sz w:val="26"/>
          <w:szCs w:val="26"/>
          <w:lang w:eastAsia="zh-CN" w:bidi="ar"/>
        </w:rPr>
        <w:t xml:space="preserve"> = Áp suất vận tốc tối đa,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Δp</w:t>
      </w:r>
      <w:r>
        <w:rPr>
          <w:rFonts w:hint="default" w:ascii="Times New Roman" w:hAnsi="Times New Roman" w:eastAsia="SimSun" w:cs="Times New Roman"/>
          <w:color w:val="000000"/>
          <w:kern w:val="0"/>
          <w:sz w:val="26"/>
          <w:szCs w:val="26"/>
          <w:vertAlign w:val="subscript"/>
          <w:lang w:eastAsia="zh-CN" w:bidi="ar"/>
        </w:rPr>
        <w:t>min</w:t>
      </w:r>
      <w:r>
        <w:rPr>
          <w:rFonts w:hint="default" w:ascii="Times New Roman" w:hAnsi="Times New Roman" w:eastAsia="SimSun" w:cs="Times New Roman"/>
          <w:color w:val="000000"/>
          <w:kern w:val="0"/>
          <w:sz w:val="26"/>
          <w:szCs w:val="26"/>
          <w:lang w:eastAsia="zh-CN" w:bidi="ar"/>
        </w:rPr>
        <w:t xml:space="preserve"> = Áp suất vận tốc nhỏ nhất,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Δp</w:t>
      </w:r>
      <w:r>
        <w:rPr>
          <w:rFonts w:hint="default" w:ascii="Times New Roman" w:hAnsi="Times New Roman" w:eastAsia="SimSun" w:cs="Times New Roman"/>
          <w:color w:val="000000"/>
          <w:kern w:val="0"/>
          <w:sz w:val="26"/>
          <w:szCs w:val="26"/>
          <w:vertAlign w:val="subscript"/>
          <w:lang w:eastAsia="zh-CN" w:bidi="ar"/>
        </w:rPr>
        <w:t>n</w:t>
      </w:r>
      <w:r>
        <w:rPr>
          <w:rFonts w:hint="default" w:ascii="Times New Roman" w:hAnsi="Times New Roman" w:eastAsia="SimSun" w:cs="Times New Roman"/>
          <w:color w:val="000000"/>
          <w:kern w:val="0"/>
          <w:sz w:val="26"/>
          <w:szCs w:val="26"/>
          <w:lang w:eastAsia="zh-CN" w:bidi="ar"/>
        </w:rPr>
        <w:t xml:space="preserve"> = Áp suất vận tốc đo được tại điểm n trong quá trình chạy thử nghiệm,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Δp</w:t>
      </w:r>
      <w:r>
        <w:rPr>
          <w:rFonts w:hint="default" w:ascii="Times New Roman" w:hAnsi="Times New Roman" w:eastAsia="SimSun" w:cs="Times New Roman"/>
          <w:color w:val="000000"/>
          <w:kern w:val="0"/>
          <w:sz w:val="26"/>
          <w:szCs w:val="26"/>
          <w:vertAlign w:val="subscript"/>
          <w:lang w:eastAsia="zh-CN" w:bidi="ar"/>
        </w:rPr>
        <w:t>s</w:t>
      </w:r>
      <w:r>
        <w:rPr>
          <w:rFonts w:hint="default" w:ascii="Times New Roman" w:hAnsi="Times New Roman" w:eastAsia="SimSun" w:cs="Times New Roman"/>
          <w:color w:val="000000"/>
          <w:kern w:val="0"/>
          <w:sz w:val="26"/>
          <w:szCs w:val="26"/>
          <w:lang w:eastAsia="zh-CN" w:bidi="ar"/>
        </w:rPr>
        <w:t xml:space="preserve"> = Áp suất vận tốc được tính trong Công thức 25,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Δp</w:t>
      </w:r>
      <w:r>
        <w:rPr>
          <w:rFonts w:hint="default" w:ascii="Times New Roman" w:hAnsi="Times New Roman" w:eastAsia="SimSun" w:cs="Times New Roman"/>
          <w:color w:val="000000"/>
          <w:kern w:val="0"/>
          <w:sz w:val="26"/>
          <w:szCs w:val="26"/>
          <w:vertAlign w:val="subscript"/>
          <w:lang w:eastAsia="zh-CN" w:bidi="ar"/>
        </w:rPr>
        <w:t>s1</w:t>
      </w:r>
      <w:r>
        <w:rPr>
          <w:rFonts w:hint="default" w:ascii="Times New Roman" w:hAnsi="Times New Roman" w:eastAsia="SimSun" w:cs="Times New Roman"/>
          <w:color w:val="000000"/>
          <w:kern w:val="0"/>
          <w:sz w:val="26"/>
          <w:szCs w:val="26"/>
          <w:lang w:eastAsia="zh-CN" w:bidi="ar"/>
        </w:rPr>
        <w:t xml:space="preserve"> = Áp suất vận tốc được điều chỉnh cho ống pitot lốc xoáy kết hợp,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Δp</w:t>
      </w:r>
      <w:r>
        <w:rPr>
          <w:rFonts w:hint="default" w:ascii="Times New Roman" w:hAnsi="Times New Roman" w:eastAsia="SimSun" w:cs="Times New Roman"/>
          <w:color w:val="000000"/>
          <w:kern w:val="0"/>
          <w:sz w:val="26"/>
          <w:szCs w:val="26"/>
          <w:vertAlign w:val="subscript"/>
          <w:lang w:eastAsia="zh-CN" w:bidi="ar"/>
        </w:rPr>
        <w:t>s2</w:t>
      </w:r>
      <w:r>
        <w:rPr>
          <w:rFonts w:hint="default" w:ascii="Times New Roman" w:hAnsi="Times New Roman" w:eastAsia="SimSun" w:cs="Times New Roman"/>
          <w:color w:val="000000"/>
          <w:kern w:val="0"/>
          <w:sz w:val="26"/>
          <w:szCs w:val="26"/>
          <w:lang w:eastAsia="zh-CN" w:bidi="ar"/>
        </w:rPr>
        <w:t xml:space="preserve"> = Áp suất vận tốc được hiệu chỉnh cho sự tắc nghẽn,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Δp</w:t>
      </w:r>
      <w:r>
        <w:rPr>
          <w:rFonts w:hint="default" w:ascii="Times New Roman" w:hAnsi="Times New Roman" w:eastAsia="SimSun" w:cs="Times New Roman"/>
          <w:color w:val="000000"/>
          <w:kern w:val="0"/>
          <w:sz w:val="26"/>
          <w:szCs w:val="26"/>
          <w:vertAlign w:val="subscript"/>
          <w:lang w:eastAsia="zh-CN" w:bidi="ar"/>
        </w:rPr>
        <w:t>1</w:t>
      </w:r>
      <w:r>
        <w:rPr>
          <w:rFonts w:hint="default" w:ascii="Times New Roman" w:hAnsi="Times New Roman" w:eastAsia="SimSun" w:cs="Times New Roman"/>
          <w:color w:val="000000"/>
          <w:kern w:val="0"/>
          <w:sz w:val="26"/>
          <w:szCs w:val="26"/>
          <w:lang w:eastAsia="zh-CN" w:bidi="ar"/>
        </w:rPr>
        <w:t xml:space="preserve"> = Áp suất vận tốc đo được tại điểm 1, inch W.C.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 xml:space="preserve">γ = Giá trị gamma của máy đo khí khô, không thứ nguyên.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 xml:space="preserve">µ = Độ nhớt khí, micropoise.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 xml:space="preserve">θ = Tổng thời gian chạy, tối thiểu.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eastAsia="zh-CN" w:bidi="ar"/>
        </w:rPr>
      </w:pPr>
      <w:r>
        <w:rPr>
          <w:rFonts w:hint="default" w:ascii="Times New Roman" w:hAnsi="Times New Roman" w:eastAsia="SimSun" w:cs="Times New Roman"/>
          <w:color w:val="000000"/>
          <w:kern w:val="0"/>
          <w:sz w:val="26"/>
          <w:szCs w:val="26"/>
          <w:lang w:eastAsia="zh-CN" w:bidi="ar"/>
        </w:rPr>
        <w:t xml:space="preserve">ρa = Khối lượng riêng của axeton, mg / ml (xem nhãn trên chai).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eastAsia="zh-CN" w:bidi="ar"/>
        </w:rPr>
        <w:t>12</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eastAsia="zh-CN" w:bidi="ar"/>
        </w:rPr>
        <w:t xml:space="preserve">0 = Hằng số được tính bằng 60 phần trăm của diện tích mặt cắt ngang 20,5 inch vuông kết hợp đầu lốc, inch vuông. </w:t>
      </w:r>
      <w:r>
        <w:rPr>
          <w:rFonts w:hint="default" w:ascii="Times New Roman" w:hAnsi="Times New Roman" w:eastAsia="SimSun" w:cs="Times New Roman"/>
          <w:color w:val="000000"/>
          <w:kern w:val="0"/>
          <w:sz w:val="26"/>
          <w:szCs w:val="26"/>
          <w:lang w:val="en-US" w:eastAsia="zh-CN" w:bidi="ar"/>
        </w:rPr>
        <w:t xml:space="preserve">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eastAsia="zh-CN" w:bidi="ar"/>
        </w:rPr>
        <w:t>12.2 Tính toán. Thực hiện tất cả các phép tính được tìm thấy trong Bảng 6 của Phần 17. Bảng 6 của Phần 17 cũng cung cấp các hướng dẫn và tài liệu tham khảo cho các tính toán.</w:t>
      </w:r>
      <w:r>
        <w:rPr>
          <w:rFonts w:hint="default" w:ascii="Times New Roman" w:hAnsi="Times New Roman" w:eastAsia="SimSun" w:cs="Times New Roman"/>
          <w:color w:val="000000"/>
          <w:kern w:val="0"/>
          <w:sz w:val="26"/>
          <w:szCs w:val="26"/>
          <w:lang w:val="en-US" w:eastAsia="zh-CN" w:bidi="ar"/>
        </w:rPr>
        <w:t xml:space="preserve">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12.3 Phân tích. Phân tích D50 của xyclon IV và nồng độ của PM trong các phạm vi kích thước khác nhau.</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12.3.1 D</w:t>
      </w:r>
      <w:r>
        <w:rPr>
          <w:rFonts w:hint="default" w:ascii="Times New Roman" w:hAnsi="Times New Roman" w:eastAsia="SimSun" w:cs="Times New Roman"/>
          <w:color w:val="000000"/>
          <w:kern w:val="0"/>
          <w:sz w:val="26"/>
          <w:szCs w:val="26"/>
          <w:vertAlign w:val="subscript"/>
          <w:lang w:val="en-US" w:eastAsia="zh-CN"/>
        </w:rPr>
        <w:t>50</w:t>
      </w:r>
      <w:r>
        <w:rPr>
          <w:rFonts w:hint="default" w:ascii="Times New Roman" w:hAnsi="Times New Roman" w:eastAsia="SimSun" w:cs="Times New Roman"/>
          <w:color w:val="000000"/>
          <w:kern w:val="0"/>
          <w:sz w:val="26"/>
          <w:szCs w:val="26"/>
          <w:lang w:val="en-US" w:eastAsia="zh-CN"/>
        </w:rPr>
        <w:t xml:space="preserve"> của Cyclone IV. Để xác định D50 thực tế cho lốc xoáy IV, hãy tính toán lại hệ số hiệu chỉnh Cunningham và số Reynolds để có ước tính tốt nhất về lốc xoáy IV D</w:t>
      </w:r>
      <w:r>
        <w:rPr>
          <w:rFonts w:hint="default" w:ascii="Times New Roman" w:hAnsi="Times New Roman" w:eastAsia="SimSun" w:cs="Times New Roman"/>
          <w:color w:val="000000"/>
          <w:kern w:val="0"/>
          <w:sz w:val="26"/>
          <w:szCs w:val="26"/>
          <w:vertAlign w:val="subscript"/>
          <w:lang w:val="en-US" w:eastAsia="zh-CN"/>
        </w:rPr>
        <w:t>50</w:t>
      </w:r>
      <w:r>
        <w:rPr>
          <w:rFonts w:hint="default" w:ascii="Times New Roman" w:hAnsi="Times New Roman" w:eastAsia="SimSun" w:cs="Times New Roman"/>
          <w:color w:val="000000"/>
          <w:kern w:val="0"/>
          <w:sz w:val="26"/>
          <w:szCs w:val="26"/>
          <w:lang w:val="en-US" w:eastAsia="zh-C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Các phần sau đây mô tả thông tin bổ sung về cách tính toán lại hệ số hiệu chỉnh Cunningham và xác định số Reynolds sẽ sử dụng.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12.3.1.1 Hệ số hiệu chỉnh Cunningham. Tính toán lại ước tính ban đầu của hệ số hiệu chỉnh Cunningham bằng cách sử dụng dữ liệu thử nghiệm thực tế. Chèn dữ liệu chạy thử nghiệm thực tế và D50 của 2,5micromet vào Công thức 4. Điều này sẽ cung cấp cho bạn hệ số hiệu chỉnh Cunningham mới dựa trên dữ liệu thực tế.</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12.3.1.2 D50 ban đầu cho lốc xoáy IV. Xác định ước tính ban đầu cho lốc xoáy IV D50 bằng cách sử dụng điều kiện thử nghiệm số Reynolds được tính toán với Công thức 10 như được chỉ ra trong Bảng 3 của Phần17. Tham khảo hướng dẫn sau.</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(a) Nếu số Reynolds nhỏ hơn 3,162, hãy tính D50 cho lốc xoáy IV với Công thức 34, sử dụng dữ liệu thử nghiệm thực tế.</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(b) Nếu số Reynolds lớn hơn hoặc bằng 3,162, hãy tính D50 cho lốc xoáy IV với Công thức 35 sử dụng dữ liệu thử nghiệm thực tế.</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(c) Chèn giá trị D50 “mới” được tính theo Công thức 34 hoặc 35 vào Công thức 36 để thiết lập lại Hệ số hiệu chỉnh Cunningham (Cr). (LƯU Ý: Sử dụng điều kiện thử nghiệm được tính bằng số Reynolds để xác định phương trình thích hợp nhất (Công thức 34 hoặc 35).)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12.3.1.3 Thiết lập lại lốc xoáy IV D50. Sử dụng hệ số hiệu chỉnh Cunningham được thiết lập lại (được tính ở bước trước) và số Reynolds được tính toán để xác định D50-1.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(a) Sử dụng công thức 37 để tính toán xoáy thuận IV D50-1 được thiết lập lại nếu số Reynolds nhỏ hơn 3,162.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(b) Sử dụng Công thức 38 để tính toán xoáy thuận IV D50-1 được tái lập nếu số Reynolds lớn hơn hoặc bằng 3,162.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rPr>
      </w:pPr>
      <w:r>
        <w:rPr>
          <w:rFonts w:hint="default" w:ascii="Times New Roman" w:hAnsi="Times New Roman" w:eastAsia="SimSun" w:cs="Times New Roman"/>
          <w:color w:val="000000"/>
          <w:kern w:val="0"/>
          <w:sz w:val="26"/>
          <w:szCs w:val="26"/>
          <w:lang w:val="en-US" w:eastAsia="zh-CN"/>
        </w:rPr>
        <w:t>12.3.1.4 Thiết lập các giá trị “Z”. Giá trị “Z” là kết quả của một phân tích mà bạn phải thực hiện để xác định xem Cr có được chấp nhận hay không. So sánh các giá trị của lốc xoáy IV D50 được tính toán (hoặc Công thức 34 hoặc 35) với các giá trị của lốc xoáy IV D50-1 được thiết lập lại (hoặc Phương trình 36 hoặc 37) dựa trên điều kiện thử nghiệm được tính toán số Reynolds (Công thức 39). Thực hiện theo các thủ tục này.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rPr>
        <w:t>(a) Sử dụng Công thức 39 để tính các giá trị "Z". Nếu giá trị “Z” nằm trong khoảng 0,99 đến 1,01, giá trị D50-1 là ước tính tốt nhất về đường kính cắt của lốc xoáy IV D50 cho quá trình chạy thử nghiệm của bạn.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Nếu giá trị “Z” lớn hơn 1,01 hoặc nhỏ hơn 0,99, thiết lập lại Cr dựa trên giá trị D50-1 được xác định trong Công thức 36 hoặc 37, tùy thuộc vào điều kiện thử nghiệm số Reynolds.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Sử dụng Cr sửa đổi thứ hai để tính lại xyclon IV D50.</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 Lặp lại quá trình lặp đi lặp lại này nhiều lần nếu cần bằng cách sử dụng các phương trình được chỉ định cho đến khi bạn đạt được các tiêu chí được nêu trong Phương trình 40.</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12.3.2 Nồng độ hạt. Sử dụng các trọng lượng bắt hạt trong hệ thống lấy mẫu lốc xoáy kết hợp để tính toán nồng độ PM trong các phạm vi kích thước khác nhau. Bạn phải hiệu chỉnh nồng độ cho mẫu trắng axeton.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12.3.2.1 Nồng độ mẫu trắng axeton. Sử dụng công thức 42 để tính nồng độ mẫu trắng axeton (Ca).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12.3.2.2 Trọng lượng mẫu trắng axeton. Sử dụng công thức 44 để tính khối lượng mẫu trắng axeton (Wa (2,3,4)). Trừ trọng lượng của mẫu trắng axeton khỏi khối lượng hạt trong mỗi phần kích thước.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12.3.2.3 Khối lượng hạt bắt được trên một phần kích thước. Hiệu chỉnh từng trọng lượng PM trên mỗi phần kích thước bằng cách trừ đi trọng lượng mẫu trắng axeton (tức là M2,3,4-Wa). (LƯU Ý: Không trừ giá trị mẫu trắng lớn hơn 0,1 mg trên 100 ml axeton được sử dụng từ quá trình thu hồi mẫu.) Sử dụng các quy trình sau.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 Sử dụng Công thức 45 để tính PM được khôi phục từ các Vùng chứa # 1, # 2, # 3 và # 4. Đây là tổng số PM thu thập được (C</w:t>
      </w:r>
      <w:r>
        <w:rPr>
          <w:rFonts w:hint="default" w:ascii="Times New Roman" w:hAnsi="Times New Roman" w:cs="Times New Roman"/>
          <w:sz w:val="26"/>
          <w:szCs w:val="26"/>
          <w:vertAlign w:val="subscript"/>
          <w:lang w:val="en-US"/>
        </w:rPr>
        <w:t>tf</w:t>
      </w:r>
      <w:r>
        <w:rPr>
          <w:rFonts w:hint="default" w:ascii="Times New Roman" w:hAnsi="Times New Roman" w:cs="Times New Roman"/>
          <w:sz w:val="26"/>
          <w:szCs w:val="26"/>
          <w:lang w:val="en-US"/>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 Sử dụng Công thức 46 để xác định độ thu hồi định lượng của PM10 (CfPM10) từ Các thùng chứa # 1, # 3 và # 4.</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 Sử dụng Công thức 47 để xác định độ thu hồi định lượng của PM2.5 (CfPM2.5) được thu hồi từ Các thùng chứa # 1 và # 4.</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12.4 Báo cáo. Bạn phải chuẩn bị một báo cáo thử nghiệm theo hướng dẫn trong Tài liệu Hướng dẫn EPA 043, Chuẩn bị và Xem xét Báo cáo Thử nghiệm (tháng 12 năm 1998).</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12.5 Phương trình. Sử dụng các phương trình sau để hoàn thành các phép tính cần thiết trong phương pháp thử nghiệm này. Trọng lượng phân tử của khí khô. Tính khối lượng phân tử của khí khô theo phương trình 1.</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8500" cy="104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238500" cy="1047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Trọng lượng phân tử của khí ướt. Tính khối lượng phân tử của khí chồng lên cơ sở ướt theo phương trình 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2295525" cy="114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295525" cy="1143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Độ nhớt của dòng khí. Tính độ nhớt của dòng khí sử dụng Công thức 3. Phương trình này sử dụng các hằng số cho nhiệt độ khí tính bằng ° R.</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4657725" cy="447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657725" cy="4476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số hiệu chỉnh Cunningham. Hệ số hiệu chỉnh Cunningham được tính cho một hạt có đường kính 2,25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533650" cy="34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533650" cy="3429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Đường kính cắt giới hạn dưới cho Cyclone I cho Nre nhỏ hơn 3,162. Hệ số hiệu chỉnh Cunningham được tính cho một hạt có đường kính 2,25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790825" cy="447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790825" cy="4476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Đường kính cắt cho Cyclone I ở giữa vùng chồng chéo</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600200" cy="295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1600200" cy="2952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Tỷ lệ lấy mẫu sử dụng cả lốc xoáy PM10 và PM2.5.</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524250" cy="447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524250" cy="4476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Tỷ lệ lấy mẫu Chỉ sử dụng lốc xoáy PM2.5.</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Đối với Nre nhỏ hơn 3,162: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29225" cy="5715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29225" cy="5715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eastAsia="TimesNewRomanPSMT" w:cs="Times New Roman"/>
          <w:color w:val="000000"/>
          <w:kern w:val="0"/>
          <w:sz w:val="26"/>
          <w:szCs w:val="26"/>
          <w:lang w:val="en-US" w:eastAsia="zh-CN"/>
        </w:rPr>
      </w:pPr>
      <w:r>
        <w:rPr>
          <w:rFonts w:hint="default" w:ascii="Times New Roman" w:hAnsi="Times New Roman" w:eastAsia="TimesNewRomanPSMT" w:cs="Times New Roman"/>
          <w:color w:val="000000"/>
          <w:kern w:val="0"/>
          <w:sz w:val="26"/>
          <w:szCs w:val="26"/>
          <w:lang w:val="en-US" w:eastAsia="zh-CN"/>
        </w:rPr>
        <w:t>Đối với Nre lớn hơn 3,162: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eastAsia="TimesNewRomanPSMT" w:cs="Times New Roman"/>
          <w:color w:val="000000"/>
          <w:kern w:val="0"/>
          <w:sz w:val="26"/>
          <w:szCs w:val="26"/>
          <w:lang w:val="en-US" w:eastAsia="zh-CN"/>
        </w:rPr>
      </w:pPr>
      <w:r>
        <w:rPr>
          <w:rFonts w:hint="default" w:ascii="Times New Roman" w:hAnsi="Times New Roman" w:cs="Times New Roman"/>
          <w:sz w:val="26"/>
          <w:szCs w:val="26"/>
        </w:rPr>
        <w:drawing>
          <wp:inline distT="0" distB="0" distL="114300" distR="114300">
            <wp:extent cx="5210175" cy="6858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10175" cy="68580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eastAsia="zh-CN" w:bidi="ar"/>
        </w:rPr>
        <w:t>Số Reynolds</w:t>
      </w:r>
      <w:r>
        <w:rPr>
          <w:rFonts w:hint="default" w:ascii="Times New Roman" w:hAnsi="Times New Roman" w:eastAsia="SimSun" w:cs="Times New Roman"/>
          <w:color w:val="000000"/>
          <w:kern w:val="0"/>
          <w:sz w:val="26"/>
          <w:szCs w:val="26"/>
          <w:lang w:val="en-US" w:eastAsia="zh-CN" w:bidi="ar"/>
        </w:rPr>
        <w:t xml:space="preserve">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cs="Times New Roman"/>
          <w:sz w:val="26"/>
          <w:szCs w:val="26"/>
        </w:rPr>
        <w:drawing>
          <wp:inline distT="0" distB="0" distL="114300" distR="114300">
            <wp:extent cx="2028825" cy="3048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2028825" cy="3048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Hộp đồng hồ giảm áp suất.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981325" cy="3238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2981325" cy="3238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Đường kính cắt giới hạn dưới cho Cyclone I cho Nre Lớn hơn hoặc bằng 3,162. Hệ số hiệu chỉnh Cunningham được tính cho một hạt có đường kính 2,25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333750" cy="514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3333750" cy="5143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Vận tốc của Stack Gas. Hiệu chỉnh áp suất vận tốc sơ bộ trung bình cho Cp và sự tắc nghẽn bằng cách sử dụng Công thức 25, 26 và 27.</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571750" cy="352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2571750" cy="35242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Đường kính vòi phun được tính toán cho tốc độ lấy mẫu có thể chấp nhận được.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590675" cy="3429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1590675" cy="3429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Vận tốc của khí trong vòi phun.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485900" cy="714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1485900" cy="71437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120" w:line="24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Thông số Tỷ lệ Vận tốc Vòi phun / Ngăn xếp Tối thiểu.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019425" cy="400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3019425" cy="4000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số Tỷ lệ Vận tốc Vòi phun / Ngăn xếp Tối đa.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124200" cy="419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3124200" cy="4191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Vận tốc khí tối thiểu cho Rmin Nhỏ hơn 0,5</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543050" cy="114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1543050" cy="1143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Vận tốc khí tối thiểu cho Rmin Lớn hơn hoặc Bằng 0,5.</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581150" cy="1047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1581150" cy="1047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Vận tốc khí tối đa cho Rmax Nhỏ hơn đến 1,5.</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590675" cy="1238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1590675" cy="12382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Vận tốc khí tối đa cho Rmax Lớn hơn hoặc Bằng 1,5.</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571625" cy="1238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1571625" cy="12382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Áp suất vận tốc tối thiểu.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28975" cy="4000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3228975" cy="4000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Áp suất vận tốc tối đa.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67075" cy="4000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3267075" cy="4000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Thời gian dừng lấy mẫu tại mỗi điểm. Ntp là tổng số điểm đi ngang. Bạn phải sử dụng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dữ liệu vận tốc sơ bộ.</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638425" cy="4953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2638425" cy="4953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Áp suất vận tốc điều chỉnh.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552575" cy="4381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1552575" cy="4381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Hệ số tắc nghẽn đầu dò trung bình.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409700" cy="2381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1409700" cy="23812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Vận tốc Áp suất.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324100" cy="323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2324100" cy="3238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Thể tích khí khô được lấy mẫu ở điều kiện tiêu chuẩn.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00400" cy="590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3200400" cy="5905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Tốc độ dòng chảy của mẫu ở điều kiện tiêu chuẩn.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562100" cy="266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1562100" cy="2667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Thể tích của hơi nước.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590675" cy="1143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3"/>
                    <a:stretch>
                      <a:fillRect/>
                    </a:stretch>
                  </pic:blipFill>
                  <pic:spPr>
                    <a:xfrm>
                      <a:off x="0" y="0"/>
                      <a:ext cx="1590675" cy="1143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Độ ẩm của dòng khí.</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1895475" cy="3810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1895475" cy="3810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Tỷ lệ lấy mẫu.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667000" cy="3143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a:stretch>
                      <a:fillRect/>
                    </a:stretch>
                  </pic:blipFill>
                  <pic:spPr>
                    <a:xfrm>
                      <a:off x="0" y="0"/>
                      <a:ext cx="2667000" cy="31432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(LƯU Ý: Độ nhớt và Số Reynolds phải được tính toán lại bằng cách sử dụng nhiệt độ, độ ẩm và hàm lượng oxy thực tế của ngăn xếp.)</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Đường kính cắt hạt thực tế cho Cyclone I. Điều này dựa trên nhiệt độ và áp suất thực tế được đo trong quá trình chạy thử nghiệm.</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00400" cy="3714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3200400" cy="3714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Đường kính cắt hạt đối với Nre nhỏ hơn 3,162 đối với lốc xoáy IV. C phải được tính toán lại bằng cách sử dụng dữ liệu thử nghiệm thực tế và D50 cho cỡ hạt đường kính 2,5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86125" cy="3429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stretch>
                      <a:fillRect/>
                    </a:stretch>
                  </pic:blipFill>
                  <pic:spPr>
                    <a:xfrm>
                      <a:off x="0" y="0"/>
                      <a:ext cx="3286125" cy="3429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Đường kính cắt hạt cho Nre Lớn hơn hoặc Bằng 3,162 cho Cyclone IV. C phải được tính toán bằng cách sử dụng dữ liệu chạy thử nghiệm thực tế và D50 cho cỡ hạt có đường kính 2,5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238500" cy="3429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8"/>
                    <a:stretch>
                      <a:fillRect/>
                    </a:stretch>
                  </pic:blipFill>
                  <pic:spPr>
                    <a:xfrm>
                      <a:off x="0" y="0"/>
                      <a:ext cx="3238500" cy="3429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Hệ số hiệu chỉnh Cunningham được ước tính lại. Bạn phải sử dụng giá trị Reynolds Number (Nre) chạy thử nghiệm thực tế và chọn D50 thích hợp từ Phương trình 33 hoặc 34 (hoặc Phương trình 37 hoặc 38 nếu đang nhắc lại).</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95600" cy="3333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2895600" cy="3333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Đường kính cắt hạt được tính toán lại cho Nre nhỏ hơn 3,162.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3981450" cy="5048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0"/>
                    <a:stretch>
                      <a:fillRect/>
                    </a:stretch>
                  </pic:blipFill>
                  <pic:spPr>
                    <a:xfrm>
                      <a:off x="0" y="0"/>
                      <a:ext cx="3981450" cy="50482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Đường kính cắt hạt được tính toán lại cho N Lớn hơn hoặc Bằng 3,162.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3276600" cy="342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tretch>
                      <a:fillRect/>
                    </a:stretch>
                  </pic:blipFill>
                  <pic:spPr>
                    <a:xfrm>
                      <a:off x="0" y="0"/>
                      <a:ext cx="3276600" cy="3429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Tỷ lệ (Z) Giữa các giá trị D50 và D50-1.</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1457325" cy="2476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1457325" cy="2476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Tiêu chí chấp nhận cho Giá trị Z. Số bước lặp được biểu thị bằng 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743200" cy="3714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3"/>
                    <a:stretch>
                      <a:fillRect/>
                    </a:stretch>
                  </pic:blipFill>
                  <pic:spPr>
                    <a:xfrm>
                      <a:off x="0" y="0"/>
                      <a:ext cx="2743200" cy="3714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Phần trăm lấy mẫu Isokinetic.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2809875" cy="3048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stretch>
                      <a:fillRect/>
                    </a:stretch>
                  </pic:blipFill>
                  <pic:spPr>
                    <a:xfrm>
                      <a:off x="0" y="0"/>
                      <a:ext cx="2809875" cy="3048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Nồng độ mẫu trắng axeton.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1552575" cy="3048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5"/>
                    <a:stretch>
                      <a:fillRect/>
                    </a:stretch>
                  </pic:blipFill>
                  <pic:spPr>
                    <a:xfrm>
                      <a:off x="0" y="0"/>
                      <a:ext cx="1552575" cy="3048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Trọng lượng hiệu chỉnh trống axeton.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2790825" cy="1714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6"/>
                    <a:stretch>
                      <a:fillRect/>
                    </a:stretch>
                  </pic:blipFill>
                  <pic:spPr>
                    <a:xfrm>
                      <a:off x="0" y="0"/>
                      <a:ext cx="2790825" cy="1714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Acetone Trọng lượng trống.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2028825" cy="1238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7"/>
                    <a:stretch>
                      <a:fillRect/>
                    </a:stretch>
                  </pic:blipFill>
                  <pic:spPr>
                    <a:xfrm>
                      <a:off x="0" y="0"/>
                      <a:ext cx="2028825" cy="12382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Nồng độ của tổng PM có thể lọc.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3105150" cy="3143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8"/>
                    <a:stretch>
                      <a:fillRect/>
                    </a:stretch>
                  </pic:blipFill>
                  <pic:spPr>
                    <a:xfrm>
                      <a:off x="0" y="0"/>
                      <a:ext cx="3105150" cy="31432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Nồng độ của PM10 có thể lọc.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3209925" cy="3333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3209925" cy="3333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Nồng độ của PM2.5 có thể lọc.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3000375" cy="3238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0"/>
                    <a:stretch>
                      <a:fillRect/>
                    </a:stretch>
                  </pic:blipFill>
                  <pic:spPr>
                    <a:xfrm>
                      <a:off x="0" y="0"/>
                      <a:ext cx="3000375" cy="3238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13.0 Hiệu suất phương pháp</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13.1 Đánh giá thực địa của PM10 và PM tổng cho thấy rằng độ chính xác của phương pháp tốc độ lấy mẫu không đổi có cùng độ lớn với Phương pháp 17 của phụ lục A-6 đến phần 60 (khoảng năm phần trăm). </w:t>
      </w:r>
      <w:r>
        <w:rPr>
          <w:rFonts w:hint="default" w:ascii="Times New Roman" w:hAnsi="Times New Roman" w:cs="Times New Roman"/>
          <w:i/>
          <w:iCs/>
          <w:sz w:val="26"/>
          <w:szCs w:val="26"/>
          <w:highlight w:val="yellow"/>
          <w:u w:val="single"/>
          <w:lang w:val="en-US"/>
        </w:rPr>
        <w:t>Độ chính xác trong PM10 và tổng PM giữa nhiều đoàn tàu cho thấy độ lệch tiêu chuẩn từ 4 đến 5%</w:t>
      </w:r>
      <w:r>
        <w:rPr>
          <w:rFonts w:hint="default" w:ascii="Times New Roman" w:hAnsi="Times New Roman" w:cs="Times New Roman"/>
          <w:sz w:val="26"/>
          <w:szCs w:val="26"/>
          <w:lang w:val="en-US"/>
        </w:rPr>
        <w:t xml:space="preserve"> và tổng khối lượng so với 4,7% được quan sát đối với Phương pháp 17 trong các lần chạy thử nghiệm đồng thời tại ống xả làm mát clinker xi măng poóc lăng. Độ chính xác của phương pháp PM10 tốc độ lấy mẫu không đổi đối với tổng khối lượng, tham chiếu đến Phương pháp 17, là −2 ± 4,4 % (Farthing, 1988a).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13.2 Đánh giá trong phòng thí nghiệm và hướng dẫn cho các xoáy thuận PM10 được thiết kế để hạn chế sai số do sự khác biệt về không gian đến 10%. Sai số tối đa cho phép do lấy mẫu đẳng động học là giới hạn ở ± 20 % đối với các hạt 10 micromet trong các thử nghiệm trong phòng thí nghiệm (Farthing, 1988b).</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13.3 Đánh giá thực địa đối với Phương pháp sửa đổi </w:t>
      </w:r>
      <w:r>
        <w:rPr>
          <w:rFonts w:hint="default" w:ascii="Times New Roman" w:hAnsi="Times New Roman" w:cs="Times New Roman"/>
          <w:i/>
          <w:iCs/>
          <w:sz w:val="26"/>
          <w:szCs w:val="26"/>
          <w:highlight w:val="yellow"/>
          <w:u w:val="single"/>
          <w:lang w:val="en-US"/>
        </w:rPr>
        <w:t>201A bởi EPA cho thấy giới hạn phát hiện là 2,54 mg đối với tổng PM có thể lọc, 1,44mg đối với PM10 có thể lọc và 1,35 mg đối với PM2.5.</w:t>
      </w:r>
      <w:r>
        <w:rPr>
          <w:rFonts w:hint="default" w:ascii="Times New Roman" w:hAnsi="Times New Roman" w:cs="Times New Roman"/>
          <w:sz w:val="26"/>
          <w:szCs w:val="26"/>
          <w:lang w:val="en-US"/>
        </w:rPr>
        <w:t xml:space="preserve"> Độ chính xác thu được từ 10 lần thử nghiệm bốn lần (40 lần chạy thử nghiệm) được thực hiện để đánh giá tại hiện trường là độ lệch chuẩn tương đối 6,7%. Đánh giá thực địa cũng cho thấy rằng mẫu trắng được mong đợi từ Phương pháp 201A là nhỏ hơn 0,9 mg (EPA, 2010).</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14.0 Quy trình thay thế</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Có thể tìm thấy các phương pháp thay thế để ước tính độ ẩm (ALT-008) và hiệu chuẩn cặp nhiệt điện (ALT-011) tại http://www.epa.gov/ttn/emc/approalt.html.</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15.0 Quản lý chất thải</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[Kín đáo]</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16.0 Tài liệu tham khảo</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 Dawes, S.S. và W.E. Xông hơi. 1990. “Hướng dẫn Ứng dụng để Đo PM2.5 tại các Nguồn Văn phòng phẩm,” Cơ quan Bảo vệ Môi trường Hoa Kỳ, Phòng thí nghiệm Nghiên cứu Khí quyển và Đánh giá Phơi nhiễm, Công viên Tam giác Nghiên cứu, NC, 27511, EPA-600 / 3-90 / 057</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(Số NTIS: PB 90-247198).</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(2) Farthing, et al. Năm 1988a. “Phương pháp đo lường nguồn PM10: Nghiên cứu thực địa,” EPA 600 / 3-88 / 055, NTIS PB89-194278 / AS, Cơ quan bảo vệ môi trường Hoa Kỳ, Tam giác nghiên cứu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Công viên, 27711 NC.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(3) Farthing, W.E. và S.S. Dawes. Năm 1988b. “Hướng dẫn Ứng dụng cho Đo PM10 Nguồn với Tốc độ Lấy mẫu Không đổi,” EPA / 600 / 3-88-057, Cơ quan Bảo vệ Môi trường Hoa Kỳ, Công viên Tam giác Nghiên cứu, NC 27711.</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(4) Richards, J.R. 1996. “Quy trình thử nghiệm: Thử nghiệm đặc tính hóa học yếu tố phát thải PCA PM10 / PM2.5,” PCA R&amp;D Serial số 2081, Hiệp hội xi măng Portland.</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(5) Cơ quan Bảo vệ Môi trường Hoa Kỳ, Phương pháp Tham chiếu Liên bang từ 1 đến 5 và Phương pháp 17, 40 CFR phần 60, Phụ lục A-1 đến A-3 và A-6.</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(6) Cơ quan Bảo vệ Môi trường Hoa Kỳ. 2010. “Đánh giá thực địa về một phương pháp cải tiến để lấy mẫu và phân tích vật chất dạng hạt có thể lọc và ngưng tụ.” Phòng chất lượng không khí</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Lập kế hoạch và Tiêu chuẩn, Chính sách Ngành và Nhóm Chính sách Giám sát Bộ phận Chương trình. Công viên Tam giác nghiên cứu, NC 27711.</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17.0 Bảng, sơ đồ và dữ liệu xác thực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Bạn phải sử dụng các bảng, sơ đồ, sơ đồ và dữ liệu sau để hoàn thành phương pháp kiểm tra này thành công.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BẢNG 1 : CÁC SỰ TẬP TRUNG TIÊU BIỂU CỦA PM</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Phạm vi kích thước hạt </w:t>
            </w:r>
          </w:p>
        </w:tc>
        <w:tc>
          <w:tcPr>
            <w:tcW w:w="464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Nồng độ và% khối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4643"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Tổng số hạt có thể thu thập</w:t>
            </w:r>
          </w:p>
        </w:tc>
        <w:tc>
          <w:tcPr>
            <w:tcW w:w="464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0,015 gr / DSCF.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4643"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Nhỏ hơn hoặc bằng 10 và lớn hơn 2,5 micromet</w:t>
            </w:r>
          </w:p>
        </w:tc>
        <w:tc>
          <w:tcPr>
            <w:tcW w:w="464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40% tổng số PM có thể thu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2,5 micromet </w:t>
            </w:r>
          </w:p>
        </w:tc>
        <w:tc>
          <w:tcPr>
            <w:tcW w:w="464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20% tổng số PM thu được</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BẢNG 2 — ĐƯỜNG KÍNH CẮT CYCLONE YÊU CẦU (D50)</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Cyclone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Đường kính tối thiểu</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Đường kính cắt tối đa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(micromet)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PM10 Cyclone (Lốc I từ lốc xoáy năm giai đoạn)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9</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PM2.5 Cyclone (Cyclone IV từ lốc xoáy năm giai đoạn)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2,25</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2,75</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BẢNG 3: TÍNH TOÁN THỬ NGHIỆM</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Nếu bạn đang sử dụng ….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Để tính toán …..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Sau đó dùng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Dữ liệu sơ bộ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Khối lượng phân tử khí khô, , Md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Phương trình 1.</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Khối lượng phân tử khí khô (Md) và độ ẩm sơ bộ của dòng khí</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Trọng lượng phân tử khí ướt, MW</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Phương trình 2.a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Xếp chồng nhiệt độ khí, ôxy và</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độ ẩm của dòng khí</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độ nhớt khí, µ</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Phương trình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Độ nhớt khí,  µ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hệ số hiệu chỉnh</w:t>
            </w:r>
            <w:r>
              <w:rPr>
                <w:rFonts w:hint="default" w:ascii="Times New Roman" w:hAnsi="Times New Roman" w:cs="Times New Roman"/>
                <w:sz w:val="26"/>
                <w:szCs w:val="26"/>
                <w:vertAlign w:val="superscript"/>
                <w:lang w:val="en-US"/>
              </w:rPr>
              <w:t xml:space="preserve">b </w:t>
            </w:r>
            <w:r>
              <w:rPr>
                <w:rFonts w:hint="default" w:ascii="Times New Roman" w:hAnsi="Times New Roman" w:cs="Times New Roman"/>
                <w:sz w:val="26"/>
                <w:szCs w:val="26"/>
                <w:vertAlign w:val="baseline"/>
                <w:lang w:val="en-US"/>
              </w:rPr>
              <w:t xml:space="preserve">Cunningham, B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Phương trình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Reynolds Numberc (Nre) Nre ít hơn 3,162</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Đường kính cắt giới hạn dưới sơ bộ</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cho lốc xoáy I, D50LL</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Phương trình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D50LL từ Công thức 5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Đường kính cắt cho lốc xoáy I cho giữa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của vùng chồng lấn, D50T</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Phương trình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6.</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D50T từ Công thức 6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Tốc độ lấy mẫu cuối cùng cho lốc xoáy I,</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QI (Qs)</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Phương trình 7.</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D50 đối với lốc xoáy PM2.5 và Nre nhỏ hơn 3,162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Tốc độ lấy mẫu cuối cùng đối với lốc xoáy IV,</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QIV</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Phương trình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số 8.</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D50 đối với lốc xoáy PM2.5 và Nre lớn hơn hoặc bằng 3,162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Tốc độ lấy mẫu cuối cùng cho xyclon IV, QIV</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Phương trình 9.</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QI (Qs) từ phương trình 7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Xác minh Reynolds giả định số, Nre</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Phương trình 10.</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vertAlign w:val="superscript"/>
          <w:lang w:val="en-US"/>
        </w:rPr>
        <w:t xml:space="preserve">a </w:t>
      </w:r>
      <w:r>
        <w:rPr>
          <w:rFonts w:hint="default" w:ascii="Times New Roman" w:hAnsi="Times New Roman" w:cs="Times New Roman"/>
          <w:sz w:val="26"/>
          <w:szCs w:val="26"/>
          <w:lang w:val="en-US"/>
        </w:rPr>
        <w:t>Sử dụng Phương pháp 4 để xác định độ ẩm của khí ngăn xếp. Sử dụng thiết bị đo bầu ướt - bầu khô hoặc ẩm kế cầm tay để ước tính độ ẩm của các nguồn có nhiệt độ khí nhỏ hơn 160 ° F.</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vertAlign w:val="superscript"/>
          <w:lang w:val="en-US"/>
        </w:rPr>
        <w:t>b</w:t>
      </w:r>
      <w:r>
        <w:rPr>
          <w:rFonts w:hint="default" w:ascii="Times New Roman" w:hAnsi="Times New Roman" w:cs="Times New Roman"/>
          <w:sz w:val="26"/>
          <w:szCs w:val="26"/>
          <w:lang w:val="en-US"/>
        </w:rPr>
        <w:t>Đối với đường kính cắt dưới của xyclon IV, 2,25 micromet.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vertAlign w:val="superscript"/>
          <w:lang w:val="en-US"/>
        </w:rPr>
        <w:t xml:space="preserve">c </w:t>
      </w:r>
      <w:r>
        <w:rPr>
          <w:rFonts w:hint="default" w:ascii="Times New Roman" w:hAnsi="Times New Roman" w:cs="Times New Roman"/>
          <w:sz w:val="26"/>
          <w:szCs w:val="26"/>
          <w:lang w:val="en-US"/>
        </w:rPr>
        <w:t>Xác minh số Reynolds giả định, sử dụng quy trình trong Phần 8.5.1, trước khi chuyển sang Công thức 11</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BẢNG 4 — GIÁ TRỊ ΔH DỰA TRÊN DỮ LIỆU CHUYÊN ĐIỂM CHÍNH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7"/>
        <w:gridCol w:w="1165"/>
        <w:gridCol w:w="1148"/>
        <w:gridCol w:w="31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Nhiệt độ ống khói (° R)</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ΔH, (inch W.C.) </w:t>
            </w:r>
          </w:p>
        </w:tc>
        <w:tc>
          <w:tcPr>
            <w:tcW w:w="960"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Ts—50 ° </w:t>
            </w:r>
          </w:p>
        </w:tc>
        <w:tc>
          <w:tcPr>
            <w:tcW w:w="1170"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Ts </w:t>
            </w:r>
          </w:p>
        </w:tc>
        <w:tc>
          <w:tcPr>
            <w:tcW w:w="3240"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Ts + 50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960"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a </w:t>
            </w:r>
          </w:p>
        </w:tc>
        <w:tc>
          <w:tcPr>
            <w:tcW w:w="1170"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w:t>
            </w:r>
          </w:p>
        </w:tc>
        <w:tc>
          <w:tcPr>
            <w:tcW w:w="3240"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vertAlign w:val="superscript"/>
          <w:lang w:val="en-US"/>
        </w:rPr>
        <w:t>a</w:t>
      </w:r>
      <w:r>
        <w:rPr>
          <w:rFonts w:hint="default" w:ascii="Times New Roman" w:hAnsi="Times New Roman" w:cs="Times New Roman"/>
          <w:sz w:val="26"/>
          <w:szCs w:val="26"/>
          <w:lang w:val="en-US"/>
        </w:rPr>
        <w:t>Các giá trị này sẽ được điền vào bởi trình kiểm tra ngăn xếp.</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BẢNG 5 — XÁC NHẬN SỐ LẦN ĐÓNG GÓP ĐƯỢC ĐÁNH GIÁ</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Nếu là Nre. .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Sau đó . . .</w:t>
            </w: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Và.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Nhỏ hơn 3,162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Tính ΔH cho đồng hồ cái hộp</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Giả sử D50LL ban đầu là chính xác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Lớn hơn hoặc bằng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đến 3.162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Tính toán lại D50LL bằng cách sử dụng Phương trình 12</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3096"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Thay thế D50LL “mới” thành Công thức 6 thành tính toán lại D50T</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BẢNG 6: TÍNH TOÁN PHỤC HỒI PM10 VÀ PM2.5</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2"/>
        <w:gridCol w:w="69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Tính toán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Hướng dẫn và tài liệu tham khảo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Khí khô trung bình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nhiệt độ đồng hồ</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Xem bảng dữ liệu thử nghiệm hiện trường.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Lỗ trung bình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giảm áp suất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Xem bảng dữ liệu thử nghiệm hiện trường.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Thể tích khí khô</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(Vms)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Sử dụng công thức 28 để hiệu chỉnh thể tích mẫu đo bằng khí khô máy đo ở điều kiện tiêu chuẩn (20 ° C, 760 mm Hg hoặc 68 ° F, 29,92 inch Hg).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Lấy mẫu khí khô</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tỷ lệ (QsST)</w:t>
            </w: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Phải được tính bằng Công thức 29.</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Khối lượng nước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cô đọng (Vws)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Sử dụng công thức 30 để xác định nước ngưng tụ trong các ống dẫn và kết hợp silica gel. Xác định tổng độ ẩm bằng cách đo</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thay đổi về thể tích hoặc trọng lượng trong các ống hút và trọng lượng silica gel.</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Độ ẩm của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dòng khí (Bws)</w:t>
            </w: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Tính toán này bằng cách sử dụng Công thức 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Tỷ lệ lấy mẫu (Qs)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Tính tỷ lệ này bằng cách sử dụng Công thức 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Điều kiện kiểm tra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Reynolds number</w:t>
            </w:r>
            <w:r>
              <w:rPr>
                <w:rFonts w:hint="default" w:ascii="Times New Roman" w:hAnsi="Times New Roman" w:cs="Times New Roman"/>
                <w:sz w:val="26"/>
                <w:szCs w:val="26"/>
                <w:vertAlign w:val="superscript"/>
                <w:lang w:val="en-US"/>
              </w:rPr>
              <w:t>a</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Sử dụng công thức 10 để tính số Reynolds thực tế trong quá trình thử nghiệm điều kiện.</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D50 thực tế trong tổng số</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lốc xoáy tôi</w:t>
            </w: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Tính toán điều này bằng cách sử dụng Công thức 33. Tính toán này dựa trên giá trị trung bình</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nhiệt độ và áp suất đo được trong quá trình chạy thử nghiệm.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Vận tốc khí chồng chất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(v</w:t>
            </w:r>
            <w:r>
              <w:rPr>
                <w:rFonts w:hint="default" w:ascii="Times New Roman" w:hAnsi="Times New Roman" w:cs="Times New Roman"/>
                <w:sz w:val="26"/>
                <w:szCs w:val="26"/>
                <w:vertAlign w:val="subscript"/>
                <w:lang w:val="en-US"/>
              </w:rPr>
              <w:t>s</w:t>
            </w:r>
            <w:r>
              <w:rPr>
                <w:rFonts w:hint="default" w:ascii="Times New Roman" w:hAnsi="Times New Roman" w:cs="Times New Roman"/>
                <w:sz w:val="26"/>
                <w:szCs w:val="26"/>
                <w:vertAlign w:val="baseline"/>
                <w:lang w:val="en-US"/>
              </w:rPr>
              <w:t>)</w:t>
            </w: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Tính toán này bằng cách sử dụng Công thức 13.</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2"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Phần trăm đẳng động học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tỷ lệ (% I)</w:t>
            </w:r>
          </w:p>
        </w:tc>
        <w:tc>
          <w:tcPr>
            <w:tcW w:w="6935"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Tính điều này bằng cách sử dụng Công thức 41</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vertAlign w:val="superscript"/>
          <w:lang w:val="en-US"/>
        </w:rPr>
        <w:t>a</w:t>
      </w:r>
      <w:r>
        <w:rPr>
          <w:rFonts w:hint="default" w:ascii="Times New Roman" w:hAnsi="Times New Roman" w:cs="Times New Roman"/>
          <w:sz w:val="26"/>
          <w:szCs w:val="26"/>
          <w:lang w:val="en-US"/>
        </w:rPr>
        <w:t>Tính toán số Reynolds tại đầu vào của xyclon IV trong quá trình thử nghiệm dựa trên: (1) Tốc độ lấy mẫu cho</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đầu lốc xoáy kết hợp, (2) độ nhớt khí thực tế cho thử nghiệm, và (3) phân tử dòng khí khô và ướt trọng lượng.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4896485" cy="2968625"/>
            <wp:effectExtent l="0" t="0" r="18415" b="3175"/>
            <wp:docPr id="49" name="Picture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IMG_256"/>
                    <pic:cNvPicPr>
                      <a:picLocks noChangeAspect="1"/>
                    </pic:cNvPicPr>
                  </pic:nvPicPr>
                  <pic:blipFill>
                    <a:blip r:embed="rId51"/>
                    <a:srcRect b="4941"/>
                    <a:stretch>
                      <a:fillRect/>
                    </a:stretch>
                  </pic:blipFill>
                  <pic:spPr>
                    <a:xfrm>
                      <a:off x="0" y="0"/>
                      <a:ext cx="4896485" cy="2968625"/>
                    </a:xfrm>
                    <a:prstGeom prst="rect">
                      <a:avLst/>
                    </a:prstGeom>
                    <a:noFill/>
                    <a:ln w="9525">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i/>
          <w:iCs/>
          <w:sz w:val="26"/>
          <w:szCs w:val="26"/>
          <w:lang w:val="en-US"/>
        </w:rPr>
      </w:pPr>
      <w:r>
        <w:rPr>
          <w:rFonts w:hint="default" w:ascii="Times New Roman" w:hAnsi="Times New Roman" w:eastAsia="SimSun" w:cs="Times New Roman"/>
          <w:i/>
          <w:iCs/>
          <w:sz w:val="26"/>
          <w:szCs w:val="26"/>
          <w:lang w:val="en-US"/>
        </w:rPr>
        <w:t>Hình 1: Hệ thống lấy mẫu PM10 và PM2,5 trong ống khói</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607435" cy="4618355"/>
            <wp:effectExtent l="0" t="0" r="12065" b="1079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2"/>
                    <a:stretch>
                      <a:fillRect/>
                    </a:stretch>
                  </pic:blipFill>
                  <pic:spPr>
                    <a:xfrm>
                      <a:off x="0" y="0"/>
                      <a:ext cx="3607435" cy="461835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Hình 2. Kết hợp đầu lấy mẫu lốc xoáy</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r>
        <w:rPr>
          <w:rFonts w:hint="default" w:ascii="Times New Roman" w:hAnsi="Times New Roman" w:cs="Times New Roman"/>
          <w:sz w:val="26"/>
          <w:szCs w:val="26"/>
        </w:rPr>
        <w:drawing>
          <wp:inline distT="0" distB="0" distL="114300" distR="114300">
            <wp:extent cx="4886325" cy="3295650"/>
            <wp:effectExtent l="0" t="0" r="9525" b="0"/>
            <wp:docPr id="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pic:cNvPicPr>
                      <a:picLocks noChangeAspect="1"/>
                    </pic:cNvPicPr>
                  </pic:nvPicPr>
                  <pic:blipFill>
                    <a:blip r:embed="rId53"/>
                    <a:stretch>
                      <a:fillRect/>
                    </a:stretch>
                  </pic:blipFill>
                  <pic:spPr>
                    <a:xfrm>
                      <a:off x="0" y="0"/>
                      <a:ext cx="4886325" cy="32956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i/>
          <w:iCs/>
          <w:sz w:val="26"/>
          <w:szCs w:val="26"/>
          <w:lang w:val="en-US"/>
        </w:rPr>
      </w:pPr>
      <w:r>
        <w:rPr>
          <w:rFonts w:hint="default" w:ascii="Times New Roman" w:hAnsi="Times New Roman" w:eastAsia="SimSun" w:cs="Times New Roman"/>
          <w:i/>
          <w:iCs/>
          <w:sz w:val="26"/>
          <w:szCs w:val="26"/>
          <w:lang w:val="en-US"/>
        </w:rPr>
        <w:t>Hinh 3. ĐẶC ĐIỂM THIẾT KẾ NOZZLE CHO PM10 CYCLONE</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Đường kính vòi phun (d-inches)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 xml:space="preserve">Góc hình nón </w:t>
            </w:r>
            <m:oMath>
              <m:r>
                <m:rPr>
                  <m:sty m:val="bi"/>
                </m:rPr>
                <w:rPr>
                  <w:rFonts w:hint="default" w:ascii="Cambria Math" w:hAnsi="Cambria Math" w:cs="Times New Roman"/>
                  <w:sz w:val="26"/>
                  <w:szCs w:val="26"/>
                  <w:vertAlign w:val="baseline"/>
                  <w:lang w:val="en-US"/>
                </w:rPr>
                <m:t>θ</m:t>
              </m:r>
            </m:oMath>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(degrees)</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 xml:space="preserve">Côn ngoài </w:t>
            </w:r>
            <m:oMath>
              <m:r>
                <m:rPr>
                  <m:sty m:val="bi"/>
                </m:rPr>
                <w:rPr>
                  <w:rFonts w:hint="default" w:ascii="Cambria Math" w:hAnsi="Cambria Math" w:cs="Times New Roman"/>
                  <w:sz w:val="26"/>
                  <w:szCs w:val="26"/>
                  <w:vertAlign w:val="baseline"/>
                  <w:lang w:val="en-US"/>
                </w:rPr>
                <m:t>∅</m:t>
              </m:r>
            </m:oMath>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(degrees)</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Chiều dài đầu vào thẳng, l (inches)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 xml:space="preserve">Tổng chiều dài, L (inches)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0.125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2.710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0.136</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2.653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0.150</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2.553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0.164</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1.970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0.180</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1.572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0.197</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1.491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0.215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1.450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0.233</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1.450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0.264</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1.450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0.300</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1.480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0.342</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1.450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0.390</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1.450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r>
        <w:rPr>
          <w:rFonts w:hint="default" w:ascii="Times New Roman" w:hAnsi="Times New Roman" w:cs="Times New Roman"/>
          <w:sz w:val="26"/>
          <w:szCs w:val="26"/>
        </w:rPr>
        <w:drawing>
          <wp:inline distT="0" distB="0" distL="114300" distR="114300">
            <wp:extent cx="4067175" cy="2543175"/>
            <wp:effectExtent l="0" t="0" r="9525" b="9525"/>
            <wp:docPr id="5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6"/>
                    <pic:cNvPicPr>
                      <a:picLocks noChangeAspect="1"/>
                    </pic:cNvPicPr>
                  </pic:nvPicPr>
                  <pic:blipFill>
                    <a:blip r:embed="rId54"/>
                    <a:stretch>
                      <a:fillRect/>
                    </a:stretch>
                  </pic:blipFill>
                  <pic:spPr>
                    <a:xfrm>
                      <a:off x="0" y="0"/>
                      <a:ext cx="4067175" cy="25431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i/>
          <w:iCs/>
          <w:sz w:val="26"/>
          <w:szCs w:val="26"/>
          <w:lang w:val="en-US"/>
        </w:rPr>
      </w:pPr>
      <w:r>
        <w:rPr>
          <w:rFonts w:hint="default" w:ascii="Times New Roman" w:hAnsi="Times New Roman" w:eastAsia="SimSun" w:cs="Times New Roman"/>
          <w:i/>
          <w:iCs/>
          <w:sz w:val="26"/>
          <w:szCs w:val="26"/>
          <w:lang w:val="en-US"/>
        </w:rPr>
        <w:t>Hình 4A. THIẾT KẾ NOZZLE CHO CYCLONE PM2.5 (dòng chảy ống khói cao hơn)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i w:val="0"/>
                <w:iCs w:val="0"/>
                <w:sz w:val="26"/>
                <w:szCs w:val="26"/>
                <w:vertAlign w:val="baseline"/>
                <w:lang w:val="en-US"/>
              </w:rPr>
            </w:pPr>
            <w:r>
              <w:rPr>
                <w:rFonts w:hint="default" w:ascii="Times New Roman" w:hAnsi="Times New Roman" w:eastAsia="SimSun" w:cs="Times New Roman"/>
                <w:b/>
                <w:bCs/>
                <w:i w:val="0"/>
                <w:iCs w:val="0"/>
                <w:sz w:val="26"/>
                <w:szCs w:val="26"/>
                <w:vertAlign w:val="baseline"/>
                <w:lang w:val="en-US"/>
              </w:rPr>
              <w:t>Đường kính vòi phun (d-inches)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i w:val="0"/>
                <w:iCs w:val="0"/>
                <w:sz w:val="26"/>
                <w:szCs w:val="26"/>
                <w:vertAlign w:val="baseline"/>
                <w:lang w:val="en-US"/>
              </w:rPr>
            </w:pP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i w:val="0"/>
                <w:iCs w:val="0"/>
                <w:sz w:val="26"/>
                <w:szCs w:val="26"/>
                <w:vertAlign w:val="baseline"/>
                <w:lang w:val="en-US"/>
              </w:rPr>
            </w:pPr>
            <w:r>
              <w:rPr>
                <w:rFonts w:hint="default" w:ascii="Times New Roman" w:hAnsi="Times New Roman" w:eastAsia="SimSun" w:cs="Times New Roman"/>
                <w:b/>
                <w:bCs/>
                <w:i w:val="0"/>
                <w:iCs w:val="0"/>
                <w:sz w:val="26"/>
                <w:szCs w:val="26"/>
                <w:vertAlign w:val="baseline"/>
                <w:lang w:val="en-US"/>
              </w:rPr>
              <w:t xml:space="preserve">Góc hình nón </w:t>
            </w:r>
            <m:oMath>
              <m:r>
                <m:rPr>
                  <m:sty m:val="b"/>
                </m:rPr>
                <w:rPr>
                  <w:rFonts w:hint="default" w:ascii="Cambria Math" w:hAnsi="Cambria Math" w:cs="Times New Roman"/>
                  <w:sz w:val="26"/>
                  <w:szCs w:val="26"/>
                  <w:vertAlign w:val="baseline"/>
                  <w:lang w:val="en-US"/>
                </w:rPr>
                <m:t>θ</m:t>
              </m:r>
            </m:oMath>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i w:val="0"/>
                <w:iCs w:val="0"/>
                <w:sz w:val="26"/>
                <w:szCs w:val="26"/>
                <w:vertAlign w:val="baseline"/>
                <w:lang w:val="en-US"/>
              </w:rPr>
            </w:pPr>
            <w:r>
              <w:rPr>
                <w:rFonts w:hint="default" w:ascii="Times New Roman" w:hAnsi="Times New Roman" w:eastAsia="SimSun" w:cs="Times New Roman"/>
                <w:b/>
                <w:bCs/>
                <w:i w:val="0"/>
                <w:iCs w:val="0"/>
                <w:sz w:val="26"/>
                <w:szCs w:val="26"/>
                <w:vertAlign w:val="baseline"/>
                <w:lang w:val="en-US"/>
              </w:rPr>
              <w:t>(degrees)</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i w:val="0"/>
                <w:iCs w:val="0"/>
                <w:sz w:val="26"/>
                <w:szCs w:val="26"/>
                <w:vertAlign w:val="baseline"/>
                <w:lang w:val="en-US"/>
              </w:rPr>
            </w:pPr>
            <w:r>
              <w:rPr>
                <w:rFonts w:hint="default" w:ascii="Times New Roman" w:hAnsi="Times New Roman" w:eastAsia="SimSun" w:cs="Times New Roman"/>
                <w:b/>
                <w:bCs/>
                <w:i w:val="0"/>
                <w:iCs w:val="0"/>
                <w:sz w:val="26"/>
                <w:szCs w:val="26"/>
                <w:vertAlign w:val="baseline"/>
                <w:lang w:val="en-US"/>
              </w:rPr>
              <w:t xml:space="preserve">Côn ngoài </w:t>
            </w:r>
            <m:oMath>
              <m:r>
                <m:rPr>
                  <m:sty m:val="b"/>
                </m:rPr>
                <w:rPr>
                  <w:rFonts w:hint="default" w:ascii="Cambria Math" w:hAnsi="Cambria Math" w:cs="Times New Roman"/>
                  <w:sz w:val="26"/>
                  <w:szCs w:val="26"/>
                  <w:vertAlign w:val="baseline"/>
                  <w:lang w:val="en-US"/>
                </w:rPr>
                <m:t>∅</m:t>
              </m:r>
            </m:oMath>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i w:val="0"/>
                <w:iCs w:val="0"/>
                <w:sz w:val="26"/>
                <w:szCs w:val="26"/>
                <w:vertAlign w:val="baseline"/>
                <w:lang w:val="en-US"/>
              </w:rPr>
            </w:pPr>
            <w:r>
              <w:rPr>
                <w:rFonts w:hint="default" w:ascii="Times New Roman" w:hAnsi="Times New Roman" w:eastAsia="SimSun" w:cs="Times New Roman"/>
                <w:b/>
                <w:bCs/>
                <w:i w:val="0"/>
                <w:iCs w:val="0"/>
                <w:sz w:val="26"/>
                <w:szCs w:val="26"/>
                <w:vertAlign w:val="baseline"/>
                <w:lang w:val="en-US"/>
              </w:rPr>
              <w:t>(degrees)</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i w:val="0"/>
                <w:iCs w:val="0"/>
                <w:sz w:val="26"/>
                <w:szCs w:val="26"/>
                <w:vertAlign w:val="baseline"/>
                <w:lang w:val="en-US"/>
              </w:rPr>
            </w:pPr>
            <w:r>
              <w:rPr>
                <w:rFonts w:hint="default" w:ascii="Times New Roman" w:hAnsi="Times New Roman" w:eastAsia="SimSun" w:cs="Times New Roman"/>
                <w:b/>
                <w:bCs/>
                <w:i w:val="0"/>
                <w:iCs w:val="0"/>
                <w:sz w:val="26"/>
                <w:szCs w:val="26"/>
                <w:vertAlign w:val="baseline"/>
                <w:lang w:val="en-US"/>
              </w:rPr>
              <w:t>Chiều dài đầu vào thẳng, l (inches)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i w:val="0"/>
                <w:iCs w:val="0"/>
                <w:sz w:val="26"/>
                <w:szCs w:val="26"/>
                <w:vertAlign w:val="baseline"/>
                <w:lang w:val="en-US"/>
              </w:rPr>
            </w:pP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i w:val="0"/>
                <w:iCs w:val="0"/>
                <w:sz w:val="26"/>
                <w:szCs w:val="26"/>
                <w:vertAlign w:val="baseline"/>
                <w:lang w:val="en-US"/>
              </w:rPr>
            </w:pPr>
            <w:r>
              <w:rPr>
                <w:rFonts w:hint="default" w:ascii="Times New Roman" w:hAnsi="Times New Roman" w:eastAsia="SimSun" w:cs="Times New Roman"/>
                <w:b/>
                <w:bCs/>
                <w:i w:val="0"/>
                <w:iCs w:val="0"/>
                <w:sz w:val="26"/>
                <w:szCs w:val="26"/>
                <w:vertAlign w:val="baseline"/>
                <w:lang w:val="en-US"/>
              </w:rPr>
              <w:t xml:space="preserve">Tổng chiều dài, L (inches)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0.125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0.137</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0.156</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0.172</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0.188</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0.200</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&lt; 0.05 </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1.45  </w:t>
            </w:r>
            <m:oMath>
              <m:r>
                <m:rPr/>
                <w:rPr>
                  <w:rFonts w:hint="default" w:ascii="Cambria Math" w:hAnsi="Cambria Math" w:cs="Times New Roman"/>
                  <w:sz w:val="26"/>
                  <w:szCs w:val="26"/>
                  <w:vertAlign w:val="baseline"/>
                  <w:lang w:val="en-US"/>
                </w:rPr>
                <m:t xml:space="preserve">± </m:t>
              </m:r>
            </m:oMath>
            <w:r>
              <w:rPr>
                <w:rFonts w:hint="default" w:ascii="Times New Roman" w:hAnsi="Times New Roman" w:cs="Times New Roman"/>
                <w:i w:val="0"/>
                <w:sz w:val="26"/>
                <w:szCs w:val="26"/>
                <w:vertAlign w:val="baseline"/>
                <w:lang w:val="en-US"/>
              </w:rPr>
              <w:t xml:space="preserve">0.05 </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eastAsia="SimSu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857750" cy="2943225"/>
            <wp:effectExtent l="0" t="0" r="0" b="9525"/>
            <wp:docPr id="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5"/>
                    <pic:cNvPicPr>
                      <a:picLocks noChangeAspect="1"/>
                    </pic:cNvPicPr>
                  </pic:nvPicPr>
                  <pic:blipFill>
                    <a:blip r:embed="rId55"/>
                    <a:stretch>
                      <a:fillRect/>
                    </a:stretch>
                  </pic:blipFill>
                  <pic:spPr>
                    <a:xfrm>
                      <a:off x="0" y="0"/>
                      <a:ext cx="4857750" cy="294322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 xml:space="preserve">Hình 4B. Thiết kế vòi phun PM2,5 cho Cyclone (dòng chảy ống khỏi thấp hơn) </w:t>
      </w:r>
    </w:p>
    <w:tbl>
      <w:tblPr>
        <w:tblStyle w:val="111"/>
        <w:tblpPr w:leftFromText="180" w:rightFromText="180" w:vertAnchor="text" w:horzAnchor="page" w:tblpX="2581" w:tblpY="2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Đường kính vòi phun (d-inches)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 xml:space="preserve">Góc hình nón </w:t>
            </w:r>
            <m:oMath>
              <m:r>
                <m:rPr>
                  <m:sty m:val="bi"/>
                </m:rPr>
                <w:rPr>
                  <w:rFonts w:hint="default" w:ascii="Cambria Math" w:hAnsi="Cambria Math" w:cs="Times New Roman"/>
                  <w:sz w:val="26"/>
                  <w:szCs w:val="26"/>
                  <w:vertAlign w:val="baseline"/>
                  <w:lang w:val="en-US"/>
                </w:rPr>
                <m:t>θ</m:t>
              </m:r>
            </m:oMath>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(degrees)</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 xml:space="preserve">Côn ngoài </w:t>
            </w:r>
            <m:oMath>
              <m:r>
                <m:rPr>
                  <m:sty m:val="bi"/>
                </m:rPr>
                <w:rPr>
                  <w:rFonts w:hint="default" w:ascii="Cambria Math" w:hAnsi="Cambria Math" w:cs="Times New Roman"/>
                  <w:sz w:val="26"/>
                  <w:szCs w:val="26"/>
                  <w:vertAlign w:val="baseline"/>
                  <w:lang w:val="en-US"/>
                </w:rPr>
                <m:t>∅</m:t>
              </m:r>
            </m:oMath>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(degrees)</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Chiều dài đầu vào thẳng, l (inches)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0.216</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0.234</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0.194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0.253</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0.304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0.274</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 xml:space="preserve">0.422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0.296</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0.549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0.320</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5</w:t>
            </w:r>
          </w:p>
        </w:tc>
        <w:tc>
          <w:tcPr>
            <w:tcW w:w="1857"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w:t>
            </w:r>
          </w:p>
        </w:tc>
        <w:tc>
          <w:tcPr>
            <w:tcW w:w="1858"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0.688</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114675" cy="3486150"/>
            <wp:effectExtent l="0" t="0" r="9525" b="0"/>
            <wp:docPr id="5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7"/>
                    <pic:cNvPicPr>
                      <a:picLocks noChangeAspect="1"/>
                    </pic:cNvPicPr>
                  </pic:nvPicPr>
                  <pic:blipFill>
                    <a:blip r:embed="rId56"/>
                    <a:stretch>
                      <a:fillRect/>
                    </a:stretch>
                  </pic:blipFill>
                  <pic:spPr>
                    <a:xfrm>
                      <a:off x="0" y="0"/>
                      <a:ext cx="3114675" cy="34861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 xml:space="preserve">Hình 5. Thông số kỹ thuật thiết kế cho CYCLONE I (10 micro0meter)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2"/>
        <w:gridCol w:w="671"/>
        <w:gridCol w:w="671"/>
        <w:gridCol w:w="671"/>
        <w:gridCol w:w="671"/>
        <w:gridCol w:w="671"/>
        <w:gridCol w:w="671"/>
        <w:gridCol w:w="671"/>
        <w:gridCol w:w="671"/>
        <w:gridCol w:w="671"/>
        <w:gridCol w:w="671"/>
        <w:gridCol w:w="671"/>
        <w:gridCol w:w="6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3" w:type="dxa"/>
            <w:vMerge w:val="restart"/>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 xml:space="preserve">Clyclone I (10 micrometer) </w:t>
            </w:r>
          </w:p>
        </w:tc>
        <w:tc>
          <w:tcPr>
            <w:tcW w:w="8566" w:type="dxa"/>
            <w:gridSpan w:val="12"/>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 xml:space="preserve">Kích thước bên trong Cyclone (cm </w:t>
            </w:r>
            <m:oMath>
              <m:r>
                <m:rPr>
                  <m:sty m:val="bi"/>
                </m:rPr>
                <w:rPr>
                  <w:rFonts w:hint="default" w:ascii="Cambria Math" w:hAnsi="Cambria Math" w:cs="Times New Roman"/>
                  <w:sz w:val="26"/>
                  <w:szCs w:val="26"/>
                  <w:vertAlign w:val="baseline"/>
                  <w:lang w:val="en-US"/>
                </w:rPr>
                <m:t>±</m:t>
              </m:r>
            </m:oMath>
            <w:r>
              <w:rPr>
                <w:rFonts w:hint="default" w:ascii="Times New Roman" w:hAnsi="Times New Roman" w:cs="Times New Roman"/>
                <w:b/>
                <w:bCs/>
                <w:i w:val="0"/>
                <w:sz w:val="26"/>
                <w:szCs w:val="26"/>
                <w:vertAlign w:val="baseline"/>
                <w:lang w:val="en-US"/>
              </w:rPr>
              <w:t xml:space="preserve"> 0.02 cm)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vMerge w:val="continu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p>
        </w:tc>
        <w:tc>
          <w:tcPr>
            <w:tcW w:w="713"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w:t>
            </w:r>
            <w:r>
              <w:rPr>
                <w:rFonts w:hint="default" w:ascii="Times New Roman" w:hAnsi="Times New Roman" w:cs="Times New Roman"/>
                <w:sz w:val="26"/>
                <w:szCs w:val="26"/>
                <w:vertAlign w:val="subscript"/>
                <w:lang w:val="en-US"/>
              </w:rPr>
              <w:t>in</w:t>
            </w:r>
          </w:p>
        </w:tc>
        <w:tc>
          <w:tcPr>
            <w:tcW w:w="713"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w:t>
            </w:r>
            <w:r>
              <w:rPr>
                <w:rFonts w:hint="default" w:ascii="Times New Roman" w:hAnsi="Times New Roman" w:cs="Times New Roman"/>
                <w:sz w:val="26"/>
                <w:szCs w:val="26"/>
                <w:vertAlign w:val="subscript"/>
                <w:lang w:val="en-US"/>
              </w:rPr>
              <w:t>e</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z</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w:t>
            </w:r>
            <w:r>
              <w:rPr>
                <w:rFonts w:hint="default" w:ascii="Times New Roman" w:hAnsi="Times New Roman" w:cs="Times New Roman"/>
                <w:sz w:val="26"/>
                <w:szCs w:val="26"/>
                <w:vertAlign w:val="subscript"/>
                <w:lang w:val="en-US"/>
              </w:rPr>
              <w:t>cup</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w:t>
            </w:r>
            <w:r>
              <w:rPr>
                <w:rFonts w:hint="default" w:ascii="Times New Roman" w:hAnsi="Times New Roman" w:cs="Times New Roman"/>
                <w:sz w:val="26"/>
                <w:szCs w:val="26"/>
                <w:vertAlign w:val="subscript"/>
                <w:lang w:val="en-US"/>
              </w:rPr>
              <w:t>cup</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w:t>
            </w:r>
            <w:r>
              <w:rPr>
                <w:rFonts w:hint="default" w:ascii="Times New Roman" w:hAnsi="Times New Roman" w:cs="Times New Roman"/>
                <w:sz w:val="26"/>
                <w:szCs w:val="26"/>
                <w:vertAlign w:val="subscript"/>
                <w:lang w:val="en-US"/>
              </w:rPr>
              <w:t>e</w:t>
            </w:r>
            <w:r>
              <w:rPr>
                <w:rFonts w:hint="default" w:ascii="Times New Roman" w:hAnsi="Times New Roman" w:cs="Times New Roman"/>
                <w:sz w:val="26"/>
                <w:szCs w:val="26"/>
                <w:vertAlign w:val="baseline"/>
                <w:lang w:val="en-US"/>
              </w:rPr>
              <w:t>’</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w:t>
            </w:r>
            <w:r>
              <w:rPr>
                <w:rFonts w:hint="default" w:ascii="Times New Roman" w:hAnsi="Times New Roman" w:cs="Times New Roman"/>
                <w:sz w:val="26"/>
                <w:szCs w:val="26"/>
                <w:vertAlign w:val="subscript"/>
                <w:lang w:val="en-US"/>
              </w:rPr>
              <w:t>o</w:t>
            </w:r>
            <w:r>
              <w:rPr>
                <w:rFonts w:hint="default" w:ascii="Times New Roman" w:hAnsi="Times New Roman" w:cs="Times New Roman"/>
                <w:sz w:val="26"/>
                <w:szCs w:val="26"/>
                <w:vertAlign w:val="baseline"/>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vMerge w:val="continu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p>
        </w:tc>
        <w:tc>
          <w:tcPr>
            <w:tcW w:w="713"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1.27</w:t>
            </w:r>
          </w:p>
        </w:tc>
        <w:tc>
          <w:tcPr>
            <w:tcW w:w="713"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4.47</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1.50</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1.88</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6.95</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2.24</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4.71</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1.57</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2.25</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4.45</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1.02</w:t>
            </w:r>
          </w:p>
        </w:tc>
        <w:tc>
          <w:tcPr>
            <w:tcW w:w="714"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1.24</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19550" cy="4648200"/>
            <wp:effectExtent l="0" t="0" r="0" b="0"/>
            <wp:docPr id="6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8"/>
                    <pic:cNvPicPr>
                      <a:picLocks noChangeAspect="1"/>
                    </pic:cNvPicPr>
                  </pic:nvPicPr>
                  <pic:blipFill>
                    <a:blip r:embed="rId57"/>
                    <a:stretch>
                      <a:fillRect/>
                    </a:stretch>
                  </pic:blipFill>
                  <pic:spPr>
                    <a:xfrm>
                      <a:off x="0" y="0"/>
                      <a:ext cx="4019550" cy="464820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Hình 6. Thiết kế cho thiết bị định cỡ cyclone IV (2,5 MICROMETER)</w:t>
      </w:r>
    </w:p>
    <w:tbl>
      <w:tblPr>
        <w:tblStyle w:val="111"/>
        <w:tblpPr w:leftFromText="180" w:rightFromText="180" w:vertAnchor="text" w:horzAnchor="page" w:tblpX="2442" w:tblpY="637"/>
        <w:tblOverlap w:val="never"/>
        <w:tblW w:w="82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1"/>
        <w:gridCol w:w="671"/>
        <w:gridCol w:w="671"/>
        <w:gridCol w:w="671"/>
        <w:gridCol w:w="671"/>
        <w:gridCol w:w="671"/>
        <w:gridCol w:w="671"/>
        <w:gridCol w:w="671"/>
        <w:gridCol w:w="671"/>
        <w:gridCol w:w="671"/>
        <w:gridCol w:w="6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501" w:type="dxa"/>
            <w:vMerge w:val="restart"/>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Clyclone IV (2.5 micrometer) </w:t>
            </w:r>
          </w:p>
        </w:tc>
        <w:tc>
          <w:tcPr>
            <w:tcW w:w="6710" w:type="dxa"/>
            <w:gridSpan w:val="10"/>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Kích thước bên trong Cyclone (cm </w:t>
            </w:r>
            <m:oMath>
              <m:r>
                <m:rPr/>
                <w:rPr>
                  <w:rFonts w:hint="default" w:ascii="Cambria Math" w:hAnsi="Cambria Math" w:cs="Times New Roman"/>
                  <w:sz w:val="26"/>
                  <w:szCs w:val="26"/>
                  <w:vertAlign w:val="baseline"/>
                  <w:lang w:val="en-US"/>
                </w:rPr>
                <m:t>±</m:t>
              </m:r>
            </m:oMath>
            <w:r>
              <w:rPr>
                <w:rFonts w:hint="default" w:ascii="Times New Roman" w:hAnsi="Times New Roman" w:cs="Times New Roman"/>
                <w:i w:val="0"/>
                <w:sz w:val="26"/>
                <w:szCs w:val="26"/>
                <w:vertAlign w:val="baseline"/>
                <w:lang w:val="en-US"/>
              </w:rPr>
              <w:t xml:space="preserve"> 0.02 cm)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vMerge w:val="continu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w:t>
            </w:r>
            <w:r>
              <w:rPr>
                <w:rFonts w:hint="default" w:ascii="Times New Roman" w:hAnsi="Times New Roman" w:cs="Times New Roman"/>
                <w:sz w:val="26"/>
                <w:szCs w:val="26"/>
                <w:vertAlign w:val="subscript"/>
                <w:lang w:val="en-US"/>
              </w:rPr>
              <w:t>in</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w:t>
            </w:r>
            <w:r>
              <w:rPr>
                <w:rFonts w:hint="default" w:ascii="Times New Roman" w:hAnsi="Times New Roman" w:cs="Times New Roman"/>
                <w:sz w:val="26"/>
                <w:szCs w:val="26"/>
                <w:vertAlign w:val="subscript"/>
                <w:lang w:val="en-US"/>
              </w:rPr>
              <w:t>e</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z</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w:t>
            </w:r>
            <w:r>
              <w:rPr>
                <w:rFonts w:hint="default" w:ascii="Times New Roman" w:hAnsi="Times New Roman" w:cs="Times New Roman"/>
                <w:sz w:val="26"/>
                <w:szCs w:val="26"/>
                <w:vertAlign w:val="subscript"/>
                <w:lang w:val="en-US"/>
              </w:rPr>
              <w:t>cup</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w:t>
            </w:r>
            <w:r>
              <w:rPr>
                <w:rFonts w:hint="default" w:ascii="Times New Roman" w:hAnsi="Times New Roman" w:cs="Times New Roman"/>
                <w:sz w:val="26"/>
                <w:szCs w:val="26"/>
                <w:vertAlign w:val="subscript"/>
                <w:lang w:val="en-US"/>
              </w:rPr>
              <w:t>cup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vMerge w:val="continue"/>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0.51</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2.54</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0.59</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1.09</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2.68</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1.03</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1.65</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0.58</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2.22</w:t>
            </w:r>
          </w:p>
        </w:tc>
        <w:tc>
          <w:tcPr>
            <w:tcW w:w="671" w:type="dxa"/>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jc w:val="center"/>
              <w:textAlignment w:val="auto"/>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2.62</w:t>
            </w:r>
          </w:p>
        </w:tc>
      </w:tr>
    </w:tbl>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76700" cy="3076575"/>
            <wp:effectExtent l="0" t="0" r="0" b="9525"/>
            <wp:docPr id="6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9"/>
                    <pic:cNvPicPr>
                      <a:picLocks noChangeAspect="1"/>
                    </pic:cNvPicPr>
                  </pic:nvPicPr>
                  <pic:blipFill>
                    <a:blip r:embed="rId58"/>
                    <a:stretch>
                      <a:fillRect/>
                    </a:stretch>
                  </pic:blipFill>
                  <pic:spPr>
                    <a:xfrm>
                      <a:off x="0" y="0"/>
                      <a:ext cx="4076700" cy="3076575"/>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7. Số điểm tối thiểu của điểm Traverse cho phương pháp sơ bộ 4 đi ngang</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both"/>
        <w:textAlignment w:val="auto"/>
        <w:rPr>
          <w:rFonts w:hint="default" w:ascii="Times New Roman" w:hAnsi="Times New Roman" w:cs="Times New Roman"/>
          <w:sz w:val="26"/>
          <w:szCs w:val="26"/>
          <w:lang w:val="en-US"/>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219575" cy="2533650"/>
            <wp:effectExtent l="0" t="0" r="9525" b="0"/>
            <wp:docPr id="6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0"/>
                    <pic:cNvPicPr>
                      <a:picLocks noChangeAspect="1"/>
                    </pic:cNvPicPr>
                  </pic:nvPicPr>
                  <pic:blipFill>
                    <a:blip r:embed="rId59"/>
                    <a:stretch>
                      <a:fillRect/>
                    </a:stretch>
                  </pic:blipFill>
                  <pic:spPr>
                    <a:xfrm>
                      <a:off x="0" y="0"/>
                      <a:ext cx="4219575" cy="25336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8. Sự tắc nghẽn dòng khí bởi các đầu lấy mẫu với ống pitot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257675" cy="2762250"/>
            <wp:effectExtent l="0" t="0" r="9525" b="0"/>
            <wp:docPr id="6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1"/>
                    <pic:cNvPicPr>
                      <a:picLocks noChangeAspect="1"/>
                    </pic:cNvPicPr>
                  </pic:nvPicPr>
                  <pic:blipFill>
                    <a:blip r:embed="rId60"/>
                    <a:stretch>
                      <a:fillRect/>
                    </a:stretch>
                  </pic:blipFill>
                  <pic:spPr>
                    <a:xfrm>
                      <a:off x="0" y="0"/>
                      <a:ext cx="4257675" cy="27622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9. Dòng khí bị tắc nghẽn bởi các đầu lấy mẫu không có ống pitot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429125" cy="3257550"/>
            <wp:effectExtent l="0" t="0" r="9525" b="0"/>
            <wp:docPr id="6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2"/>
                    <pic:cNvPicPr>
                      <a:picLocks noChangeAspect="1"/>
                    </pic:cNvPicPr>
                  </pic:nvPicPr>
                  <pic:blipFill>
                    <a:blip r:embed="rId61"/>
                    <a:stretch>
                      <a:fillRect/>
                    </a:stretch>
                  </pic:blipFill>
                  <pic:spPr>
                    <a:xfrm>
                      <a:off x="0" y="0"/>
                      <a:ext cx="4429125" cy="3257550"/>
                    </a:xfrm>
                    <a:prstGeom prst="rect">
                      <a:avLst/>
                    </a:prstGeom>
                    <a:noFill/>
                    <a:ln>
                      <a:noFill/>
                    </a:ln>
                  </pic:spPr>
                </pic:pic>
              </a:graphicData>
            </a:graphic>
          </wp:inline>
        </w:drawing>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line="240" w:lineRule="auto"/>
        <w:ind w:lef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10. Tốc độ lấy mẫu chấp nhận được cho các đầu lốc xoáy kết hợp</w:t>
      </w:r>
    </w:p>
    <w:sectPr>
      <w:pgSz w:w="11906" w:h="16838"/>
      <w:pgMar w:top="1134" w:right="1134" w:bottom="1134"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40001" w:csb1="00000000"/>
  </w:font>
  <w:font w:name="TimesNewRomanPSMT">
    <w:altName w:val="Times New Roman"/>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633AD4"/>
    <w:multiLevelType w:val="singleLevel"/>
    <w:tmpl w:val="A7633AD4"/>
    <w:lvl w:ilvl="0" w:tentative="0">
      <w:start w:val="1"/>
      <w:numFmt w:val="lowerLetter"/>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0083CFE9"/>
    <w:multiLevelType w:val="multilevel"/>
    <w:tmpl w:val="0083CFE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4A662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D1693"/>
    <w:rsid w:val="036069EB"/>
    <w:rsid w:val="04202FA5"/>
    <w:rsid w:val="04F86EC9"/>
    <w:rsid w:val="104A6625"/>
    <w:rsid w:val="176B138F"/>
    <w:rsid w:val="1F3A5D7F"/>
    <w:rsid w:val="22E863D4"/>
    <w:rsid w:val="30F44B19"/>
    <w:rsid w:val="45DE6897"/>
    <w:rsid w:val="4EE91049"/>
    <w:rsid w:val="5FA072DD"/>
    <w:rsid w:val="67650F7D"/>
    <w:rsid w:val="6D730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41</TotalTime>
  <ScaleCrop>false</ScaleCrop>
  <LinksUpToDate>false</LinksUpToDate>
  <CharactersWithSpaces>0</CharactersWithSpaces>
  <Application>WPS Office_11.2.0.10200_F1E327BC-269C-435d-A152-05C5408002CA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2021-07-14T04:45:00Z</dcterms:created>
  <dc:creator>PC</dc:creator>
  <cp:lastModifiedBy>PC</cp:lastModifiedBy>
  <dcterms:modified xsi:type="dcterms:W3CDTF">2021-07-18T16:46:05Z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1033-11.2.0.10200</vt:lpwstr>
  </property>
</Properties>
</file>