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7110F3" w14:textId="4D51EF69" w:rsidR="00941BB8" w:rsidRPr="00982FD1" w:rsidRDefault="004D2584" w:rsidP="00FA191B">
      <w:pPr>
        <w:spacing w:before="120"/>
        <w:jc w:val="both"/>
        <w:rPr>
          <w:rFonts w:ascii="Arial" w:hAnsi="Arial" w:cs="Arial"/>
          <w:sz w:val="20"/>
          <w:szCs w:val="20"/>
        </w:rPr>
      </w:pPr>
      <w:r w:rsidRPr="00982FD1">
        <w:rPr>
          <w:rFonts w:ascii="Arial" w:hAnsi="Arial" w:cs="Arial"/>
          <w:noProof/>
          <w:sz w:val="20"/>
          <w:szCs w:val="20"/>
        </w:rPr>
        <w:drawing>
          <wp:inline distT="0" distB="0" distL="0" distR="0" wp14:anchorId="581F2B08" wp14:editId="3EC2AC1F">
            <wp:extent cx="5092700" cy="4229100"/>
            <wp:effectExtent l="0" t="0" r="0" b="0"/>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a:blip r:embed="rId7"/>
                    <a:stretch>
                      <a:fillRect/>
                    </a:stretch>
                  </pic:blipFill>
                  <pic:spPr>
                    <a:xfrm>
                      <a:off x="0" y="0"/>
                      <a:ext cx="5092700" cy="4229100"/>
                    </a:xfrm>
                    <a:prstGeom prst="rect">
                      <a:avLst/>
                    </a:prstGeom>
                  </pic:spPr>
                </pic:pic>
              </a:graphicData>
            </a:graphic>
          </wp:inline>
        </w:drawing>
      </w:r>
    </w:p>
    <w:p w14:paraId="5B5A7A4A" w14:textId="1286875D" w:rsidR="004D2584" w:rsidRPr="00982FD1" w:rsidRDefault="004D2584" w:rsidP="00FA191B">
      <w:pPr>
        <w:spacing w:before="120"/>
        <w:jc w:val="both"/>
        <w:rPr>
          <w:rFonts w:ascii="Arial" w:hAnsi="Arial" w:cs="Arial"/>
          <w:sz w:val="20"/>
          <w:szCs w:val="20"/>
        </w:rPr>
      </w:pPr>
      <w:r w:rsidRPr="00982FD1">
        <w:rPr>
          <w:rFonts w:ascii="Arial" w:hAnsi="Arial" w:cs="Arial"/>
          <w:sz w:val="20"/>
          <w:szCs w:val="20"/>
        </w:rPr>
        <w:br w:type="page"/>
      </w:r>
    </w:p>
    <w:p w14:paraId="1275A215" w14:textId="77777777" w:rsidR="004D2584" w:rsidRPr="00982FD1" w:rsidRDefault="004D2584" w:rsidP="00FA191B">
      <w:pPr>
        <w:spacing w:before="120"/>
        <w:jc w:val="both"/>
        <w:rPr>
          <w:rFonts w:ascii="Arial" w:hAnsi="Arial" w:cs="Arial"/>
          <w:b/>
          <w:bCs/>
          <w:sz w:val="20"/>
          <w:szCs w:val="20"/>
        </w:rPr>
      </w:pPr>
      <w:r w:rsidRPr="00982FD1">
        <w:rPr>
          <w:rFonts w:ascii="Arial" w:hAnsi="Arial" w:cs="Arial"/>
          <w:b/>
          <w:bCs/>
          <w:sz w:val="20"/>
          <w:szCs w:val="20"/>
        </w:rPr>
        <w:lastRenderedPageBreak/>
        <w:t xml:space="preserve">Lời tựa </w:t>
      </w:r>
    </w:p>
    <w:p w14:paraId="6F6FA412" w14:textId="77777777" w:rsidR="0023712D" w:rsidRPr="00982FD1" w:rsidRDefault="004D2584" w:rsidP="00FA191B">
      <w:pPr>
        <w:spacing w:before="120"/>
        <w:jc w:val="both"/>
        <w:rPr>
          <w:rFonts w:ascii="Arial" w:hAnsi="Arial" w:cs="Arial"/>
          <w:sz w:val="20"/>
          <w:szCs w:val="20"/>
        </w:rPr>
      </w:pPr>
      <w:r w:rsidRPr="00982FD1">
        <w:rPr>
          <w:rFonts w:ascii="Arial" w:hAnsi="Arial" w:cs="Arial"/>
          <w:sz w:val="20"/>
          <w:szCs w:val="20"/>
        </w:rPr>
        <w:t xml:space="preserve">ISO (Tổ chức Tiêu chuẩn hóa Quốc tế) là một liên đoàn trên toàn thế giới của các cơ quan tiêu chuẩn quốc gia (các cơ quan thành viên của ISO). Công việc chuẩn bị các tiêu chuẩn quốc tế thường được thực hiện thông qua các ủy ban kỹ thuật của ISO. Mỗi cơ quan thành viên quan tâm đến một chủ đề mà một ủy ban kỹ thuật đã được thành lập có quyền được đại diện trong ủy ban đó. Các tổ chức quốc tế, chính phủ và phi chính phủ, có liên hệ với ISO, cũng tham gia vào công việc này. ISO hợp tác chặt chẽ với Ủy ban Kỹ thuật Điện Quốc tế (IEC) về tất cả các vấn đề của tiêu chuẩn hóa kỹ thuật điện. </w:t>
      </w:r>
    </w:p>
    <w:p w14:paraId="1389C5B6" w14:textId="27728546" w:rsidR="0023712D" w:rsidRPr="00982FD1" w:rsidRDefault="004D2584" w:rsidP="00FA191B">
      <w:pPr>
        <w:spacing w:before="120"/>
        <w:jc w:val="both"/>
        <w:rPr>
          <w:rFonts w:ascii="Arial" w:hAnsi="Arial" w:cs="Arial"/>
          <w:sz w:val="20"/>
          <w:szCs w:val="20"/>
        </w:rPr>
      </w:pPr>
      <w:r w:rsidRPr="00982FD1">
        <w:rPr>
          <w:rFonts w:ascii="Arial" w:hAnsi="Arial" w:cs="Arial"/>
          <w:sz w:val="20"/>
          <w:szCs w:val="20"/>
        </w:rPr>
        <w:t xml:space="preserve">Các tiêu chuẩn quốc tế được soạn thảo phù hợp với các quy tắc được đưa ra trong Chỉ thị ISO / IEC, Phần 2. </w:t>
      </w:r>
    </w:p>
    <w:p w14:paraId="08CE7253" w14:textId="77777777" w:rsidR="0023712D" w:rsidRPr="00982FD1" w:rsidRDefault="004D2584" w:rsidP="00FA191B">
      <w:pPr>
        <w:spacing w:before="120"/>
        <w:jc w:val="both"/>
        <w:rPr>
          <w:rFonts w:ascii="Arial" w:hAnsi="Arial" w:cs="Arial"/>
          <w:sz w:val="20"/>
          <w:szCs w:val="20"/>
        </w:rPr>
      </w:pPr>
      <w:r w:rsidRPr="00982FD1">
        <w:rPr>
          <w:rFonts w:ascii="Arial" w:hAnsi="Arial" w:cs="Arial"/>
          <w:sz w:val="20"/>
          <w:szCs w:val="20"/>
        </w:rPr>
        <w:t xml:space="preserve">Nhiệm vụ chính của các ủy ban kỹ thuật là chuẩn bị các Tiêu chuẩn Quốc tế. Các dự thảo tiêu chuẩn quốc tế được các ủy ban kỹ thuật thông qua sẽ được gửi đến các cơ quan thành viên để biểu quyết. </w:t>
      </w:r>
    </w:p>
    <w:p w14:paraId="362B6214" w14:textId="77777777" w:rsidR="0023712D" w:rsidRPr="00982FD1" w:rsidRDefault="004D2584" w:rsidP="00FA191B">
      <w:pPr>
        <w:spacing w:before="120"/>
        <w:jc w:val="both"/>
        <w:rPr>
          <w:rFonts w:ascii="Arial" w:hAnsi="Arial" w:cs="Arial"/>
          <w:sz w:val="20"/>
          <w:szCs w:val="20"/>
        </w:rPr>
      </w:pPr>
      <w:r w:rsidRPr="00982FD1">
        <w:rPr>
          <w:rFonts w:ascii="Arial" w:hAnsi="Arial" w:cs="Arial"/>
          <w:sz w:val="20"/>
          <w:szCs w:val="20"/>
        </w:rPr>
        <w:t xml:space="preserve">Việc xuất bản như một tiêu chuẩn quốc tế cần có sự chấp thuận của ít nhất 75% các cơ quan thành viên bỏ phiếu. Cần chú ý đến khả năng một số yếu tố của tài liệu này có thể là đối tượng của quyền sáng chế. ISO sẽ không chịu trách nhiệm xác định bất kỳ hoặc tất cả các quyền bằng sáng chế đó. </w:t>
      </w:r>
    </w:p>
    <w:p w14:paraId="73EEECF5" w14:textId="725F7F2F" w:rsidR="0023712D" w:rsidRPr="00982FD1" w:rsidRDefault="004D2584" w:rsidP="00FA191B">
      <w:pPr>
        <w:spacing w:before="120"/>
        <w:jc w:val="both"/>
        <w:rPr>
          <w:rFonts w:ascii="Arial" w:hAnsi="Arial" w:cs="Arial"/>
          <w:sz w:val="20"/>
          <w:szCs w:val="20"/>
        </w:rPr>
      </w:pPr>
      <w:r w:rsidRPr="00982FD1">
        <w:rPr>
          <w:rFonts w:ascii="Arial" w:hAnsi="Arial" w:cs="Arial"/>
          <w:sz w:val="20"/>
          <w:szCs w:val="20"/>
        </w:rPr>
        <w:t>ISO 21501-1 được chuẩn bị bởi Ủy ban kỹ thuật ISO / TC 24, Đặc tính hạt bao gồm sàng, Tiểu ban SC</w:t>
      </w:r>
      <w:r w:rsidR="00FC7F49" w:rsidRPr="00982FD1">
        <w:rPr>
          <w:rFonts w:ascii="Arial" w:hAnsi="Arial" w:cs="Arial"/>
          <w:sz w:val="20"/>
          <w:szCs w:val="20"/>
          <w:lang w:val="vi-VN"/>
        </w:rPr>
        <w:t xml:space="preserve"> </w:t>
      </w:r>
      <w:r w:rsidRPr="00982FD1">
        <w:rPr>
          <w:rFonts w:ascii="Arial" w:hAnsi="Arial" w:cs="Arial"/>
          <w:sz w:val="20"/>
          <w:szCs w:val="20"/>
        </w:rPr>
        <w:t xml:space="preserve">4, Đặc tính hạt. </w:t>
      </w:r>
    </w:p>
    <w:p w14:paraId="6B6FA3D4" w14:textId="395E5BA7" w:rsidR="00F032E8" w:rsidRPr="00982FD1" w:rsidRDefault="004D2584" w:rsidP="00FA191B">
      <w:pPr>
        <w:spacing w:before="120"/>
        <w:jc w:val="both"/>
        <w:rPr>
          <w:rFonts w:ascii="Arial" w:hAnsi="Arial" w:cs="Arial"/>
          <w:sz w:val="20"/>
          <w:szCs w:val="20"/>
        </w:rPr>
      </w:pPr>
      <w:r w:rsidRPr="00982FD1">
        <w:rPr>
          <w:rFonts w:ascii="Arial" w:hAnsi="Arial" w:cs="Arial"/>
          <w:sz w:val="20"/>
          <w:szCs w:val="20"/>
        </w:rPr>
        <w:t xml:space="preserve">ISO 21501 bao gồm các phần sau, dưới tiêu đề chung Xác định sự phân bố cỡ hạt - Phương pháp tương tác ánh sáng hạt đơn: </w:t>
      </w:r>
    </w:p>
    <w:p w14:paraId="7EDD4CD2" w14:textId="77777777" w:rsidR="00F032E8" w:rsidRPr="00982FD1" w:rsidRDefault="004D2584" w:rsidP="00FA191B">
      <w:pPr>
        <w:spacing w:before="120"/>
        <w:jc w:val="both"/>
        <w:rPr>
          <w:rFonts w:ascii="Arial" w:hAnsi="Arial" w:cs="Arial"/>
          <w:sz w:val="20"/>
          <w:szCs w:val="20"/>
        </w:rPr>
      </w:pPr>
      <w:r w:rsidRPr="00982FD1">
        <w:rPr>
          <w:rFonts w:ascii="Cambria Math" w:hAnsi="Cambria Math" w:cs="Cambria Math"/>
          <w:sz w:val="20"/>
          <w:szCs w:val="20"/>
        </w:rPr>
        <w:t>⎯</w:t>
      </w:r>
      <w:r w:rsidRPr="00982FD1">
        <w:rPr>
          <w:rFonts w:ascii="Arial" w:hAnsi="Arial" w:cs="Arial"/>
          <w:sz w:val="20"/>
          <w:szCs w:val="20"/>
        </w:rPr>
        <w:t xml:space="preserve"> Phần 1: Máy quang phổ tán xạ ánh sáng aerosol </w:t>
      </w:r>
    </w:p>
    <w:p w14:paraId="425635BA" w14:textId="77777777" w:rsidR="00F032E8" w:rsidRPr="00982FD1" w:rsidRDefault="004D2584" w:rsidP="00FA191B">
      <w:pPr>
        <w:spacing w:before="120"/>
        <w:jc w:val="both"/>
        <w:rPr>
          <w:rFonts w:ascii="Arial" w:hAnsi="Arial" w:cs="Arial"/>
          <w:sz w:val="20"/>
          <w:szCs w:val="20"/>
        </w:rPr>
      </w:pPr>
      <w:r w:rsidRPr="00982FD1">
        <w:rPr>
          <w:rFonts w:ascii="Cambria Math" w:hAnsi="Cambria Math" w:cs="Cambria Math"/>
          <w:sz w:val="20"/>
          <w:szCs w:val="20"/>
        </w:rPr>
        <w:t>⎯</w:t>
      </w:r>
      <w:r w:rsidRPr="00982FD1">
        <w:rPr>
          <w:rFonts w:ascii="Arial" w:hAnsi="Arial" w:cs="Arial"/>
          <w:sz w:val="20"/>
          <w:szCs w:val="20"/>
        </w:rPr>
        <w:t xml:space="preserve"> Phần 2: Máy đếm hạt sinh ra từ chất lỏng tán xạ ánh sáng </w:t>
      </w:r>
    </w:p>
    <w:p w14:paraId="4C5EE699" w14:textId="77777777" w:rsidR="00F032E8" w:rsidRPr="00982FD1" w:rsidRDefault="004D2584" w:rsidP="00FA191B">
      <w:pPr>
        <w:spacing w:before="120"/>
        <w:jc w:val="both"/>
        <w:rPr>
          <w:rFonts w:ascii="Arial" w:hAnsi="Arial" w:cs="Arial"/>
          <w:sz w:val="20"/>
          <w:szCs w:val="20"/>
        </w:rPr>
      </w:pPr>
      <w:r w:rsidRPr="00982FD1">
        <w:rPr>
          <w:rFonts w:ascii="Cambria Math" w:hAnsi="Cambria Math" w:cs="Cambria Math"/>
          <w:sz w:val="20"/>
          <w:szCs w:val="20"/>
        </w:rPr>
        <w:t>⎯</w:t>
      </w:r>
      <w:r w:rsidRPr="00982FD1">
        <w:rPr>
          <w:rFonts w:ascii="Arial" w:hAnsi="Arial" w:cs="Arial"/>
          <w:sz w:val="20"/>
          <w:szCs w:val="20"/>
        </w:rPr>
        <w:t xml:space="preserve"> Phần 3: Máy đếm hạt sinh ra từ chất lỏng tuyệt chủng ánh sáng </w:t>
      </w:r>
    </w:p>
    <w:p w14:paraId="7521A37D" w14:textId="54F8D23F" w:rsidR="0023712D" w:rsidRPr="00982FD1" w:rsidRDefault="004D2584" w:rsidP="00FA191B">
      <w:pPr>
        <w:spacing w:before="120"/>
        <w:jc w:val="both"/>
        <w:rPr>
          <w:rFonts w:ascii="Arial" w:hAnsi="Arial" w:cs="Arial"/>
          <w:color w:val="000000"/>
          <w:sz w:val="20"/>
          <w:szCs w:val="20"/>
          <w:shd w:val="clear" w:color="auto" w:fill="F5F5F5"/>
        </w:rPr>
      </w:pPr>
      <w:r w:rsidRPr="00982FD1">
        <w:rPr>
          <w:rFonts w:ascii="Cambria Math" w:hAnsi="Cambria Math" w:cs="Cambria Math"/>
          <w:sz w:val="20"/>
          <w:szCs w:val="20"/>
        </w:rPr>
        <w:t>⎯</w:t>
      </w:r>
      <w:r w:rsidRPr="00982FD1">
        <w:rPr>
          <w:rFonts w:ascii="Arial" w:hAnsi="Arial" w:cs="Arial"/>
          <w:sz w:val="20"/>
          <w:szCs w:val="20"/>
        </w:rPr>
        <w:t xml:space="preserve"> Phần 4: Máy đếm hạt tán xạ ánh sáng trong không khí cho </w:t>
      </w:r>
      <w:r w:rsidR="003301C9" w:rsidRPr="00982FD1">
        <w:rPr>
          <w:rFonts w:ascii="Arial" w:hAnsi="Arial" w:cs="Arial"/>
          <w:sz w:val="20"/>
          <w:szCs w:val="20"/>
        </w:rPr>
        <w:t>phòng</w:t>
      </w:r>
      <w:r w:rsidRPr="00982FD1">
        <w:rPr>
          <w:rFonts w:ascii="Arial" w:hAnsi="Arial" w:cs="Arial"/>
          <w:sz w:val="20"/>
          <w:szCs w:val="20"/>
        </w:rPr>
        <w:t xml:space="preserve"> sạch</w:t>
      </w:r>
      <w:r w:rsidRPr="00982FD1">
        <w:rPr>
          <w:rFonts w:ascii="Arial" w:hAnsi="Arial" w:cs="Arial"/>
          <w:color w:val="000000"/>
          <w:sz w:val="20"/>
          <w:szCs w:val="20"/>
          <w:shd w:val="clear" w:color="auto" w:fill="F5F5F5"/>
        </w:rPr>
        <w:t xml:space="preserve"> </w:t>
      </w:r>
    </w:p>
    <w:p w14:paraId="68A68B48" w14:textId="77777777" w:rsidR="0023712D" w:rsidRPr="00982FD1" w:rsidRDefault="0023712D" w:rsidP="00FA191B">
      <w:pPr>
        <w:spacing w:before="120"/>
        <w:jc w:val="both"/>
        <w:rPr>
          <w:rFonts w:ascii="Arial" w:hAnsi="Arial" w:cs="Arial"/>
          <w:color w:val="000000"/>
          <w:sz w:val="20"/>
          <w:szCs w:val="20"/>
          <w:shd w:val="clear" w:color="auto" w:fill="F5F5F5"/>
        </w:rPr>
      </w:pPr>
      <w:r w:rsidRPr="00982FD1">
        <w:rPr>
          <w:rFonts w:ascii="Arial" w:hAnsi="Arial" w:cs="Arial"/>
          <w:color w:val="000000"/>
          <w:sz w:val="20"/>
          <w:szCs w:val="20"/>
          <w:shd w:val="clear" w:color="auto" w:fill="F5F5F5"/>
        </w:rPr>
        <w:br w:type="page"/>
      </w:r>
    </w:p>
    <w:p w14:paraId="71D41EB7" w14:textId="77777777" w:rsidR="007732AE" w:rsidRPr="00982FD1" w:rsidRDefault="007732AE" w:rsidP="00FA191B">
      <w:pPr>
        <w:pStyle w:val="NormalWeb"/>
        <w:spacing w:before="120" w:beforeAutospacing="0" w:after="0" w:afterAutospacing="0"/>
        <w:jc w:val="both"/>
        <w:rPr>
          <w:rFonts w:ascii="Arial" w:hAnsi="Arial" w:cs="Arial"/>
          <w:b/>
          <w:bCs/>
          <w:sz w:val="20"/>
          <w:szCs w:val="20"/>
        </w:rPr>
        <w:sectPr w:rsidR="007732AE" w:rsidRPr="00982FD1" w:rsidSect="00C63859">
          <w:footerReference w:type="even" r:id="rId8"/>
          <w:footerReference w:type="default" r:id="rId9"/>
          <w:pgSz w:w="11900" w:h="16840"/>
          <w:pgMar w:top="1134" w:right="1418" w:bottom="1134" w:left="1134" w:header="708" w:footer="708" w:gutter="0"/>
          <w:cols w:space="709"/>
          <w:docGrid w:linePitch="360"/>
        </w:sectPr>
      </w:pPr>
    </w:p>
    <w:p w14:paraId="094158EE" w14:textId="01E964FE" w:rsidR="0023712D" w:rsidRPr="00982FD1" w:rsidRDefault="0023712D"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lastRenderedPageBreak/>
        <w:t xml:space="preserve">Introduction </w:t>
      </w:r>
    </w:p>
    <w:p w14:paraId="2AFD52F1" w14:textId="2926E12E" w:rsidR="0023712D" w:rsidRPr="00982FD1" w:rsidRDefault="0023712D"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Monitoring particle size distributions and particle number concentrations is required in various fields, e.g. in filter manufacturing, in the electronic industry, in the pharmaceutical industry, in the chemical industry, in the manufacture of precision machines and in medical operations. The aerosol spectrometer is a useful instrument for the determination of the size distribution and number concentration of particles suspended in a gas. The purpose of this part of ISO 21501 is to provide the calibration procedure and the validation method for aerosol spectrometers, so as to improve the accuracy of the measurement result by aerosol spectrometers in general, and to minimize the difference in the results measured by different instruments. </w:t>
      </w:r>
    </w:p>
    <w:p w14:paraId="21920748" w14:textId="77777777" w:rsidR="0023712D" w:rsidRPr="00982FD1" w:rsidRDefault="0023712D"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t xml:space="preserve">Giới thiệu </w:t>
      </w:r>
    </w:p>
    <w:p w14:paraId="0C5B5A5A" w14:textId="59B46675" w:rsidR="0023712D" w:rsidRPr="00982FD1" w:rsidRDefault="0023712D"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Cần theo dõi sự phân bố </w:t>
      </w:r>
      <w:r w:rsidR="00246739">
        <w:rPr>
          <w:rFonts w:ascii="Arial" w:hAnsi="Arial" w:cs="Arial"/>
          <w:sz w:val="20"/>
          <w:szCs w:val="20"/>
        </w:rPr>
        <w:t xml:space="preserve">kích cỡ </w:t>
      </w:r>
      <w:r w:rsidRPr="00982FD1">
        <w:rPr>
          <w:rFonts w:ascii="Arial" w:hAnsi="Arial" w:cs="Arial"/>
          <w:sz w:val="20"/>
          <w:szCs w:val="20"/>
        </w:rPr>
        <w:t xml:space="preserve">hạt và nồng độ số lượng hạt trong các lĩnh vực khác nhau, ví dụ: trong sản xuất bộ lọc, trong công nghiệp điện tử, trong công nghiệp dược phẩm, trong công nghiệp hóa chất, sản xuất máy chính xác và trong các hoạt động y tế. Máy đo phổ sol khí là một công cụ hữu ích để xác định sự phân bố </w:t>
      </w:r>
      <w:r w:rsidR="00246739">
        <w:rPr>
          <w:rFonts w:ascii="Arial" w:hAnsi="Arial" w:cs="Arial"/>
          <w:sz w:val="20"/>
          <w:szCs w:val="20"/>
        </w:rPr>
        <w:t xml:space="preserve">kích cỡ </w:t>
      </w:r>
      <w:r w:rsidRPr="00982FD1">
        <w:rPr>
          <w:rFonts w:ascii="Arial" w:hAnsi="Arial" w:cs="Arial"/>
          <w:sz w:val="20"/>
          <w:szCs w:val="20"/>
        </w:rPr>
        <w:t>và nồng độ số lượng của các hạt lơ lửng trong chất khí. Mục đích của tiêu chuẩn này là cung cấp quy trình hiệu chuẩn và phương pháp xác nhận đối với máy đo phổ sol khí, để cải thiện độ chính xác của kết quả đo bằng máy đo phổ sol khí nói chung và giảm thiểu sự khác biệt trong kết quả đo bằng các dụng cụ khác nhau.</w:t>
      </w:r>
    </w:p>
    <w:p w14:paraId="52B88175" w14:textId="77777777" w:rsidR="007732AE" w:rsidRPr="00982FD1" w:rsidRDefault="007732AE" w:rsidP="00FA191B">
      <w:pPr>
        <w:pStyle w:val="NormalWeb"/>
        <w:spacing w:before="120" w:beforeAutospacing="0" w:after="0" w:afterAutospacing="0"/>
        <w:jc w:val="both"/>
        <w:rPr>
          <w:rFonts w:ascii="Arial" w:hAnsi="Arial" w:cs="Arial"/>
          <w:sz w:val="20"/>
          <w:szCs w:val="20"/>
        </w:rPr>
        <w:sectPr w:rsidR="007732AE" w:rsidRPr="00982FD1" w:rsidSect="00C63859">
          <w:type w:val="continuous"/>
          <w:pgSz w:w="11900" w:h="16840"/>
          <w:pgMar w:top="1134" w:right="1418" w:bottom="1134" w:left="1134" w:header="709" w:footer="709" w:gutter="0"/>
          <w:cols w:space="709"/>
          <w:docGrid w:linePitch="360"/>
        </w:sectPr>
      </w:pPr>
    </w:p>
    <w:p w14:paraId="539960E0" w14:textId="71AB4665" w:rsidR="0023712D" w:rsidRPr="00982FD1" w:rsidRDefault="0023712D" w:rsidP="00FA191B">
      <w:pPr>
        <w:pStyle w:val="NormalWeb"/>
        <w:spacing w:before="120" w:beforeAutospacing="0" w:after="0" w:afterAutospacing="0"/>
        <w:jc w:val="both"/>
        <w:rPr>
          <w:rFonts w:ascii="Arial" w:hAnsi="Arial" w:cs="Arial"/>
          <w:sz w:val="20"/>
          <w:szCs w:val="20"/>
        </w:rPr>
      </w:pPr>
    </w:p>
    <w:p w14:paraId="59E583A9" w14:textId="77777777" w:rsidR="003301C9" w:rsidRPr="00982FD1" w:rsidRDefault="003301C9" w:rsidP="00FA191B">
      <w:pPr>
        <w:spacing w:before="120"/>
        <w:jc w:val="both"/>
        <w:rPr>
          <w:rFonts w:ascii="Arial" w:hAnsi="Arial" w:cs="Arial"/>
          <w:color w:val="000000"/>
          <w:sz w:val="20"/>
          <w:szCs w:val="20"/>
          <w:shd w:val="clear" w:color="auto" w:fill="F5F5F5"/>
        </w:rPr>
      </w:pPr>
    </w:p>
    <w:p w14:paraId="73DA8B82" w14:textId="77777777" w:rsidR="003301C9" w:rsidRPr="00982FD1" w:rsidRDefault="003301C9" w:rsidP="00FA191B">
      <w:pPr>
        <w:spacing w:before="120"/>
        <w:jc w:val="both"/>
        <w:rPr>
          <w:rFonts w:ascii="Arial" w:hAnsi="Arial" w:cs="Arial"/>
          <w:color w:val="000000"/>
          <w:sz w:val="20"/>
          <w:szCs w:val="20"/>
          <w:shd w:val="clear" w:color="auto" w:fill="F5F5F5"/>
        </w:rPr>
      </w:pPr>
      <w:r w:rsidRPr="00982FD1">
        <w:rPr>
          <w:rFonts w:ascii="Arial" w:hAnsi="Arial" w:cs="Arial"/>
          <w:color w:val="000000"/>
          <w:sz w:val="20"/>
          <w:szCs w:val="20"/>
          <w:shd w:val="clear" w:color="auto" w:fill="F5F5F5"/>
        </w:rPr>
        <w:br w:type="page"/>
      </w:r>
    </w:p>
    <w:p w14:paraId="03B042A9" w14:textId="770B35D4" w:rsidR="00B86B04" w:rsidRPr="00982FD1" w:rsidRDefault="00B86B04" w:rsidP="00FA191B">
      <w:pPr>
        <w:spacing w:before="120"/>
        <w:jc w:val="both"/>
        <w:rPr>
          <w:rFonts w:ascii="Arial" w:hAnsi="Arial" w:cs="Arial"/>
          <w:sz w:val="20"/>
          <w:szCs w:val="20"/>
        </w:rPr>
      </w:pPr>
      <w:r w:rsidRPr="00982FD1">
        <w:rPr>
          <w:rFonts w:ascii="Arial" w:hAnsi="Arial" w:cs="Arial"/>
          <w:noProof/>
          <w:sz w:val="20"/>
          <w:szCs w:val="20"/>
        </w:rPr>
        <w:lastRenderedPageBreak/>
        <w:drawing>
          <wp:inline distT="0" distB="0" distL="0" distR="0" wp14:anchorId="041CEE18" wp14:editId="60D3696C">
            <wp:extent cx="5943600" cy="54955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99165" cy="554690"/>
                    </a:xfrm>
                    <a:prstGeom prst="rect">
                      <a:avLst/>
                    </a:prstGeom>
                  </pic:spPr>
                </pic:pic>
              </a:graphicData>
            </a:graphic>
          </wp:inline>
        </w:drawing>
      </w:r>
    </w:p>
    <w:p w14:paraId="40402B10" w14:textId="416CBD8B" w:rsidR="00FF7900" w:rsidRPr="00982FD1" w:rsidRDefault="00FF7900" w:rsidP="00FA191B">
      <w:pPr>
        <w:spacing w:before="120"/>
        <w:jc w:val="both"/>
        <w:rPr>
          <w:rFonts w:ascii="Arial" w:hAnsi="Arial" w:cs="Arial"/>
          <w:b/>
          <w:bCs/>
          <w:sz w:val="20"/>
          <w:szCs w:val="20"/>
          <w:lang w:val="vi-VN"/>
        </w:rPr>
      </w:pPr>
      <w:r w:rsidRPr="00982FD1">
        <w:rPr>
          <w:rFonts w:ascii="Arial" w:hAnsi="Arial" w:cs="Arial"/>
          <w:b/>
          <w:bCs/>
          <w:sz w:val="20"/>
          <w:szCs w:val="20"/>
        </w:rPr>
        <w:t xml:space="preserve">Determination of particle size distribution </w:t>
      </w:r>
      <w:r w:rsidR="00C64C38" w:rsidRPr="00982FD1">
        <w:rPr>
          <w:rFonts w:ascii="Arial" w:hAnsi="Arial" w:cs="Arial"/>
          <w:b/>
          <w:bCs/>
          <w:sz w:val="20"/>
          <w:szCs w:val="20"/>
          <w:lang w:val="vi-VN"/>
        </w:rPr>
        <w:t>-</w:t>
      </w:r>
      <w:r w:rsidRPr="00982FD1">
        <w:rPr>
          <w:rFonts w:ascii="Arial" w:hAnsi="Arial" w:cs="Arial"/>
          <w:b/>
          <w:bCs/>
          <w:sz w:val="20"/>
          <w:szCs w:val="20"/>
        </w:rPr>
        <w:t xml:space="preserve"> Single particle light interaction methods </w:t>
      </w:r>
      <w:r w:rsidR="00C64C38" w:rsidRPr="00982FD1">
        <w:rPr>
          <w:rFonts w:ascii="Arial" w:hAnsi="Arial" w:cs="Arial"/>
          <w:b/>
          <w:bCs/>
          <w:sz w:val="20"/>
          <w:szCs w:val="20"/>
          <w:lang w:val="vi-VN"/>
        </w:rPr>
        <w:t>-</w:t>
      </w:r>
    </w:p>
    <w:p w14:paraId="78C0D103" w14:textId="7BE809FB" w:rsidR="00FF7900" w:rsidRPr="00982FD1" w:rsidRDefault="00FF7900" w:rsidP="00FA191B">
      <w:pPr>
        <w:spacing w:before="120"/>
        <w:jc w:val="both"/>
        <w:rPr>
          <w:rFonts w:ascii="Arial" w:hAnsi="Arial" w:cs="Arial"/>
          <w:b/>
          <w:bCs/>
          <w:sz w:val="20"/>
          <w:szCs w:val="20"/>
        </w:rPr>
      </w:pPr>
      <w:r w:rsidRPr="00982FD1">
        <w:rPr>
          <w:rFonts w:ascii="Arial" w:hAnsi="Arial" w:cs="Arial"/>
          <w:b/>
          <w:bCs/>
          <w:sz w:val="20"/>
          <w:szCs w:val="20"/>
        </w:rPr>
        <w:t>Part 1:</w:t>
      </w:r>
    </w:p>
    <w:p w14:paraId="6B0100D9" w14:textId="0FD3D99F" w:rsidR="00C64C38" w:rsidRPr="00982FD1" w:rsidRDefault="00FF7900" w:rsidP="00FA191B">
      <w:pPr>
        <w:spacing w:before="120"/>
        <w:jc w:val="both"/>
        <w:rPr>
          <w:rFonts w:ascii="Arial" w:hAnsi="Arial" w:cs="Arial"/>
          <w:b/>
          <w:bCs/>
          <w:sz w:val="20"/>
          <w:szCs w:val="20"/>
        </w:rPr>
      </w:pPr>
      <w:r w:rsidRPr="00982FD1">
        <w:rPr>
          <w:rFonts w:ascii="Arial" w:hAnsi="Arial" w:cs="Arial"/>
          <w:b/>
          <w:bCs/>
          <w:sz w:val="20"/>
          <w:szCs w:val="20"/>
        </w:rPr>
        <w:t>Light scattering aerosol spectrometer</w:t>
      </w:r>
    </w:p>
    <w:p w14:paraId="5342BC9B" w14:textId="77777777" w:rsidR="000B38D6" w:rsidRDefault="000B38D6" w:rsidP="00FA191B">
      <w:pPr>
        <w:spacing w:before="120"/>
        <w:jc w:val="both"/>
        <w:rPr>
          <w:rFonts w:ascii="Arial" w:hAnsi="Arial" w:cs="Arial"/>
          <w:b/>
          <w:bCs/>
          <w:sz w:val="20"/>
          <w:szCs w:val="20"/>
        </w:rPr>
      </w:pPr>
    </w:p>
    <w:p w14:paraId="5A3D4EA0" w14:textId="15149FCA" w:rsidR="008B4782" w:rsidRPr="00982FD1" w:rsidRDefault="008B4782" w:rsidP="00FA191B">
      <w:pPr>
        <w:spacing w:before="120"/>
        <w:jc w:val="both"/>
        <w:rPr>
          <w:rFonts w:ascii="Arial" w:hAnsi="Arial" w:cs="Arial"/>
          <w:b/>
          <w:bCs/>
          <w:sz w:val="20"/>
          <w:szCs w:val="20"/>
        </w:rPr>
        <w:sectPr w:rsidR="008B4782" w:rsidRPr="00982FD1" w:rsidSect="00C63859">
          <w:type w:val="continuous"/>
          <w:pgSz w:w="11900" w:h="16840"/>
          <w:pgMar w:top="1134" w:right="1418" w:bottom="1134" w:left="1134" w:header="708" w:footer="708" w:gutter="0"/>
          <w:cols w:space="709"/>
          <w:docGrid w:linePitch="360"/>
        </w:sectPr>
      </w:pPr>
    </w:p>
    <w:tbl>
      <w:tblPr>
        <w:tblStyle w:val="TableGrid"/>
        <w:tblW w:w="10343" w:type="dxa"/>
        <w:tblLook w:val="04A0" w:firstRow="1" w:lastRow="0" w:firstColumn="1" w:lastColumn="0" w:noHBand="0" w:noVBand="1"/>
      </w:tblPr>
      <w:tblGrid>
        <w:gridCol w:w="5094"/>
        <w:gridCol w:w="5249"/>
      </w:tblGrid>
      <w:tr w:rsidR="005A645E" w:rsidRPr="00982FD1" w14:paraId="1047003D" w14:textId="77777777" w:rsidTr="00004567">
        <w:tc>
          <w:tcPr>
            <w:tcW w:w="5094" w:type="dxa"/>
          </w:tcPr>
          <w:p w14:paraId="321A5D8A"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 xml:space="preserve">1 Scope </w:t>
            </w:r>
          </w:p>
          <w:p w14:paraId="38833972"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This part of ISO 21501 specifies characteristics of a light scattering aerosol spectrometer (LSAS) which is used for measuring the size, number concentration and number/size distribution of particles suspended in a gas. The light scattering technique described in this part of ISO 21501 is based upon single particle measurements. The size range of particles measured by this method is between approximately 0,06 μm to 45 μm in diameter. </w:t>
            </w:r>
          </w:p>
          <w:p w14:paraId="1D3F9ABD"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Instruments that conform to this part pf ISO 21501 are used for the determination of the particle size</w:t>
            </w:r>
            <w:r w:rsidRPr="00982FD1">
              <w:rPr>
                <w:rFonts w:ascii="Arial" w:hAnsi="Arial" w:cs="Arial"/>
                <w:sz w:val="20"/>
                <w:szCs w:val="20"/>
                <w:lang w:val="vi-VN"/>
              </w:rPr>
              <w:t xml:space="preserve"> </w:t>
            </w:r>
            <w:r w:rsidRPr="00982FD1">
              <w:rPr>
                <w:rFonts w:ascii="Arial" w:hAnsi="Arial" w:cs="Arial"/>
                <w:sz w:val="20"/>
                <w:szCs w:val="20"/>
              </w:rPr>
              <w:t>distribution and particle number concentration at relatively high concentrations of up to 10</w:t>
            </w:r>
            <w:r w:rsidRPr="00982FD1">
              <w:rPr>
                <w:rFonts w:ascii="Arial" w:hAnsi="Arial" w:cs="Arial"/>
                <w:sz w:val="20"/>
                <w:szCs w:val="20"/>
                <w:vertAlign w:val="superscript"/>
                <w:lang w:val="vi-VN"/>
              </w:rPr>
              <w:t>11</w:t>
            </w:r>
            <w:r w:rsidRPr="00982FD1">
              <w:rPr>
                <w:rFonts w:ascii="Arial" w:hAnsi="Arial" w:cs="Arial"/>
                <w:sz w:val="20"/>
                <w:szCs w:val="20"/>
              </w:rPr>
              <w:t>particles/m</w:t>
            </w:r>
            <w:r w:rsidRPr="00982FD1">
              <w:rPr>
                <w:rFonts w:ascii="Arial" w:hAnsi="Arial" w:cs="Arial"/>
                <w:sz w:val="20"/>
                <w:szCs w:val="20"/>
                <w:vertAlign w:val="superscript"/>
                <w:lang w:val="vi-VN"/>
              </w:rPr>
              <w:t>3</w:t>
            </w:r>
            <w:r w:rsidRPr="00982FD1">
              <w:rPr>
                <w:rFonts w:ascii="Arial" w:hAnsi="Arial" w:cs="Arial"/>
                <w:sz w:val="20"/>
                <w:szCs w:val="20"/>
              </w:rPr>
              <w:t xml:space="preserve">. </w:t>
            </w:r>
          </w:p>
          <w:p w14:paraId="2C2013B6"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Application fields include: </w:t>
            </w:r>
          </w:p>
          <w:p w14:paraId="65A0F8CB" w14:textId="77777777" w:rsidR="005A645E" w:rsidRPr="00982FD1" w:rsidRDefault="005A645E" w:rsidP="00FA191B">
            <w:pPr>
              <w:numPr>
                <w:ilvl w:val="0"/>
                <w:numId w:val="1"/>
              </w:numPr>
              <w:spacing w:before="120"/>
              <w:jc w:val="both"/>
              <w:rPr>
                <w:rFonts w:ascii="Arial" w:hAnsi="Arial" w:cs="Arial"/>
                <w:sz w:val="20"/>
                <w:szCs w:val="20"/>
              </w:rPr>
            </w:pPr>
            <w:r w:rsidRPr="00982FD1">
              <w:rPr>
                <w:rFonts w:ascii="Arial" w:hAnsi="Arial" w:cs="Arial"/>
                <w:sz w:val="20"/>
                <w:szCs w:val="20"/>
              </w:rPr>
              <w:t xml:space="preserve">characterization of metered dose inhalers (MDI), dry powder inhalers (DPI) and nebulizers in pharmacy; </w:t>
            </w:r>
          </w:p>
          <w:p w14:paraId="6B756F1E" w14:textId="77777777" w:rsidR="005A645E" w:rsidRPr="00982FD1" w:rsidRDefault="005A645E" w:rsidP="00FA191B">
            <w:pPr>
              <w:numPr>
                <w:ilvl w:val="0"/>
                <w:numId w:val="1"/>
              </w:numPr>
              <w:spacing w:before="120"/>
              <w:jc w:val="both"/>
              <w:rPr>
                <w:rFonts w:ascii="Arial" w:hAnsi="Arial" w:cs="Arial"/>
                <w:sz w:val="20"/>
                <w:szCs w:val="20"/>
              </w:rPr>
            </w:pPr>
            <w:r w:rsidRPr="00982FD1">
              <w:rPr>
                <w:rFonts w:ascii="Arial" w:hAnsi="Arial" w:cs="Arial"/>
                <w:sz w:val="20"/>
                <w:szCs w:val="20"/>
              </w:rPr>
              <w:t xml:space="preserve">production control of active agents; </w:t>
            </w:r>
          </w:p>
          <w:p w14:paraId="1334B6E8" w14:textId="77777777" w:rsidR="005A645E" w:rsidRPr="00982FD1" w:rsidRDefault="005A645E" w:rsidP="00FA191B">
            <w:pPr>
              <w:numPr>
                <w:ilvl w:val="0"/>
                <w:numId w:val="1"/>
              </w:numPr>
              <w:spacing w:before="120"/>
              <w:jc w:val="both"/>
              <w:rPr>
                <w:rFonts w:ascii="Arial" w:hAnsi="Arial" w:cs="Arial"/>
                <w:sz w:val="20"/>
                <w:szCs w:val="20"/>
              </w:rPr>
            </w:pPr>
            <w:r w:rsidRPr="00982FD1">
              <w:rPr>
                <w:rFonts w:ascii="Arial" w:hAnsi="Arial" w:cs="Arial"/>
                <w:sz w:val="20"/>
                <w:szCs w:val="20"/>
              </w:rPr>
              <w:t xml:space="preserve">cut-off determination: impactors, cyclones and impingers; </w:t>
            </w:r>
          </w:p>
          <w:p w14:paraId="6859900F" w14:textId="77777777" w:rsidR="005A645E" w:rsidRPr="00982FD1" w:rsidRDefault="005A645E" w:rsidP="00FA191B">
            <w:pPr>
              <w:numPr>
                <w:ilvl w:val="0"/>
                <w:numId w:val="1"/>
              </w:numPr>
              <w:spacing w:before="120"/>
              <w:jc w:val="both"/>
              <w:rPr>
                <w:rFonts w:ascii="Arial" w:hAnsi="Arial" w:cs="Arial"/>
                <w:sz w:val="20"/>
                <w:szCs w:val="20"/>
              </w:rPr>
            </w:pPr>
            <w:r w:rsidRPr="00982FD1">
              <w:rPr>
                <w:rFonts w:ascii="Arial" w:hAnsi="Arial" w:cs="Arial"/>
                <w:sz w:val="20"/>
                <w:szCs w:val="20"/>
              </w:rPr>
              <w:t>atmospheric aerosols: bio-aerosols, stables/</w:t>
            </w:r>
            <w:r w:rsidRPr="00982FD1">
              <w:rPr>
                <w:rFonts w:ascii="Arial" w:hAnsi="Arial" w:cs="Arial"/>
                <w:sz w:val="20"/>
                <w:szCs w:val="20"/>
                <w:lang w:val="vi-VN"/>
              </w:rPr>
              <w:t xml:space="preserve"> </w:t>
            </w:r>
            <w:r w:rsidRPr="00982FD1">
              <w:rPr>
                <w:rFonts w:ascii="Arial" w:hAnsi="Arial" w:cs="Arial"/>
                <w:sz w:val="20"/>
                <w:szCs w:val="20"/>
              </w:rPr>
              <w:t xml:space="preserve">composting facilities, nebulized droplets, measurements in street tunnels; </w:t>
            </w:r>
          </w:p>
          <w:p w14:paraId="4EF88EFA" w14:textId="77777777" w:rsidR="005A645E" w:rsidRPr="00982FD1" w:rsidRDefault="005A645E" w:rsidP="00FA191B">
            <w:pPr>
              <w:numPr>
                <w:ilvl w:val="0"/>
                <w:numId w:val="1"/>
              </w:numPr>
              <w:spacing w:before="120"/>
              <w:jc w:val="both"/>
              <w:rPr>
                <w:rFonts w:ascii="Arial" w:hAnsi="Arial" w:cs="Arial"/>
                <w:sz w:val="20"/>
                <w:szCs w:val="20"/>
              </w:rPr>
            </w:pPr>
            <w:r w:rsidRPr="00982FD1">
              <w:rPr>
                <w:rFonts w:ascii="Arial" w:hAnsi="Arial" w:cs="Arial"/>
                <w:sz w:val="20"/>
                <w:szCs w:val="20"/>
              </w:rPr>
              <w:t xml:space="preserve">fractional separation efficiency determination of filters. </w:t>
            </w:r>
          </w:p>
          <w:p w14:paraId="090204D1" w14:textId="3091EC81" w:rsidR="005A645E" w:rsidRPr="00982FD1" w:rsidRDefault="005A645E" w:rsidP="00FA191B">
            <w:pPr>
              <w:spacing w:before="120"/>
              <w:jc w:val="both"/>
              <w:rPr>
                <w:rFonts w:ascii="Arial" w:hAnsi="Arial" w:cs="Arial"/>
                <w:b/>
                <w:bCs/>
                <w:sz w:val="20"/>
                <w:szCs w:val="20"/>
              </w:rPr>
            </w:pPr>
            <w:r w:rsidRPr="00982FD1">
              <w:rPr>
                <w:rFonts w:ascii="Arial" w:hAnsi="Arial" w:cs="Arial"/>
                <w:sz w:val="20"/>
                <w:szCs w:val="20"/>
              </w:rPr>
              <w:t>For the above-mentioned applications,</w:t>
            </w:r>
            <w:r w:rsidRPr="00982FD1">
              <w:rPr>
                <w:rFonts w:ascii="Arial" w:hAnsi="Arial" w:cs="Arial"/>
                <w:sz w:val="20"/>
                <w:szCs w:val="20"/>
                <w:lang w:val="vi-VN"/>
              </w:rPr>
              <w:t xml:space="preserve"> </w:t>
            </w:r>
            <w:r w:rsidRPr="00982FD1">
              <w:rPr>
                <w:rFonts w:ascii="Arial" w:hAnsi="Arial" w:cs="Arial"/>
                <w:sz w:val="20"/>
                <w:szCs w:val="20"/>
              </w:rPr>
              <w:t xml:space="preserve">aerosol spectrometers should determine the particle size distribution, particle number concentration, size resolution and sizing accuracy as accurately as possible. These aerosol spectrometers are not suitable for the classification of clean rooms. </w:t>
            </w:r>
          </w:p>
        </w:tc>
        <w:tc>
          <w:tcPr>
            <w:tcW w:w="5249" w:type="dxa"/>
          </w:tcPr>
          <w:p w14:paraId="4D7386D6"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 xml:space="preserve">1 Phạm vi </w:t>
            </w:r>
          </w:p>
          <w:p w14:paraId="6408AAD0" w14:textId="0D4AB9C9"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Tiêu chuẩn này quy định các đặc điểm của máy quang phổ tán xạ ánh sáng (LSAS) được sử dụng để đo </w:t>
            </w:r>
            <w:r w:rsidR="005E2DCC">
              <w:rPr>
                <w:rFonts w:ascii="Arial" w:hAnsi="Arial" w:cs="Arial"/>
                <w:sz w:val="20"/>
                <w:szCs w:val="20"/>
              </w:rPr>
              <w:t>kích cỡ</w:t>
            </w:r>
            <w:r w:rsidRPr="00982FD1">
              <w:rPr>
                <w:rFonts w:ascii="Arial" w:hAnsi="Arial" w:cs="Arial"/>
                <w:sz w:val="20"/>
                <w:szCs w:val="20"/>
              </w:rPr>
              <w:t xml:space="preserve">, nồng độ và phân bố số lượng / </w:t>
            </w:r>
            <w:r w:rsidR="00246739">
              <w:rPr>
                <w:rFonts w:ascii="Arial" w:hAnsi="Arial" w:cs="Arial"/>
                <w:sz w:val="20"/>
                <w:szCs w:val="20"/>
              </w:rPr>
              <w:t xml:space="preserve">kích cỡ </w:t>
            </w:r>
            <w:r w:rsidRPr="00982FD1">
              <w:rPr>
                <w:rFonts w:ascii="Arial" w:hAnsi="Arial" w:cs="Arial"/>
                <w:sz w:val="20"/>
                <w:szCs w:val="20"/>
              </w:rPr>
              <w:t xml:space="preserve">của các hạt lơ lửng trong khí. Kỹ thuật tán xạ ánh sáng được mô tả trong phần này của ISO 21501 </w:t>
            </w:r>
            <w:r w:rsidRPr="006A50A8">
              <w:rPr>
                <w:rFonts w:ascii="Arial" w:hAnsi="Arial" w:cs="Arial"/>
                <w:color w:val="FF0000"/>
                <w:sz w:val="20"/>
                <w:szCs w:val="20"/>
              </w:rPr>
              <w:t>dựa trên các phép đo hạt đơn lẻ</w:t>
            </w:r>
            <w:r w:rsidRPr="00982FD1">
              <w:rPr>
                <w:rFonts w:ascii="Arial" w:hAnsi="Arial" w:cs="Arial"/>
                <w:sz w:val="20"/>
                <w:szCs w:val="20"/>
              </w:rPr>
              <w:t xml:space="preserve">. Phạm vi </w:t>
            </w:r>
            <w:r w:rsidR="00246739">
              <w:rPr>
                <w:rFonts w:ascii="Arial" w:hAnsi="Arial" w:cs="Arial"/>
                <w:sz w:val="20"/>
                <w:szCs w:val="20"/>
              </w:rPr>
              <w:t xml:space="preserve">kích cỡ </w:t>
            </w:r>
            <w:r w:rsidRPr="00982FD1">
              <w:rPr>
                <w:rFonts w:ascii="Arial" w:hAnsi="Arial" w:cs="Arial"/>
                <w:sz w:val="20"/>
                <w:szCs w:val="20"/>
              </w:rPr>
              <w:t xml:space="preserve">của các hạt được đo bằng phương pháp này có đường kính từ khoảng 0,06 μm đến 45 μm. </w:t>
            </w:r>
          </w:p>
          <w:p w14:paraId="4271AA06" w14:textId="77777777" w:rsidR="006A50A8" w:rsidRDefault="006A50A8" w:rsidP="00FA191B">
            <w:pPr>
              <w:spacing w:before="120"/>
              <w:jc w:val="both"/>
              <w:rPr>
                <w:rFonts w:ascii="Arial" w:hAnsi="Arial" w:cs="Arial"/>
                <w:sz w:val="20"/>
                <w:szCs w:val="20"/>
              </w:rPr>
            </w:pPr>
          </w:p>
          <w:p w14:paraId="3B8DDD0E" w14:textId="1D946DF1"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Thiết</w:t>
            </w:r>
            <w:r w:rsidRPr="00982FD1">
              <w:rPr>
                <w:rFonts w:ascii="Arial" w:hAnsi="Arial" w:cs="Arial"/>
                <w:sz w:val="20"/>
                <w:szCs w:val="20"/>
                <w:lang w:val="vi-VN"/>
              </w:rPr>
              <w:t xml:space="preserve"> bị này</w:t>
            </w:r>
            <w:r w:rsidRPr="00982FD1">
              <w:rPr>
                <w:rFonts w:ascii="Arial" w:hAnsi="Arial" w:cs="Arial"/>
                <w:sz w:val="20"/>
                <w:szCs w:val="20"/>
              </w:rPr>
              <w:t xml:space="preserve"> phù hợp với tiêu chuẩn ISO 21501 và được sử dụng để xác định sự phân bố cỡ hạt và nồng độ số hạt ở nồng độ ca</w:t>
            </w:r>
            <w:r w:rsidRPr="00982FD1">
              <w:rPr>
                <w:rFonts w:ascii="Arial" w:hAnsi="Arial" w:cs="Arial"/>
                <w:sz w:val="20"/>
                <w:szCs w:val="20"/>
                <w:lang w:val="vi-VN"/>
              </w:rPr>
              <w:t xml:space="preserve">o </w:t>
            </w:r>
            <w:r w:rsidRPr="00982FD1">
              <w:rPr>
                <w:rFonts w:ascii="Arial" w:hAnsi="Arial" w:cs="Arial"/>
                <w:sz w:val="20"/>
                <w:szCs w:val="20"/>
              </w:rPr>
              <w:t>tương ứng lên đến 10</w:t>
            </w:r>
            <w:r w:rsidRPr="00982FD1">
              <w:rPr>
                <w:rFonts w:ascii="Arial" w:hAnsi="Arial" w:cs="Arial"/>
                <w:sz w:val="20"/>
                <w:szCs w:val="20"/>
                <w:vertAlign w:val="superscript"/>
              </w:rPr>
              <w:t>11</w:t>
            </w:r>
            <w:r w:rsidRPr="00982FD1">
              <w:rPr>
                <w:rFonts w:ascii="Arial" w:hAnsi="Arial" w:cs="Arial"/>
                <w:sz w:val="20"/>
                <w:szCs w:val="20"/>
              </w:rPr>
              <w:t xml:space="preserve"> hạt /m</w:t>
            </w:r>
            <w:r w:rsidRPr="00982FD1">
              <w:rPr>
                <w:rFonts w:ascii="Arial" w:hAnsi="Arial" w:cs="Arial"/>
                <w:sz w:val="20"/>
                <w:szCs w:val="20"/>
                <w:vertAlign w:val="superscript"/>
              </w:rPr>
              <w:t>3</w:t>
            </w:r>
            <w:r w:rsidRPr="00982FD1">
              <w:rPr>
                <w:rFonts w:ascii="Arial" w:hAnsi="Arial" w:cs="Arial"/>
                <w:sz w:val="20"/>
                <w:szCs w:val="20"/>
              </w:rPr>
              <w:t xml:space="preserve">. </w:t>
            </w:r>
          </w:p>
          <w:p w14:paraId="7249BE7E" w14:textId="77777777" w:rsidR="000E4957" w:rsidRDefault="000E4957" w:rsidP="00FA191B">
            <w:pPr>
              <w:spacing w:before="120"/>
              <w:jc w:val="both"/>
              <w:rPr>
                <w:rFonts w:ascii="Arial" w:hAnsi="Arial" w:cs="Arial"/>
                <w:sz w:val="20"/>
                <w:szCs w:val="20"/>
              </w:rPr>
            </w:pPr>
          </w:p>
          <w:p w14:paraId="4C6646B7" w14:textId="4A888456"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Các trường ứng dụng bao gồm: </w:t>
            </w:r>
          </w:p>
          <w:p w14:paraId="0AB3B226" w14:textId="77777777" w:rsidR="005A645E" w:rsidRPr="00982FD1" w:rsidRDefault="005A645E" w:rsidP="00FA191B">
            <w:pPr>
              <w:numPr>
                <w:ilvl w:val="0"/>
                <w:numId w:val="1"/>
              </w:numPr>
              <w:spacing w:before="120"/>
              <w:jc w:val="both"/>
              <w:rPr>
                <w:rFonts w:ascii="Arial" w:hAnsi="Arial" w:cs="Arial"/>
                <w:sz w:val="20"/>
                <w:szCs w:val="20"/>
              </w:rPr>
            </w:pPr>
            <w:r w:rsidRPr="00982FD1">
              <w:rPr>
                <w:rFonts w:ascii="Arial" w:hAnsi="Arial" w:cs="Arial"/>
                <w:sz w:val="20"/>
                <w:szCs w:val="20"/>
              </w:rPr>
              <w:t xml:space="preserve">mô tả đặc điểm của ống hít theo liều đo (MDI), ống hít bột khô (DPI) và máy phun sương trong hiệu thuốc; </w:t>
            </w:r>
          </w:p>
          <w:p w14:paraId="2AC62337" w14:textId="77777777" w:rsidR="005A645E" w:rsidRPr="00982FD1" w:rsidRDefault="005A645E" w:rsidP="00FA191B">
            <w:pPr>
              <w:numPr>
                <w:ilvl w:val="0"/>
                <w:numId w:val="1"/>
              </w:numPr>
              <w:spacing w:before="120"/>
              <w:jc w:val="both"/>
              <w:rPr>
                <w:rFonts w:ascii="Arial" w:hAnsi="Arial" w:cs="Arial"/>
                <w:sz w:val="20"/>
                <w:szCs w:val="20"/>
              </w:rPr>
            </w:pPr>
            <w:r w:rsidRPr="00982FD1">
              <w:rPr>
                <w:rFonts w:ascii="Arial" w:hAnsi="Arial" w:cs="Arial"/>
                <w:sz w:val="20"/>
                <w:szCs w:val="20"/>
              </w:rPr>
              <w:t xml:space="preserve">kiểm soát sản xuất của các tác nhân đang hoạt động; </w:t>
            </w:r>
          </w:p>
          <w:p w14:paraId="0E41AC6E" w14:textId="77777777" w:rsidR="005A645E" w:rsidRPr="00982FD1" w:rsidRDefault="005A645E" w:rsidP="00FA191B">
            <w:pPr>
              <w:numPr>
                <w:ilvl w:val="0"/>
                <w:numId w:val="1"/>
              </w:numPr>
              <w:spacing w:before="120"/>
              <w:jc w:val="both"/>
              <w:rPr>
                <w:rFonts w:ascii="Arial" w:hAnsi="Arial" w:cs="Arial"/>
                <w:sz w:val="20"/>
                <w:szCs w:val="20"/>
              </w:rPr>
            </w:pPr>
            <w:r w:rsidRPr="00982FD1">
              <w:rPr>
                <w:rFonts w:ascii="Arial" w:hAnsi="Arial" w:cs="Arial"/>
                <w:sz w:val="20"/>
                <w:szCs w:val="20"/>
              </w:rPr>
              <w:t xml:space="preserve">xác định điểm cắt: tác động, lốc xoáy và vật cản; </w:t>
            </w:r>
          </w:p>
          <w:p w14:paraId="0880BB53" w14:textId="77777777" w:rsidR="005A645E" w:rsidRPr="00982FD1" w:rsidRDefault="005A645E" w:rsidP="00FA191B">
            <w:pPr>
              <w:numPr>
                <w:ilvl w:val="0"/>
                <w:numId w:val="1"/>
              </w:numPr>
              <w:spacing w:before="120"/>
              <w:jc w:val="both"/>
              <w:rPr>
                <w:rFonts w:ascii="Arial" w:hAnsi="Arial" w:cs="Arial"/>
                <w:sz w:val="20"/>
                <w:szCs w:val="20"/>
              </w:rPr>
            </w:pPr>
            <w:r w:rsidRPr="00982FD1">
              <w:rPr>
                <w:rFonts w:ascii="Arial" w:hAnsi="Arial" w:cs="Arial"/>
                <w:sz w:val="20"/>
                <w:szCs w:val="20"/>
              </w:rPr>
              <w:t xml:space="preserve">aerosol trong khí quyển: aerosol sinh học, chuồng / cơ sở ủ phân, các giọt khí dung, các phép đo trong đường hầm; </w:t>
            </w:r>
          </w:p>
          <w:p w14:paraId="4D9F1DF1" w14:textId="77777777" w:rsidR="005A645E" w:rsidRPr="00982FD1" w:rsidRDefault="005A645E" w:rsidP="00FA191B">
            <w:pPr>
              <w:numPr>
                <w:ilvl w:val="0"/>
                <w:numId w:val="1"/>
              </w:numPr>
              <w:spacing w:before="120"/>
              <w:jc w:val="both"/>
              <w:rPr>
                <w:rFonts w:ascii="Arial" w:hAnsi="Arial" w:cs="Arial"/>
                <w:sz w:val="20"/>
                <w:szCs w:val="20"/>
              </w:rPr>
            </w:pPr>
            <w:r w:rsidRPr="00982FD1">
              <w:rPr>
                <w:rFonts w:ascii="Arial" w:hAnsi="Arial" w:cs="Arial"/>
                <w:sz w:val="20"/>
                <w:szCs w:val="20"/>
              </w:rPr>
              <w:t xml:space="preserve">xác định hiệu quả tách phân đoạn của bộ lọc. </w:t>
            </w:r>
          </w:p>
          <w:p w14:paraId="1C5421DE" w14:textId="77777777" w:rsidR="000E4957" w:rsidRDefault="000E4957" w:rsidP="00FA191B">
            <w:pPr>
              <w:spacing w:before="120"/>
              <w:jc w:val="both"/>
              <w:rPr>
                <w:rFonts w:ascii="Arial" w:hAnsi="Arial" w:cs="Arial"/>
                <w:sz w:val="20"/>
                <w:szCs w:val="20"/>
              </w:rPr>
            </w:pPr>
          </w:p>
          <w:p w14:paraId="2D7F8611" w14:textId="121DCD28" w:rsidR="005A645E" w:rsidRPr="00982FD1" w:rsidRDefault="005A645E" w:rsidP="00FA191B">
            <w:pPr>
              <w:spacing w:before="120"/>
              <w:jc w:val="both"/>
              <w:rPr>
                <w:rFonts w:ascii="Arial" w:hAnsi="Arial" w:cs="Arial"/>
                <w:b/>
                <w:bCs/>
                <w:sz w:val="20"/>
                <w:szCs w:val="20"/>
              </w:rPr>
            </w:pPr>
            <w:r w:rsidRPr="00982FD1">
              <w:rPr>
                <w:rFonts w:ascii="Arial" w:hAnsi="Arial" w:cs="Arial"/>
                <w:sz w:val="20"/>
                <w:szCs w:val="20"/>
              </w:rPr>
              <w:t xml:space="preserve">Đối với các ứng dụng nêu trên, máy đo phổ sol khí phải xác định sự phân bố </w:t>
            </w:r>
            <w:r w:rsidR="00246739">
              <w:rPr>
                <w:rFonts w:ascii="Arial" w:hAnsi="Arial" w:cs="Arial"/>
                <w:sz w:val="20"/>
                <w:szCs w:val="20"/>
              </w:rPr>
              <w:t xml:space="preserve">kích cỡ </w:t>
            </w:r>
            <w:r w:rsidRPr="00982FD1">
              <w:rPr>
                <w:rFonts w:ascii="Arial" w:hAnsi="Arial" w:cs="Arial"/>
                <w:sz w:val="20"/>
                <w:szCs w:val="20"/>
              </w:rPr>
              <w:t xml:space="preserve">hạt, nồng độ số hạt, độ phân giải </w:t>
            </w:r>
            <w:r w:rsidR="00246739">
              <w:rPr>
                <w:rFonts w:ascii="Arial" w:hAnsi="Arial" w:cs="Arial"/>
                <w:sz w:val="20"/>
                <w:szCs w:val="20"/>
              </w:rPr>
              <w:t xml:space="preserve">kích cỡ </w:t>
            </w:r>
            <w:r w:rsidRPr="00982FD1">
              <w:rPr>
                <w:rFonts w:ascii="Arial" w:hAnsi="Arial" w:cs="Arial"/>
                <w:sz w:val="20"/>
                <w:szCs w:val="20"/>
              </w:rPr>
              <w:t>và độ chính xác định cỡ càng tốt. Các máy quang phổ aerosol này không thích hợp để phân loại phòng sạch.</w:t>
            </w:r>
          </w:p>
        </w:tc>
      </w:tr>
      <w:tr w:rsidR="005A645E" w:rsidRPr="00982FD1" w14:paraId="40FBA673" w14:textId="77777777" w:rsidTr="00004567">
        <w:tc>
          <w:tcPr>
            <w:tcW w:w="5094" w:type="dxa"/>
          </w:tcPr>
          <w:p w14:paraId="1868546E"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 xml:space="preserve">2 Terms and definitions </w:t>
            </w:r>
          </w:p>
          <w:p w14:paraId="757BAEF0"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For the purposes of this document, the following terms and definitions apply. </w:t>
            </w:r>
          </w:p>
          <w:p w14:paraId="24F3291F"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2.1</w:t>
            </w:r>
            <w:r w:rsidRPr="00982FD1">
              <w:rPr>
                <w:rFonts w:ascii="Arial" w:hAnsi="Arial" w:cs="Arial"/>
                <w:b/>
                <w:bCs/>
                <w:sz w:val="20"/>
                <w:szCs w:val="20"/>
                <w:lang w:val="vi-VN"/>
              </w:rPr>
              <w:t xml:space="preserve"> </w:t>
            </w:r>
            <w:r w:rsidRPr="00982FD1">
              <w:rPr>
                <w:rFonts w:ascii="Arial" w:hAnsi="Arial" w:cs="Arial"/>
                <w:b/>
                <w:bCs/>
                <w:sz w:val="20"/>
                <w:szCs w:val="20"/>
              </w:rPr>
              <w:t>particle</w:t>
            </w:r>
          </w:p>
          <w:p w14:paraId="1F7D4E86"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discrete element of the material regardless of size </w:t>
            </w:r>
          </w:p>
          <w:p w14:paraId="253A305D"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[ISO 2395:1990] </w:t>
            </w:r>
          </w:p>
          <w:p w14:paraId="445E36C7"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2.2</w:t>
            </w:r>
            <w:r w:rsidRPr="00982FD1">
              <w:rPr>
                <w:rFonts w:ascii="Arial" w:hAnsi="Arial" w:cs="Arial"/>
                <w:b/>
                <w:bCs/>
                <w:sz w:val="20"/>
                <w:szCs w:val="20"/>
                <w:lang w:val="vi-VN"/>
              </w:rPr>
              <w:t xml:space="preserve"> </w:t>
            </w:r>
            <w:r w:rsidRPr="00982FD1">
              <w:rPr>
                <w:rFonts w:ascii="Arial" w:hAnsi="Arial" w:cs="Arial"/>
                <w:b/>
                <w:bCs/>
                <w:sz w:val="20"/>
                <w:szCs w:val="20"/>
              </w:rPr>
              <w:t>aerosol</w:t>
            </w:r>
          </w:p>
          <w:p w14:paraId="6D6845B5"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suspension in a gaseous medium of solid particles, liquid particles or solid and liquid particles having a negligible falling velocity </w:t>
            </w:r>
          </w:p>
          <w:p w14:paraId="544733A7"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[ISO 4225:1994]</w:t>
            </w:r>
          </w:p>
          <w:p w14:paraId="4A957418"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lastRenderedPageBreak/>
              <w:t xml:space="preserve">NOTE In general, one divides the atmospheric aerosol into three size categories: the superfine range x &lt; 0,1 μm, the fine range 0,1 μm &lt; x &lt; 1 μm and the coarse range x &gt; 1 μm, where x is the particle diameter. </w:t>
            </w:r>
          </w:p>
          <w:p w14:paraId="6293A22B"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2.3</w:t>
            </w:r>
            <w:r w:rsidRPr="00982FD1">
              <w:rPr>
                <w:rFonts w:ascii="Arial" w:hAnsi="Arial" w:cs="Arial"/>
                <w:b/>
                <w:bCs/>
                <w:sz w:val="20"/>
                <w:szCs w:val="20"/>
                <w:lang w:val="vi-VN"/>
              </w:rPr>
              <w:t xml:space="preserve"> </w:t>
            </w:r>
            <w:r w:rsidRPr="00982FD1">
              <w:rPr>
                <w:rFonts w:ascii="Arial" w:hAnsi="Arial" w:cs="Arial"/>
                <w:b/>
                <w:bCs/>
                <w:sz w:val="20"/>
                <w:szCs w:val="20"/>
              </w:rPr>
              <w:t>particle size</w:t>
            </w:r>
            <w:r w:rsidRPr="00982FD1">
              <w:rPr>
                <w:rFonts w:ascii="Arial" w:hAnsi="Arial" w:cs="Arial"/>
                <w:b/>
                <w:bCs/>
                <w:sz w:val="20"/>
                <w:szCs w:val="20"/>
              </w:rPr>
              <w:tab/>
            </w:r>
          </w:p>
          <w:p w14:paraId="54C14993"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size of a sphere having the same physical properties in the method of analysis as the particle being described </w:t>
            </w:r>
          </w:p>
          <w:p w14:paraId="16307335"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NOTE 1 See also equivalent particle diameter (2.4). </w:t>
            </w:r>
          </w:p>
          <w:p w14:paraId="5BC073D2"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NOTE 2 There is no single definition of particle size. Different methods of analysis are based on the measurement of different physical properties. The physical property to which the equivalent diameter refers shall be indicated using a suitable subscript or reference to the documentary measurement standard according to which the particle size was measured. </w:t>
            </w:r>
          </w:p>
          <w:p w14:paraId="46A6F01C" w14:textId="77777777" w:rsidR="00F32C91" w:rsidRPr="00982FD1" w:rsidRDefault="00F32C91" w:rsidP="00FA191B">
            <w:pPr>
              <w:spacing w:before="120"/>
              <w:jc w:val="both"/>
              <w:rPr>
                <w:rFonts w:ascii="Arial" w:hAnsi="Arial" w:cs="Arial"/>
                <w:sz w:val="20"/>
                <w:szCs w:val="20"/>
              </w:rPr>
            </w:pPr>
          </w:p>
          <w:p w14:paraId="012828A4" w14:textId="5F6F29E4"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In ISO 9276 the symbol x is used to denote the particle size or the diameter of a sphere. However, it is recognized there that the symbol d is also widely used to designate these values. Therefore the symbol x may be replaced by d where it appears. </w:t>
            </w:r>
          </w:p>
          <w:p w14:paraId="7CABDDE3"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2.4</w:t>
            </w:r>
            <w:r w:rsidRPr="00982FD1">
              <w:rPr>
                <w:rFonts w:ascii="Arial" w:hAnsi="Arial" w:cs="Arial"/>
                <w:b/>
                <w:bCs/>
                <w:sz w:val="20"/>
                <w:szCs w:val="20"/>
                <w:lang w:val="vi-VN"/>
              </w:rPr>
              <w:t xml:space="preserve"> </w:t>
            </w:r>
            <w:r w:rsidRPr="00982FD1">
              <w:rPr>
                <w:rFonts w:ascii="Arial" w:hAnsi="Arial" w:cs="Arial"/>
                <w:b/>
                <w:bCs/>
                <w:sz w:val="20"/>
                <w:szCs w:val="20"/>
              </w:rPr>
              <w:t>equivalent particle diameter</w:t>
            </w:r>
          </w:p>
          <w:p w14:paraId="686C4426"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diameter of the sphere with defined characteristics which behaves under defined conditions in exactly the same way as the particle being described </w:t>
            </w:r>
          </w:p>
          <w:p w14:paraId="1C7F66C2"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2.5</w:t>
            </w:r>
            <w:r w:rsidRPr="00982FD1">
              <w:rPr>
                <w:rFonts w:ascii="Arial" w:hAnsi="Arial" w:cs="Arial"/>
                <w:b/>
                <w:bCs/>
                <w:sz w:val="20"/>
                <w:szCs w:val="20"/>
                <w:lang w:val="vi-VN"/>
              </w:rPr>
              <w:t xml:space="preserve"> </w:t>
            </w:r>
            <w:r w:rsidRPr="00982FD1">
              <w:rPr>
                <w:rFonts w:ascii="Arial" w:hAnsi="Arial" w:cs="Arial"/>
                <w:b/>
                <w:bCs/>
                <w:sz w:val="20"/>
                <w:szCs w:val="20"/>
              </w:rPr>
              <w:t xml:space="preserve">light scattering equivalent particle diameter </w:t>
            </w:r>
          </w:p>
          <w:p w14:paraId="4A1CB539" w14:textId="77777777" w:rsidR="00513DCC" w:rsidRDefault="005A645E" w:rsidP="00FA191B">
            <w:pPr>
              <w:spacing w:before="120"/>
              <w:jc w:val="both"/>
              <w:rPr>
                <w:rFonts w:ascii="Arial" w:hAnsi="Arial" w:cs="Arial"/>
                <w:sz w:val="20"/>
                <w:szCs w:val="20"/>
              </w:rPr>
            </w:pPr>
            <w:r w:rsidRPr="00982FD1">
              <w:rPr>
                <w:rFonts w:ascii="Arial" w:hAnsi="Arial" w:cs="Arial"/>
                <w:position w:val="6"/>
                <w:sz w:val="20"/>
                <w:szCs w:val="20"/>
              </w:rPr>
              <w:t>x</w:t>
            </w:r>
            <w:r w:rsidRPr="00982FD1">
              <w:rPr>
                <w:rFonts w:ascii="Arial" w:hAnsi="Arial" w:cs="Arial"/>
                <w:sz w:val="20"/>
                <w:szCs w:val="20"/>
              </w:rPr>
              <w:t>sca</w:t>
            </w:r>
            <w:r w:rsidRPr="00982FD1">
              <w:rPr>
                <w:rFonts w:ascii="Arial" w:hAnsi="Arial" w:cs="Arial"/>
                <w:sz w:val="20"/>
                <w:szCs w:val="20"/>
              </w:rPr>
              <w:br/>
              <w:t xml:space="preserve">equivalent diameter of a homogeneous sphere of a reference substance (e.g. latex) which scatters defined incident light with the same radiation efficiency into a defined solid angle element </w:t>
            </w:r>
          </w:p>
          <w:p w14:paraId="3869415A" w14:textId="4A611B35" w:rsidR="005A645E" w:rsidRPr="00513DCC" w:rsidRDefault="005A645E" w:rsidP="00FA191B">
            <w:pPr>
              <w:spacing w:before="120"/>
              <w:jc w:val="both"/>
              <w:rPr>
                <w:rFonts w:ascii="Arial" w:hAnsi="Arial" w:cs="Arial"/>
                <w:sz w:val="20"/>
                <w:szCs w:val="20"/>
              </w:rPr>
            </w:pPr>
            <w:r w:rsidRPr="00982FD1">
              <w:rPr>
                <w:rFonts w:ascii="Arial" w:hAnsi="Arial" w:cs="Arial"/>
                <w:b/>
                <w:bCs/>
                <w:sz w:val="20"/>
                <w:szCs w:val="20"/>
              </w:rPr>
              <w:t>2.6</w:t>
            </w:r>
            <w:r w:rsidRPr="00982FD1">
              <w:rPr>
                <w:rFonts w:ascii="Arial" w:hAnsi="Arial" w:cs="Arial"/>
                <w:b/>
                <w:bCs/>
                <w:sz w:val="20"/>
                <w:szCs w:val="20"/>
                <w:lang w:val="vi-VN"/>
              </w:rPr>
              <w:t xml:space="preserve"> </w:t>
            </w:r>
            <w:r w:rsidRPr="00982FD1">
              <w:rPr>
                <w:rFonts w:ascii="Arial" w:hAnsi="Arial" w:cs="Arial"/>
                <w:b/>
                <w:bCs/>
                <w:sz w:val="20"/>
                <w:szCs w:val="20"/>
              </w:rPr>
              <w:t>number concentration density distribution</w:t>
            </w:r>
          </w:p>
          <w:p w14:paraId="38FCEBAB"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density (frequency) distribution of the particle number concentration represented as a function of the particle size </w:t>
            </w:r>
          </w:p>
          <w:p w14:paraId="59E9CE05"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2.7</w:t>
            </w:r>
            <w:r w:rsidRPr="00982FD1">
              <w:rPr>
                <w:rFonts w:ascii="Arial" w:hAnsi="Arial" w:cs="Arial"/>
                <w:b/>
                <w:bCs/>
                <w:sz w:val="20"/>
                <w:szCs w:val="20"/>
                <w:lang w:val="vi-VN"/>
              </w:rPr>
              <w:t xml:space="preserve"> </w:t>
            </w:r>
            <w:r w:rsidRPr="00982FD1">
              <w:rPr>
                <w:rFonts w:ascii="Arial" w:hAnsi="Arial" w:cs="Arial"/>
                <w:b/>
                <w:bCs/>
                <w:sz w:val="20"/>
                <w:szCs w:val="20"/>
              </w:rPr>
              <w:t>particle concentration</w:t>
            </w:r>
          </w:p>
          <w:p w14:paraId="799179EB"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indication of, e.g. particle numbers, particle mass, particle surface related to the unit volume of the carrier gas </w:t>
            </w:r>
          </w:p>
          <w:p w14:paraId="5CFF1FFC"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NOTE For the exact concentration indication, information on the gaseous condition (temperature and pressure) or the reference to a standard volume indication is necessary. </w:t>
            </w:r>
          </w:p>
          <w:p w14:paraId="427AEAE0"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2.8</w:t>
            </w:r>
            <w:r w:rsidRPr="00982FD1">
              <w:rPr>
                <w:rFonts w:ascii="Arial" w:hAnsi="Arial" w:cs="Arial"/>
                <w:b/>
                <w:bCs/>
                <w:sz w:val="20"/>
                <w:szCs w:val="20"/>
                <w:lang w:val="vi-VN"/>
              </w:rPr>
              <w:t xml:space="preserve"> </w:t>
            </w:r>
            <w:r w:rsidRPr="00982FD1">
              <w:rPr>
                <w:rFonts w:ascii="Arial" w:hAnsi="Arial" w:cs="Arial"/>
                <w:b/>
                <w:bCs/>
                <w:sz w:val="20"/>
                <w:szCs w:val="20"/>
              </w:rPr>
              <w:t>coincidence error</w:t>
            </w:r>
          </w:p>
          <w:p w14:paraId="00917589"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probability of the presence of more than one particle inside the sensing zone simultaneously </w:t>
            </w:r>
          </w:p>
          <w:p w14:paraId="6756BA4C"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NOTE Coincidence error is related to particle number concentration and size of sensing zone. </w:t>
            </w:r>
          </w:p>
          <w:p w14:paraId="7CC327A4" w14:textId="34F6BFB8" w:rsidR="005A645E" w:rsidRPr="008726C4" w:rsidRDefault="005A645E" w:rsidP="00FA191B">
            <w:pPr>
              <w:spacing w:before="120"/>
              <w:jc w:val="both"/>
              <w:rPr>
                <w:rFonts w:ascii="Arial" w:hAnsi="Arial" w:cs="Arial"/>
                <w:b/>
                <w:bCs/>
                <w:sz w:val="20"/>
                <w:szCs w:val="20"/>
              </w:rPr>
            </w:pPr>
            <w:r w:rsidRPr="00982FD1">
              <w:rPr>
                <w:rFonts w:ascii="Arial" w:hAnsi="Arial" w:cs="Arial"/>
                <w:b/>
                <w:bCs/>
                <w:sz w:val="20"/>
                <w:szCs w:val="20"/>
              </w:rPr>
              <w:t>2.9</w:t>
            </w:r>
            <w:r w:rsidRPr="00982FD1">
              <w:rPr>
                <w:rFonts w:ascii="Arial" w:hAnsi="Arial" w:cs="Arial"/>
                <w:b/>
                <w:bCs/>
                <w:sz w:val="20"/>
                <w:szCs w:val="20"/>
                <w:lang w:val="vi-VN"/>
              </w:rPr>
              <w:t xml:space="preserve"> </w:t>
            </w:r>
            <w:r w:rsidRPr="00982FD1">
              <w:rPr>
                <w:rFonts w:ascii="Arial" w:hAnsi="Arial" w:cs="Arial"/>
                <w:b/>
                <w:bCs/>
                <w:sz w:val="20"/>
                <w:szCs w:val="20"/>
              </w:rPr>
              <w:t>counting efficiency</w:t>
            </w:r>
            <w:r w:rsidR="008726C4">
              <w:rPr>
                <w:rFonts w:ascii="Arial" w:hAnsi="Arial" w:cs="Arial"/>
                <w:b/>
                <w:bCs/>
                <w:sz w:val="20"/>
                <w:szCs w:val="20"/>
                <w:lang w:val="vi-VN"/>
              </w:rPr>
              <w:t xml:space="preserve">: </w:t>
            </w:r>
            <w:r w:rsidRPr="00982FD1">
              <w:rPr>
                <w:rFonts w:ascii="Arial" w:hAnsi="Arial" w:cs="Arial"/>
                <w:sz w:val="20"/>
                <w:szCs w:val="20"/>
              </w:rPr>
              <w:t xml:space="preserve">relation of the concentration determined from the counting rate of the measuring instrument and the real concentration of the aerosol at the inlet of the instrument </w:t>
            </w:r>
          </w:p>
          <w:p w14:paraId="65D4C7C5"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lastRenderedPageBreak/>
              <w:t>2.10</w:t>
            </w:r>
            <w:r w:rsidRPr="00982FD1">
              <w:rPr>
                <w:rFonts w:ascii="Arial" w:hAnsi="Arial" w:cs="Arial"/>
                <w:b/>
                <w:bCs/>
                <w:sz w:val="20"/>
                <w:szCs w:val="20"/>
                <w:lang w:val="vi-VN"/>
              </w:rPr>
              <w:t xml:space="preserve"> </w:t>
            </w:r>
            <w:r w:rsidRPr="00982FD1">
              <w:rPr>
                <w:rFonts w:ascii="Arial" w:hAnsi="Arial" w:cs="Arial"/>
                <w:b/>
                <w:bCs/>
                <w:sz w:val="20"/>
                <w:szCs w:val="20"/>
              </w:rPr>
              <w:t>border zone error</w:t>
            </w:r>
          </w:p>
          <w:p w14:paraId="57FCA82A" w14:textId="2F00C0E3" w:rsidR="005A645E" w:rsidRPr="00982FD1" w:rsidRDefault="005A645E" w:rsidP="00FA191B">
            <w:pPr>
              <w:spacing w:before="120"/>
              <w:jc w:val="both"/>
              <w:rPr>
                <w:rFonts w:ascii="Arial" w:hAnsi="Arial" w:cs="Arial"/>
                <w:b/>
                <w:bCs/>
                <w:sz w:val="20"/>
                <w:szCs w:val="20"/>
              </w:rPr>
            </w:pPr>
            <w:r w:rsidRPr="00982FD1">
              <w:rPr>
                <w:rFonts w:ascii="Arial" w:hAnsi="Arial" w:cs="Arial"/>
                <w:sz w:val="20"/>
                <w:szCs w:val="20"/>
              </w:rPr>
              <w:t xml:space="preserve">particle sizing error that occurs when particles pass through the optical border of the sensing zone </w:t>
            </w:r>
          </w:p>
        </w:tc>
        <w:tc>
          <w:tcPr>
            <w:tcW w:w="5249" w:type="dxa"/>
          </w:tcPr>
          <w:p w14:paraId="5CA28E93"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lastRenderedPageBreak/>
              <w:t>2 Thuật ngữ và định nghĩa</w:t>
            </w:r>
          </w:p>
          <w:p w14:paraId="63448B52"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Đối với mục đích của tài liệu này, các thuật ngữ và định nghĩa sau sẽ được áp dụng.</w:t>
            </w:r>
          </w:p>
          <w:p w14:paraId="57A1B489"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2.1 hạt</w:t>
            </w:r>
          </w:p>
          <w:p w14:paraId="7197CD40" w14:textId="162C1A69"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phần tử rời rạc của vật liệu bất kể </w:t>
            </w:r>
            <w:r w:rsidR="005E2DCC">
              <w:rPr>
                <w:rFonts w:ascii="Arial" w:hAnsi="Arial" w:cs="Arial"/>
                <w:sz w:val="20"/>
                <w:szCs w:val="20"/>
              </w:rPr>
              <w:t xml:space="preserve">kích cỡ </w:t>
            </w:r>
          </w:p>
          <w:p w14:paraId="67A9F626"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[ISO 2395: 1990]</w:t>
            </w:r>
          </w:p>
          <w:p w14:paraId="7E551134"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2.2 bình xịt</w:t>
            </w:r>
          </w:p>
          <w:p w14:paraId="2081EC55"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huyền phù trong môi trường khí gồm các hạt rắn, hạt lỏng hoặc các hạt rắn và lỏng có vận tốc rơi không đáng kể</w:t>
            </w:r>
          </w:p>
          <w:p w14:paraId="335436D9"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[ISO 4225: 1994]</w:t>
            </w:r>
          </w:p>
          <w:p w14:paraId="790BD2F3" w14:textId="0E65D8AA" w:rsidR="00982FD1" w:rsidRPr="008B4782" w:rsidRDefault="005A645E" w:rsidP="00FA191B">
            <w:pPr>
              <w:spacing w:before="120"/>
              <w:jc w:val="both"/>
              <w:rPr>
                <w:rFonts w:ascii="Arial" w:hAnsi="Arial" w:cs="Arial"/>
                <w:sz w:val="20"/>
                <w:szCs w:val="20"/>
              </w:rPr>
            </w:pPr>
            <w:r w:rsidRPr="00982FD1">
              <w:rPr>
                <w:rFonts w:ascii="Arial" w:hAnsi="Arial" w:cs="Arial"/>
                <w:sz w:val="20"/>
                <w:szCs w:val="20"/>
              </w:rPr>
              <w:lastRenderedPageBreak/>
              <w:t xml:space="preserve">CHÚ THÍCH: </w:t>
            </w:r>
            <w:r w:rsidR="008D5CD4" w:rsidRPr="00982FD1">
              <w:rPr>
                <w:rFonts w:ascii="Arial" w:hAnsi="Arial" w:cs="Arial"/>
                <w:sz w:val="20"/>
                <w:szCs w:val="20"/>
                <w:lang w:val="vi-VN"/>
              </w:rPr>
              <w:t>N</w:t>
            </w:r>
            <w:r w:rsidRPr="00982FD1">
              <w:rPr>
                <w:rFonts w:ascii="Arial" w:hAnsi="Arial" w:cs="Arial"/>
                <w:sz w:val="20"/>
                <w:szCs w:val="20"/>
              </w:rPr>
              <w:t xml:space="preserve">gười ta chia </w:t>
            </w:r>
            <w:r w:rsidRPr="002D7776">
              <w:rPr>
                <w:rFonts w:ascii="Arial" w:hAnsi="Arial" w:cs="Arial"/>
                <w:color w:val="FF0000"/>
                <w:sz w:val="20"/>
                <w:szCs w:val="20"/>
              </w:rPr>
              <w:t xml:space="preserve">aerosol khí quyển thành ba </w:t>
            </w:r>
            <w:r w:rsidRPr="00982FD1">
              <w:rPr>
                <w:rFonts w:ascii="Arial" w:hAnsi="Arial" w:cs="Arial"/>
                <w:sz w:val="20"/>
                <w:szCs w:val="20"/>
              </w:rPr>
              <w:t xml:space="preserve">loại </w:t>
            </w:r>
            <w:r w:rsidR="005E2DCC">
              <w:rPr>
                <w:rFonts w:ascii="Arial" w:hAnsi="Arial" w:cs="Arial"/>
                <w:sz w:val="20"/>
                <w:szCs w:val="20"/>
              </w:rPr>
              <w:t xml:space="preserve">kích cỡ </w:t>
            </w:r>
            <w:r w:rsidRPr="00982FD1">
              <w:rPr>
                <w:rFonts w:ascii="Arial" w:hAnsi="Arial" w:cs="Arial"/>
                <w:sz w:val="20"/>
                <w:szCs w:val="20"/>
              </w:rPr>
              <w:t xml:space="preserve">: dải siêu mịn x &lt;0,1 μm, dải mịn 0,1 μm &lt;x &lt;1 μm và dải thô </w:t>
            </w:r>
            <w:r w:rsidRPr="004F4FD5">
              <w:rPr>
                <w:rFonts w:ascii="Arial" w:hAnsi="Arial" w:cs="Arial"/>
                <w:color w:val="FF0000"/>
                <w:sz w:val="20"/>
                <w:szCs w:val="20"/>
              </w:rPr>
              <w:t>x&gt; 1 μm, trong đó x là đường kính</w:t>
            </w:r>
            <w:r w:rsidR="008D5CD4" w:rsidRPr="004F4FD5">
              <w:rPr>
                <w:rFonts w:ascii="Arial" w:hAnsi="Arial" w:cs="Arial"/>
                <w:color w:val="FF0000"/>
                <w:sz w:val="20"/>
                <w:szCs w:val="20"/>
                <w:lang w:val="vi-VN"/>
              </w:rPr>
              <w:t xml:space="preserve"> hạt</w:t>
            </w:r>
            <w:r w:rsidRPr="00982FD1">
              <w:rPr>
                <w:rFonts w:ascii="Arial" w:hAnsi="Arial" w:cs="Arial"/>
                <w:sz w:val="20"/>
                <w:szCs w:val="20"/>
              </w:rPr>
              <w:t>.</w:t>
            </w:r>
          </w:p>
          <w:p w14:paraId="1F0461A0" w14:textId="77777777" w:rsidR="004F4FD5" w:rsidRDefault="004F4FD5" w:rsidP="00FA191B">
            <w:pPr>
              <w:spacing w:before="120"/>
              <w:jc w:val="both"/>
              <w:rPr>
                <w:rFonts w:ascii="Arial" w:hAnsi="Arial" w:cs="Arial"/>
                <w:b/>
                <w:bCs/>
                <w:sz w:val="20"/>
                <w:szCs w:val="20"/>
              </w:rPr>
            </w:pPr>
          </w:p>
          <w:p w14:paraId="75117803" w14:textId="6F68B569"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2</w:t>
            </w:r>
            <w:r w:rsidRPr="00982FD1">
              <w:rPr>
                <w:rFonts w:ascii="Arial" w:hAnsi="Arial" w:cs="Arial"/>
                <w:b/>
                <w:bCs/>
                <w:sz w:val="20"/>
                <w:szCs w:val="20"/>
                <w:lang w:val="vi-VN"/>
              </w:rPr>
              <w:t>.</w:t>
            </w:r>
            <w:r w:rsidRPr="00982FD1">
              <w:rPr>
                <w:rFonts w:ascii="Arial" w:hAnsi="Arial" w:cs="Arial"/>
                <w:b/>
                <w:bCs/>
                <w:sz w:val="20"/>
                <w:szCs w:val="20"/>
              </w:rPr>
              <w:t xml:space="preserve">3 </w:t>
            </w:r>
            <w:r w:rsidR="00246739">
              <w:rPr>
                <w:rFonts w:ascii="Arial" w:hAnsi="Arial" w:cs="Arial"/>
                <w:b/>
                <w:bCs/>
                <w:sz w:val="20"/>
                <w:szCs w:val="20"/>
                <w:lang w:val="vi-VN"/>
              </w:rPr>
              <w:t xml:space="preserve">Kích cỡ </w:t>
            </w:r>
            <w:r w:rsidRPr="00982FD1">
              <w:rPr>
                <w:rFonts w:ascii="Arial" w:hAnsi="Arial" w:cs="Arial"/>
                <w:b/>
                <w:bCs/>
                <w:sz w:val="20"/>
                <w:szCs w:val="20"/>
              </w:rPr>
              <w:t>hạt</w:t>
            </w:r>
          </w:p>
          <w:p w14:paraId="3A360DC4" w14:textId="094C3B82" w:rsidR="005A645E" w:rsidRPr="00982FD1" w:rsidRDefault="00246739" w:rsidP="00FA191B">
            <w:pPr>
              <w:spacing w:before="120"/>
              <w:jc w:val="both"/>
              <w:rPr>
                <w:rFonts w:ascii="Arial" w:hAnsi="Arial" w:cs="Arial"/>
                <w:sz w:val="20"/>
                <w:szCs w:val="20"/>
              </w:rPr>
            </w:pPr>
            <w:r>
              <w:rPr>
                <w:rFonts w:ascii="Arial" w:hAnsi="Arial" w:cs="Arial"/>
                <w:sz w:val="20"/>
                <w:szCs w:val="20"/>
              </w:rPr>
              <w:t xml:space="preserve">kích cỡ </w:t>
            </w:r>
            <w:r w:rsidR="005A645E" w:rsidRPr="00982FD1">
              <w:rPr>
                <w:rFonts w:ascii="Arial" w:hAnsi="Arial" w:cs="Arial"/>
                <w:sz w:val="20"/>
                <w:szCs w:val="20"/>
              </w:rPr>
              <w:t>của một quả cầu có cùng tính chất vật lý trong phương pháp phân tích như hạt được mô tả</w:t>
            </w:r>
          </w:p>
          <w:p w14:paraId="46BAE9A6"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CHÚ THÍCH 1: Xem thêm đường kính hạt tương đương (2.4).</w:t>
            </w:r>
          </w:p>
          <w:p w14:paraId="0BA27028" w14:textId="328F31C2"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CHÚ THÍCH 2: Không có định nghĩa duy nhất về </w:t>
            </w:r>
            <w:r w:rsidR="00246739">
              <w:rPr>
                <w:rFonts w:ascii="Arial" w:hAnsi="Arial" w:cs="Arial"/>
                <w:sz w:val="20"/>
                <w:szCs w:val="20"/>
              </w:rPr>
              <w:t xml:space="preserve">kích cỡ </w:t>
            </w:r>
            <w:r w:rsidRPr="00982FD1">
              <w:rPr>
                <w:rFonts w:ascii="Arial" w:hAnsi="Arial" w:cs="Arial"/>
                <w:sz w:val="20"/>
                <w:szCs w:val="20"/>
              </w:rPr>
              <w:t xml:space="preserve">hạt. Các phương pháp phân tích khác nhau dựa trên việc đo các tính chất vật lý khác nhau. Tính chất vật lý mà đường kính tương đương đề cập đến phải được chỉ ra bằng cách sử dụng chỉ số phụ thích hợp hoặc tham chiếu đến tiêu chuẩn đo lường tài liệu mà theo đó </w:t>
            </w:r>
            <w:r w:rsidR="00246739">
              <w:rPr>
                <w:rFonts w:ascii="Arial" w:hAnsi="Arial" w:cs="Arial"/>
                <w:sz w:val="20"/>
                <w:szCs w:val="20"/>
              </w:rPr>
              <w:t xml:space="preserve">kích cỡ </w:t>
            </w:r>
            <w:r w:rsidRPr="00982FD1">
              <w:rPr>
                <w:rFonts w:ascii="Arial" w:hAnsi="Arial" w:cs="Arial"/>
                <w:sz w:val="20"/>
                <w:szCs w:val="20"/>
              </w:rPr>
              <w:t>hạt được đo.</w:t>
            </w:r>
          </w:p>
          <w:p w14:paraId="71B562C1" w14:textId="28EDE182"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Trong ISO 9276, </w:t>
            </w:r>
            <w:r w:rsidRPr="00781196">
              <w:rPr>
                <w:rFonts w:ascii="Arial" w:hAnsi="Arial" w:cs="Arial"/>
                <w:color w:val="FF0000"/>
                <w:sz w:val="20"/>
                <w:szCs w:val="20"/>
              </w:rPr>
              <w:t xml:space="preserve">ký hiệu x được sử dụng để biểu thị </w:t>
            </w:r>
            <w:r w:rsidR="00246739" w:rsidRPr="00781196">
              <w:rPr>
                <w:rFonts w:ascii="Arial" w:hAnsi="Arial" w:cs="Arial"/>
                <w:color w:val="FF0000"/>
                <w:sz w:val="20"/>
                <w:szCs w:val="20"/>
              </w:rPr>
              <w:t xml:space="preserve">kích cỡ </w:t>
            </w:r>
            <w:r w:rsidRPr="00781196">
              <w:rPr>
                <w:rFonts w:ascii="Arial" w:hAnsi="Arial" w:cs="Arial"/>
                <w:color w:val="FF0000"/>
                <w:sz w:val="20"/>
                <w:szCs w:val="20"/>
              </w:rPr>
              <w:t xml:space="preserve">hạt hoặc đường kính của hình cầu. </w:t>
            </w:r>
            <w:r w:rsidRPr="00982FD1">
              <w:rPr>
                <w:rFonts w:ascii="Arial" w:hAnsi="Arial" w:cs="Arial"/>
                <w:sz w:val="20"/>
                <w:szCs w:val="20"/>
              </w:rPr>
              <w:t>Tuy nhiên, ký hiệu d cũng được sử dụng rộng rãi để chỉ các giá trị này. Do đó, biểu tượng x có thể được thay thế bằng d khi nó xuất hiện.</w:t>
            </w:r>
          </w:p>
          <w:p w14:paraId="569A771B"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2</w:t>
            </w:r>
            <w:r w:rsidRPr="00982FD1">
              <w:rPr>
                <w:rFonts w:ascii="Arial" w:hAnsi="Arial" w:cs="Arial"/>
                <w:b/>
                <w:bCs/>
                <w:sz w:val="20"/>
                <w:szCs w:val="20"/>
                <w:lang w:val="vi-VN"/>
              </w:rPr>
              <w:t>.</w:t>
            </w:r>
            <w:r w:rsidRPr="00982FD1">
              <w:rPr>
                <w:rFonts w:ascii="Arial" w:hAnsi="Arial" w:cs="Arial"/>
                <w:b/>
                <w:bCs/>
                <w:sz w:val="20"/>
                <w:szCs w:val="20"/>
              </w:rPr>
              <w:t xml:space="preserve">4 </w:t>
            </w:r>
            <w:r w:rsidRPr="00982FD1">
              <w:rPr>
                <w:rFonts w:ascii="Arial" w:hAnsi="Arial" w:cs="Arial"/>
                <w:b/>
                <w:bCs/>
                <w:sz w:val="20"/>
                <w:szCs w:val="20"/>
                <w:lang w:val="vi-VN"/>
              </w:rPr>
              <w:t>Đ</w:t>
            </w:r>
            <w:r w:rsidRPr="00982FD1">
              <w:rPr>
                <w:rFonts w:ascii="Arial" w:hAnsi="Arial" w:cs="Arial"/>
                <w:b/>
                <w:bCs/>
                <w:sz w:val="20"/>
                <w:szCs w:val="20"/>
              </w:rPr>
              <w:t>ường kính hạt tương đương</w:t>
            </w:r>
          </w:p>
          <w:p w14:paraId="7ED81D59"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đường kính của quả cầu với các đặc tính xác định hoạt động trong các điều kiện xác định theo cách giống hệt như hạt được mô tả</w:t>
            </w:r>
          </w:p>
          <w:p w14:paraId="43EAD7AB" w14:textId="77777777"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2</w:t>
            </w:r>
            <w:r w:rsidRPr="00982FD1">
              <w:rPr>
                <w:rFonts w:ascii="Arial" w:hAnsi="Arial" w:cs="Arial"/>
                <w:b/>
                <w:bCs/>
                <w:sz w:val="20"/>
                <w:szCs w:val="20"/>
                <w:lang w:val="vi-VN"/>
              </w:rPr>
              <w:t>.</w:t>
            </w:r>
            <w:r w:rsidRPr="00982FD1">
              <w:rPr>
                <w:rFonts w:ascii="Arial" w:hAnsi="Arial" w:cs="Arial"/>
                <w:b/>
                <w:bCs/>
                <w:sz w:val="20"/>
                <w:szCs w:val="20"/>
              </w:rPr>
              <w:t>5 đường kính hạt tương đương tán xạ ánh sáng</w:t>
            </w:r>
          </w:p>
          <w:p w14:paraId="23608A2C"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x</w:t>
            </w:r>
            <w:r w:rsidRPr="00982FD1">
              <w:rPr>
                <w:rFonts w:ascii="Arial" w:hAnsi="Arial" w:cs="Arial"/>
                <w:sz w:val="20"/>
                <w:szCs w:val="20"/>
                <w:vertAlign w:val="subscript"/>
              </w:rPr>
              <w:t>sca</w:t>
            </w:r>
          </w:p>
          <w:p w14:paraId="748B3112" w14:textId="77777777" w:rsidR="00513DCC" w:rsidRDefault="005A645E" w:rsidP="00FA191B">
            <w:pPr>
              <w:spacing w:before="120"/>
              <w:jc w:val="both"/>
              <w:rPr>
                <w:rFonts w:ascii="Arial" w:hAnsi="Arial" w:cs="Arial"/>
                <w:sz w:val="20"/>
                <w:szCs w:val="20"/>
              </w:rPr>
            </w:pPr>
            <w:r w:rsidRPr="00982FD1">
              <w:rPr>
                <w:rFonts w:ascii="Arial" w:hAnsi="Arial" w:cs="Arial"/>
                <w:sz w:val="20"/>
                <w:szCs w:val="20"/>
              </w:rPr>
              <w:t>đường kính tương đương của một quả cầu đồng nhất của chất chuẩn (ví dụ latex) tán xạ ánh sáng tới xác định với cùng hiệu suất bức xạ vào một phần tử góc rắn xác định</w:t>
            </w:r>
          </w:p>
          <w:p w14:paraId="165DDD9B" w14:textId="77777777" w:rsidR="00513DCC" w:rsidRDefault="00513DCC" w:rsidP="00FA191B">
            <w:pPr>
              <w:spacing w:before="120"/>
              <w:jc w:val="both"/>
              <w:rPr>
                <w:rFonts w:ascii="Arial" w:hAnsi="Arial" w:cs="Arial"/>
                <w:b/>
                <w:bCs/>
                <w:sz w:val="20"/>
                <w:szCs w:val="20"/>
              </w:rPr>
            </w:pPr>
          </w:p>
          <w:p w14:paraId="54918FC4" w14:textId="1AE67687" w:rsidR="005A645E" w:rsidRPr="00513DCC" w:rsidRDefault="005A645E" w:rsidP="00FA191B">
            <w:pPr>
              <w:spacing w:before="120"/>
              <w:jc w:val="both"/>
              <w:rPr>
                <w:rFonts w:ascii="Arial" w:hAnsi="Arial" w:cs="Arial"/>
                <w:sz w:val="20"/>
                <w:szCs w:val="20"/>
              </w:rPr>
            </w:pPr>
            <w:r w:rsidRPr="00982FD1">
              <w:rPr>
                <w:rFonts w:ascii="Arial" w:hAnsi="Arial" w:cs="Arial"/>
                <w:b/>
                <w:bCs/>
                <w:sz w:val="20"/>
                <w:szCs w:val="20"/>
              </w:rPr>
              <w:t>2</w:t>
            </w:r>
            <w:r w:rsidRPr="00982FD1">
              <w:rPr>
                <w:rFonts w:ascii="Arial" w:hAnsi="Arial" w:cs="Arial"/>
                <w:b/>
                <w:bCs/>
                <w:sz w:val="20"/>
                <w:szCs w:val="20"/>
                <w:lang w:val="vi-VN"/>
              </w:rPr>
              <w:t>.</w:t>
            </w:r>
            <w:r w:rsidRPr="00982FD1">
              <w:rPr>
                <w:rFonts w:ascii="Arial" w:hAnsi="Arial" w:cs="Arial"/>
                <w:b/>
                <w:bCs/>
                <w:sz w:val="20"/>
                <w:szCs w:val="20"/>
              </w:rPr>
              <w:t>6 số phân bố mật độ tập trung</w:t>
            </w:r>
          </w:p>
          <w:p w14:paraId="1966BC58" w14:textId="600A6D7B" w:rsidR="00976FD4"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mật độ (tần số) phân bố của nồng độ số hạt được biểu thị dưới dạng hàm của </w:t>
            </w:r>
            <w:r w:rsidR="00246739">
              <w:rPr>
                <w:rFonts w:ascii="Arial" w:hAnsi="Arial" w:cs="Arial"/>
                <w:sz w:val="20"/>
                <w:szCs w:val="20"/>
              </w:rPr>
              <w:t xml:space="preserve">kích cỡ </w:t>
            </w:r>
            <w:r w:rsidRPr="00982FD1">
              <w:rPr>
                <w:rFonts w:ascii="Arial" w:hAnsi="Arial" w:cs="Arial"/>
                <w:sz w:val="20"/>
                <w:szCs w:val="20"/>
              </w:rPr>
              <w:t>hạt</w:t>
            </w:r>
          </w:p>
          <w:p w14:paraId="4D63C066" w14:textId="4C349C8D" w:rsidR="005A645E" w:rsidRPr="00982FD1" w:rsidRDefault="005A645E" w:rsidP="00FA191B">
            <w:pPr>
              <w:spacing w:before="120"/>
              <w:jc w:val="both"/>
              <w:rPr>
                <w:rFonts w:ascii="Arial" w:hAnsi="Arial" w:cs="Arial"/>
                <w:b/>
                <w:bCs/>
                <w:sz w:val="20"/>
                <w:szCs w:val="20"/>
              </w:rPr>
            </w:pPr>
            <w:r w:rsidRPr="00982FD1">
              <w:rPr>
                <w:rFonts w:ascii="Arial" w:hAnsi="Arial" w:cs="Arial"/>
                <w:b/>
                <w:bCs/>
                <w:sz w:val="20"/>
                <w:szCs w:val="20"/>
              </w:rPr>
              <w:t>2</w:t>
            </w:r>
            <w:r w:rsidRPr="00982FD1">
              <w:rPr>
                <w:rFonts w:ascii="Arial" w:hAnsi="Arial" w:cs="Arial"/>
                <w:b/>
                <w:bCs/>
                <w:sz w:val="20"/>
                <w:szCs w:val="20"/>
                <w:lang w:val="vi-VN"/>
              </w:rPr>
              <w:t>.</w:t>
            </w:r>
            <w:r w:rsidRPr="00982FD1">
              <w:rPr>
                <w:rFonts w:ascii="Arial" w:hAnsi="Arial" w:cs="Arial"/>
                <w:b/>
                <w:bCs/>
                <w:sz w:val="20"/>
                <w:szCs w:val="20"/>
              </w:rPr>
              <w:t>7 nồng độ hạt</w:t>
            </w:r>
          </w:p>
          <w:p w14:paraId="06D8E24C"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dấu hiệu của, ví dụ số hạt, khối lượng hạt, bề mặt hạt liên quan đến thể tích đơn vị của khí mang</w:t>
            </w:r>
          </w:p>
          <w:p w14:paraId="496E3DE6"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CHÚ THÍCH: Để có chỉ thị nồng độ chính xác, thông tin về điều kiện khí (nhiệt độ và áp suất) hoặc tham chiếu đến chỉ thị thể tích tiêu chuẩn là cần thiết.</w:t>
            </w:r>
          </w:p>
          <w:p w14:paraId="16FB8C63" w14:textId="77777777" w:rsidR="00FC7673" w:rsidRDefault="00FC7673" w:rsidP="00FA191B">
            <w:pPr>
              <w:spacing w:before="120"/>
              <w:jc w:val="both"/>
              <w:rPr>
                <w:rFonts w:ascii="Arial" w:hAnsi="Arial" w:cs="Arial"/>
                <w:b/>
                <w:bCs/>
                <w:sz w:val="20"/>
                <w:szCs w:val="20"/>
              </w:rPr>
            </w:pPr>
          </w:p>
          <w:p w14:paraId="2549748D" w14:textId="7E1216A4" w:rsidR="005A645E" w:rsidRPr="00982FD1" w:rsidRDefault="005A645E" w:rsidP="00FA191B">
            <w:pPr>
              <w:spacing w:before="120"/>
              <w:jc w:val="both"/>
              <w:rPr>
                <w:rFonts w:ascii="Arial" w:hAnsi="Arial" w:cs="Arial"/>
                <w:b/>
                <w:bCs/>
                <w:sz w:val="20"/>
                <w:szCs w:val="20"/>
                <w:lang w:val="vi-VN"/>
              </w:rPr>
            </w:pPr>
            <w:r w:rsidRPr="00982FD1">
              <w:rPr>
                <w:rFonts w:ascii="Arial" w:hAnsi="Arial" w:cs="Arial"/>
                <w:b/>
                <w:bCs/>
                <w:sz w:val="20"/>
                <w:szCs w:val="20"/>
              </w:rPr>
              <w:t>2</w:t>
            </w:r>
            <w:r w:rsidRPr="00982FD1">
              <w:rPr>
                <w:rFonts w:ascii="Arial" w:hAnsi="Arial" w:cs="Arial"/>
                <w:b/>
                <w:bCs/>
                <w:sz w:val="20"/>
                <w:szCs w:val="20"/>
                <w:lang w:val="vi-VN"/>
              </w:rPr>
              <w:t>.</w:t>
            </w:r>
            <w:r w:rsidRPr="00982FD1">
              <w:rPr>
                <w:rFonts w:ascii="Arial" w:hAnsi="Arial" w:cs="Arial"/>
                <w:b/>
                <w:bCs/>
                <w:sz w:val="20"/>
                <w:szCs w:val="20"/>
              </w:rPr>
              <w:t xml:space="preserve">8 </w:t>
            </w:r>
            <w:r w:rsidR="00D60836" w:rsidRPr="00982FD1">
              <w:rPr>
                <w:rFonts w:ascii="Arial" w:hAnsi="Arial" w:cs="Arial"/>
                <w:b/>
                <w:bCs/>
                <w:sz w:val="20"/>
                <w:szCs w:val="20"/>
              </w:rPr>
              <w:t>Sai</w:t>
            </w:r>
            <w:r w:rsidR="00D60836" w:rsidRPr="00982FD1">
              <w:rPr>
                <w:rFonts w:ascii="Arial" w:hAnsi="Arial" w:cs="Arial"/>
                <w:b/>
                <w:bCs/>
                <w:sz w:val="20"/>
                <w:szCs w:val="20"/>
                <w:lang w:val="vi-VN"/>
              </w:rPr>
              <w:t xml:space="preserve"> số ngẫu nhiên</w:t>
            </w:r>
          </w:p>
          <w:p w14:paraId="0E091074" w14:textId="77777777"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xác suất xuất hiện đồng thời nhiều hơn một hạt bên trong vùng cảm ứng</w:t>
            </w:r>
          </w:p>
          <w:p w14:paraId="0CC8F3B5" w14:textId="0943B2EE" w:rsidR="005A645E" w:rsidRPr="00982FD1" w:rsidRDefault="005A645E" w:rsidP="00FA191B">
            <w:pPr>
              <w:spacing w:before="120"/>
              <w:jc w:val="both"/>
              <w:rPr>
                <w:rFonts w:ascii="Arial" w:hAnsi="Arial" w:cs="Arial"/>
                <w:sz w:val="20"/>
                <w:szCs w:val="20"/>
              </w:rPr>
            </w:pPr>
            <w:r w:rsidRPr="00982FD1">
              <w:rPr>
                <w:rFonts w:ascii="Arial" w:hAnsi="Arial" w:cs="Arial"/>
                <w:sz w:val="20"/>
                <w:szCs w:val="20"/>
              </w:rPr>
              <w:t xml:space="preserve">CHÚ THÍCH: Sai số </w:t>
            </w:r>
            <w:r w:rsidR="00D60836" w:rsidRPr="00982FD1">
              <w:rPr>
                <w:rFonts w:ascii="Arial" w:hAnsi="Arial" w:cs="Arial"/>
                <w:sz w:val="20"/>
                <w:szCs w:val="20"/>
              </w:rPr>
              <w:t>ngẫu</w:t>
            </w:r>
            <w:r w:rsidR="00D60836" w:rsidRPr="00982FD1">
              <w:rPr>
                <w:rFonts w:ascii="Arial" w:hAnsi="Arial" w:cs="Arial"/>
                <w:sz w:val="20"/>
                <w:szCs w:val="20"/>
                <w:lang w:val="vi-VN"/>
              </w:rPr>
              <w:t xml:space="preserve"> nhiên</w:t>
            </w:r>
            <w:r w:rsidRPr="00982FD1">
              <w:rPr>
                <w:rFonts w:ascii="Arial" w:hAnsi="Arial" w:cs="Arial"/>
                <w:sz w:val="20"/>
                <w:szCs w:val="20"/>
              </w:rPr>
              <w:t xml:space="preserve"> liên quan đến nồng độ số hạt và </w:t>
            </w:r>
            <w:r w:rsidR="00246739">
              <w:rPr>
                <w:rFonts w:ascii="Arial" w:hAnsi="Arial" w:cs="Arial"/>
                <w:sz w:val="20"/>
                <w:szCs w:val="20"/>
              </w:rPr>
              <w:t xml:space="preserve">kích cỡ </w:t>
            </w:r>
            <w:r w:rsidRPr="00982FD1">
              <w:rPr>
                <w:rFonts w:ascii="Arial" w:hAnsi="Arial" w:cs="Arial"/>
                <w:sz w:val="20"/>
                <w:szCs w:val="20"/>
              </w:rPr>
              <w:t>của vùng cảm nhận.</w:t>
            </w:r>
          </w:p>
          <w:p w14:paraId="3AF09A7F" w14:textId="77777777" w:rsidR="008726C4" w:rsidRDefault="008726C4" w:rsidP="00FA191B">
            <w:pPr>
              <w:spacing w:before="120"/>
              <w:jc w:val="both"/>
              <w:rPr>
                <w:rFonts w:ascii="Arial" w:hAnsi="Arial" w:cs="Arial"/>
                <w:b/>
                <w:bCs/>
                <w:sz w:val="20"/>
                <w:szCs w:val="20"/>
              </w:rPr>
            </w:pPr>
          </w:p>
          <w:p w14:paraId="13AE3F60" w14:textId="7925D1DA" w:rsidR="005A645E" w:rsidRPr="00FC7673" w:rsidRDefault="005A645E" w:rsidP="00FA191B">
            <w:pPr>
              <w:spacing w:before="120"/>
              <w:jc w:val="both"/>
              <w:rPr>
                <w:rFonts w:ascii="Arial" w:hAnsi="Arial" w:cs="Arial"/>
                <w:b/>
                <w:bCs/>
                <w:sz w:val="20"/>
                <w:szCs w:val="20"/>
              </w:rPr>
            </w:pPr>
            <w:r w:rsidRPr="00982FD1">
              <w:rPr>
                <w:rFonts w:ascii="Arial" w:hAnsi="Arial" w:cs="Arial"/>
                <w:b/>
                <w:bCs/>
                <w:sz w:val="20"/>
                <w:szCs w:val="20"/>
              </w:rPr>
              <w:t>2</w:t>
            </w:r>
            <w:r w:rsidRPr="00982FD1">
              <w:rPr>
                <w:rFonts w:ascii="Arial" w:hAnsi="Arial" w:cs="Arial"/>
                <w:b/>
                <w:bCs/>
                <w:sz w:val="20"/>
                <w:szCs w:val="20"/>
                <w:lang w:val="vi-VN"/>
              </w:rPr>
              <w:t>.</w:t>
            </w:r>
            <w:r w:rsidRPr="00982FD1">
              <w:rPr>
                <w:rFonts w:ascii="Arial" w:hAnsi="Arial" w:cs="Arial"/>
                <w:b/>
                <w:bCs/>
                <w:sz w:val="20"/>
                <w:szCs w:val="20"/>
              </w:rPr>
              <w:t>9 hiệu suất đếm</w:t>
            </w:r>
            <w:r w:rsidR="008726C4">
              <w:rPr>
                <w:rFonts w:ascii="Arial" w:hAnsi="Arial" w:cs="Arial"/>
                <w:b/>
                <w:bCs/>
                <w:sz w:val="20"/>
                <w:szCs w:val="20"/>
                <w:lang w:val="vi-VN"/>
              </w:rPr>
              <w:t xml:space="preserve"> </w:t>
            </w:r>
            <w:r w:rsidRPr="00982FD1">
              <w:rPr>
                <w:rFonts w:ascii="Arial" w:hAnsi="Arial" w:cs="Arial"/>
                <w:sz w:val="20"/>
                <w:szCs w:val="20"/>
              </w:rPr>
              <w:t>quan hệ giữa nồng độ được xác định từ tốc độ đếm của dụng cụ đo và nồng độ thực của sol khí tại đầu vào của thiết bị</w:t>
            </w:r>
          </w:p>
          <w:p w14:paraId="1EC20DCF" w14:textId="0ACE2B2A" w:rsidR="005A645E" w:rsidRPr="00982FD1" w:rsidRDefault="005A645E" w:rsidP="00FA191B">
            <w:pPr>
              <w:spacing w:before="120"/>
              <w:jc w:val="both"/>
              <w:rPr>
                <w:rFonts w:ascii="Arial" w:hAnsi="Arial" w:cs="Arial"/>
                <w:b/>
                <w:bCs/>
                <w:sz w:val="20"/>
                <w:szCs w:val="20"/>
                <w:lang w:val="vi-VN"/>
              </w:rPr>
            </w:pPr>
            <w:r w:rsidRPr="00982FD1">
              <w:rPr>
                <w:rFonts w:ascii="Arial" w:hAnsi="Arial" w:cs="Arial"/>
                <w:b/>
                <w:bCs/>
                <w:sz w:val="20"/>
                <w:szCs w:val="20"/>
              </w:rPr>
              <w:lastRenderedPageBreak/>
              <w:t xml:space="preserve">2.10 </w:t>
            </w:r>
            <w:r w:rsidR="00DC62A2" w:rsidRPr="00982FD1">
              <w:rPr>
                <w:rFonts w:ascii="Arial" w:hAnsi="Arial" w:cs="Arial"/>
                <w:b/>
                <w:bCs/>
                <w:sz w:val="20"/>
                <w:szCs w:val="20"/>
              </w:rPr>
              <w:t>Sai</w:t>
            </w:r>
            <w:r w:rsidR="00DC62A2" w:rsidRPr="00982FD1">
              <w:rPr>
                <w:rFonts w:ascii="Arial" w:hAnsi="Arial" w:cs="Arial"/>
                <w:b/>
                <w:bCs/>
                <w:sz w:val="20"/>
                <w:szCs w:val="20"/>
                <w:lang w:val="vi-VN"/>
              </w:rPr>
              <w:t xml:space="preserve"> số khu vực mép/lề</w:t>
            </w:r>
          </w:p>
          <w:p w14:paraId="12CC418E" w14:textId="7BA29762" w:rsidR="005A645E" w:rsidRPr="00982FD1" w:rsidRDefault="0050064D" w:rsidP="00FA191B">
            <w:pPr>
              <w:spacing w:before="120"/>
              <w:jc w:val="both"/>
              <w:rPr>
                <w:rFonts w:ascii="Arial" w:hAnsi="Arial" w:cs="Arial"/>
                <w:b/>
                <w:bCs/>
                <w:sz w:val="20"/>
                <w:szCs w:val="20"/>
                <w:lang w:val="vi-VN"/>
              </w:rPr>
            </w:pPr>
            <w:r w:rsidRPr="00982FD1">
              <w:rPr>
                <w:rFonts w:ascii="Arial" w:hAnsi="Arial" w:cs="Arial"/>
                <w:sz w:val="20"/>
                <w:szCs w:val="20"/>
              </w:rPr>
              <w:t>Sai</w:t>
            </w:r>
            <w:r w:rsidRPr="00982FD1">
              <w:rPr>
                <w:rFonts w:ascii="Arial" w:hAnsi="Arial" w:cs="Arial"/>
                <w:sz w:val="20"/>
                <w:szCs w:val="20"/>
                <w:lang w:val="vi-VN"/>
              </w:rPr>
              <w:t xml:space="preserve"> số kích cỡ hạt </w:t>
            </w:r>
            <w:r w:rsidR="005A645E" w:rsidRPr="00982FD1">
              <w:rPr>
                <w:rFonts w:ascii="Arial" w:hAnsi="Arial" w:cs="Arial"/>
                <w:sz w:val="20"/>
                <w:szCs w:val="20"/>
              </w:rPr>
              <w:t xml:space="preserve">xảy ra khi các hạt đi qua </w:t>
            </w:r>
            <w:r w:rsidR="001F306B" w:rsidRPr="00982FD1">
              <w:rPr>
                <w:rFonts w:ascii="Arial" w:hAnsi="Arial" w:cs="Arial"/>
                <w:sz w:val="20"/>
                <w:szCs w:val="20"/>
              </w:rPr>
              <w:t>mép</w:t>
            </w:r>
            <w:r w:rsidR="001F306B" w:rsidRPr="00982FD1">
              <w:rPr>
                <w:rFonts w:ascii="Arial" w:hAnsi="Arial" w:cs="Arial"/>
                <w:sz w:val="20"/>
                <w:szCs w:val="20"/>
                <w:lang w:val="vi-VN"/>
              </w:rPr>
              <w:t xml:space="preserve">/lề </w:t>
            </w:r>
            <w:r w:rsidR="005A645E" w:rsidRPr="00982FD1">
              <w:rPr>
                <w:rFonts w:ascii="Arial" w:hAnsi="Arial" w:cs="Arial"/>
                <w:sz w:val="20"/>
                <w:szCs w:val="20"/>
              </w:rPr>
              <w:t>của vùng cảm biến</w:t>
            </w:r>
            <w:r w:rsidR="001F306B" w:rsidRPr="00982FD1">
              <w:rPr>
                <w:rFonts w:ascii="Arial" w:hAnsi="Arial" w:cs="Arial"/>
                <w:sz w:val="20"/>
                <w:szCs w:val="20"/>
                <w:lang w:val="vi-VN"/>
              </w:rPr>
              <w:t xml:space="preserve"> quang học</w:t>
            </w:r>
          </w:p>
        </w:tc>
      </w:tr>
      <w:tr w:rsidR="006F1B4C" w:rsidRPr="00982FD1" w14:paraId="79C7ECD0" w14:textId="77777777" w:rsidTr="00004567">
        <w:tc>
          <w:tcPr>
            <w:tcW w:w="5094" w:type="dxa"/>
          </w:tcPr>
          <w:p w14:paraId="018A417A" w14:textId="77777777" w:rsidR="006F1B4C" w:rsidRPr="00982FD1" w:rsidRDefault="006F1B4C" w:rsidP="00FA191B">
            <w:pPr>
              <w:spacing w:before="120"/>
              <w:jc w:val="both"/>
              <w:rPr>
                <w:rFonts w:ascii="Arial" w:hAnsi="Arial" w:cs="Arial"/>
                <w:b/>
                <w:bCs/>
                <w:sz w:val="20"/>
                <w:szCs w:val="20"/>
              </w:rPr>
            </w:pPr>
            <w:r w:rsidRPr="00982FD1">
              <w:rPr>
                <w:rFonts w:ascii="Arial" w:hAnsi="Arial" w:cs="Arial"/>
                <w:b/>
                <w:bCs/>
                <w:sz w:val="20"/>
                <w:szCs w:val="20"/>
              </w:rPr>
              <w:lastRenderedPageBreak/>
              <w:t xml:space="preserve">3 Requirements </w:t>
            </w:r>
          </w:p>
          <w:p w14:paraId="2FFE9A5F" w14:textId="77777777" w:rsidR="006F1B4C" w:rsidRPr="00982FD1" w:rsidRDefault="006F1B4C" w:rsidP="00FA191B">
            <w:pPr>
              <w:spacing w:before="120"/>
              <w:jc w:val="both"/>
              <w:rPr>
                <w:rFonts w:ascii="Arial" w:hAnsi="Arial" w:cs="Arial"/>
                <w:b/>
                <w:bCs/>
                <w:sz w:val="20"/>
                <w:szCs w:val="20"/>
              </w:rPr>
            </w:pPr>
            <w:r w:rsidRPr="00982FD1">
              <w:rPr>
                <w:rFonts w:ascii="Arial" w:hAnsi="Arial" w:cs="Arial"/>
                <w:b/>
                <w:bCs/>
                <w:sz w:val="20"/>
                <w:szCs w:val="20"/>
              </w:rPr>
              <w:t xml:space="preserve">3.1 Size range </w:t>
            </w:r>
          </w:p>
          <w:p w14:paraId="5574F911" w14:textId="77777777" w:rsidR="006F1B4C" w:rsidRPr="00982FD1" w:rsidRDefault="006F1B4C" w:rsidP="00FA191B">
            <w:pPr>
              <w:spacing w:before="120"/>
              <w:jc w:val="both"/>
              <w:rPr>
                <w:rFonts w:ascii="Arial" w:hAnsi="Arial" w:cs="Arial"/>
                <w:sz w:val="20"/>
                <w:szCs w:val="20"/>
              </w:rPr>
            </w:pPr>
            <w:r w:rsidRPr="00982FD1">
              <w:rPr>
                <w:rFonts w:ascii="Arial" w:hAnsi="Arial" w:cs="Arial"/>
                <w:sz w:val="20"/>
                <w:szCs w:val="20"/>
              </w:rPr>
              <w:t xml:space="preserve">The measuring size range is defined by the lower and upper size limit of quantification. </w:t>
            </w:r>
          </w:p>
          <w:p w14:paraId="0383DC41" w14:textId="77777777" w:rsidR="006F1B4C" w:rsidRPr="00982FD1" w:rsidRDefault="006F1B4C" w:rsidP="00FA191B">
            <w:pPr>
              <w:spacing w:before="120"/>
              <w:jc w:val="both"/>
              <w:rPr>
                <w:rFonts w:ascii="Arial" w:hAnsi="Arial" w:cs="Arial"/>
                <w:b/>
                <w:bCs/>
                <w:sz w:val="20"/>
                <w:szCs w:val="20"/>
              </w:rPr>
            </w:pPr>
            <w:r w:rsidRPr="00982FD1">
              <w:rPr>
                <w:rFonts w:ascii="Arial" w:hAnsi="Arial" w:cs="Arial"/>
                <w:b/>
                <w:bCs/>
                <w:sz w:val="20"/>
                <w:szCs w:val="20"/>
              </w:rPr>
              <w:t xml:space="preserve">3.2 Counting efficiency </w:t>
            </w:r>
          </w:p>
          <w:p w14:paraId="74A567F3" w14:textId="77777777" w:rsidR="006F1B4C" w:rsidRPr="00982FD1" w:rsidRDefault="006F1B4C" w:rsidP="00FA191B">
            <w:pPr>
              <w:spacing w:before="120"/>
              <w:jc w:val="both"/>
              <w:rPr>
                <w:rFonts w:ascii="Arial" w:hAnsi="Arial" w:cs="Arial"/>
                <w:b/>
                <w:bCs/>
                <w:i/>
                <w:iCs/>
                <w:sz w:val="20"/>
                <w:szCs w:val="20"/>
              </w:rPr>
            </w:pPr>
            <w:r w:rsidRPr="00982FD1">
              <w:rPr>
                <w:rFonts w:ascii="Arial" w:hAnsi="Arial" w:cs="Arial"/>
                <w:b/>
                <w:bCs/>
                <w:i/>
                <w:iCs/>
                <w:sz w:val="20"/>
                <w:szCs w:val="20"/>
              </w:rPr>
              <w:t xml:space="preserve">3.2.1 General </w:t>
            </w:r>
          </w:p>
          <w:p w14:paraId="0891DA47" w14:textId="2159F0E0" w:rsidR="006F1B4C" w:rsidRPr="00982FD1" w:rsidRDefault="006F1B4C" w:rsidP="00FA191B">
            <w:pPr>
              <w:spacing w:before="120"/>
              <w:jc w:val="both"/>
              <w:rPr>
                <w:rFonts w:ascii="Arial" w:hAnsi="Arial" w:cs="Arial"/>
                <w:sz w:val="20"/>
                <w:szCs w:val="20"/>
              </w:rPr>
            </w:pPr>
            <w:r w:rsidRPr="00982FD1">
              <w:rPr>
                <w:rFonts w:ascii="Arial" w:hAnsi="Arial" w:cs="Arial"/>
                <w:sz w:val="20"/>
                <w:szCs w:val="20"/>
              </w:rPr>
              <w:t>The counting efficiency is the relation of the particle number concentration C</w:t>
            </w:r>
            <w:r w:rsidRPr="00982FD1">
              <w:rPr>
                <w:rFonts w:ascii="Arial" w:hAnsi="Arial" w:cs="Arial"/>
                <w:position w:val="-6"/>
                <w:sz w:val="20"/>
                <w:szCs w:val="20"/>
              </w:rPr>
              <w:t xml:space="preserve">N,measured </w:t>
            </w:r>
            <w:r w:rsidRPr="00982FD1">
              <w:rPr>
                <w:rFonts w:ascii="Arial" w:hAnsi="Arial" w:cs="Arial"/>
                <w:sz w:val="20"/>
                <w:szCs w:val="20"/>
              </w:rPr>
              <w:t>— determined from the counting rate of a device and corrected for possible coincidence errors — to the real particle number concentration C</w:t>
            </w:r>
            <w:r w:rsidRPr="00982FD1">
              <w:rPr>
                <w:rFonts w:ascii="Arial" w:hAnsi="Arial" w:cs="Arial"/>
                <w:position w:val="-6"/>
                <w:sz w:val="20"/>
                <w:szCs w:val="20"/>
              </w:rPr>
              <w:t xml:space="preserve">N,actual </w:t>
            </w:r>
            <w:r w:rsidRPr="00982FD1">
              <w:rPr>
                <w:rFonts w:ascii="Arial" w:hAnsi="Arial" w:cs="Arial"/>
                <w:sz w:val="20"/>
                <w:szCs w:val="20"/>
              </w:rPr>
              <w:t>of the aerosol at the inlet of the device. The counting efficiency [η</w:t>
            </w:r>
            <w:r w:rsidRPr="00982FD1">
              <w:rPr>
                <w:rFonts w:ascii="Arial" w:hAnsi="Arial" w:cs="Arial"/>
                <w:position w:val="-2"/>
                <w:sz w:val="20"/>
                <w:szCs w:val="20"/>
              </w:rPr>
              <w:t>(</w:t>
            </w:r>
            <w:r w:rsidRPr="00982FD1">
              <w:rPr>
                <w:rFonts w:ascii="Arial" w:hAnsi="Arial" w:cs="Arial"/>
                <w:sz w:val="20"/>
                <w:szCs w:val="20"/>
              </w:rPr>
              <w:t>x</w:t>
            </w:r>
            <w:r w:rsidRPr="00982FD1">
              <w:rPr>
                <w:rFonts w:ascii="Arial" w:hAnsi="Arial" w:cs="Arial"/>
                <w:position w:val="-2"/>
                <w:sz w:val="20"/>
                <w:szCs w:val="20"/>
              </w:rPr>
              <w:t>)</w:t>
            </w:r>
            <w:r w:rsidRPr="00982FD1">
              <w:rPr>
                <w:rFonts w:ascii="Arial" w:hAnsi="Arial" w:cs="Arial"/>
                <w:sz w:val="20"/>
                <w:szCs w:val="20"/>
              </w:rPr>
              <w:t xml:space="preserve">] is a function of the particle size and is expressed as the ratio: </w:t>
            </w:r>
          </w:p>
          <w:p w14:paraId="127A8B7B" w14:textId="3C1646F9" w:rsidR="00595AF5" w:rsidRPr="00982FD1" w:rsidRDefault="00595AF5" w:rsidP="00FA191B">
            <w:pPr>
              <w:spacing w:before="120"/>
              <w:jc w:val="both"/>
              <w:rPr>
                <w:rFonts w:ascii="Arial" w:hAnsi="Arial" w:cs="Arial"/>
                <w:sz w:val="20"/>
                <w:szCs w:val="20"/>
              </w:rPr>
            </w:pPr>
            <w:r w:rsidRPr="00982FD1">
              <w:rPr>
                <w:rFonts w:ascii="Arial" w:hAnsi="Arial" w:cs="Arial"/>
                <w:noProof/>
                <w:sz w:val="20"/>
                <w:szCs w:val="20"/>
              </w:rPr>
              <w:drawing>
                <wp:inline distT="0" distB="0" distL="0" distR="0" wp14:anchorId="000D3652" wp14:editId="15E98EC1">
                  <wp:extent cx="2019300" cy="685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19300" cy="685800"/>
                          </a:xfrm>
                          <a:prstGeom prst="rect">
                            <a:avLst/>
                          </a:prstGeom>
                        </pic:spPr>
                      </pic:pic>
                    </a:graphicData>
                  </a:graphic>
                </wp:inline>
              </w:drawing>
            </w:r>
          </w:p>
          <w:p w14:paraId="3988A847" w14:textId="77777777" w:rsidR="00595AF5" w:rsidRPr="00982FD1" w:rsidRDefault="00595AF5" w:rsidP="00FA191B">
            <w:pPr>
              <w:spacing w:before="120"/>
              <w:jc w:val="both"/>
              <w:rPr>
                <w:rFonts w:ascii="Arial" w:hAnsi="Arial" w:cs="Arial"/>
                <w:position w:val="6"/>
                <w:sz w:val="20"/>
                <w:szCs w:val="20"/>
              </w:rPr>
            </w:pPr>
            <w:r w:rsidRPr="00982FD1">
              <w:rPr>
                <w:rFonts w:ascii="Arial" w:hAnsi="Arial" w:cs="Arial"/>
                <w:sz w:val="20"/>
                <w:szCs w:val="20"/>
              </w:rPr>
              <w:t xml:space="preserve">The counting efficiency is also a function of signal processing, the homogeneous illumination of the measuring volume and the extent to which the particles enter the measuring volume and flow rate. </w:t>
            </w:r>
          </w:p>
          <w:p w14:paraId="4AAC748C" w14:textId="77777777" w:rsidR="00595AF5" w:rsidRPr="00982FD1" w:rsidRDefault="00595AF5" w:rsidP="00FA191B">
            <w:pPr>
              <w:spacing w:before="120"/>
              <w:jc w:val="both"/>
              <w:rPr>
                <w:rFonts w:ascii="Arial" w:hAnsi="Arial" w:cs="Arial"/>
                <w:sz w:val="20"/>
                <w:szCs w:val="20"/>
              </w:rPr>
            </w:pPr>
            <w:r w:rsidRPr="00982FD1">
              <w:rPr>
                <w:rFonts w:ascii="Arial" w:hAnsi="Arial" w:cs="Arial"/>
                <w:sz w:val="20"/>
                <w:szCs w:val="20"/>
              </w:rPr>
              <w:t xml:space="preserve">Figure 1 shows a graphical representation of counting efficiency. In an ideal case, the counting efficiency in the middle of the measuring range — as represented here — has the value one. If an experimental examination results in a value deviating from one, then this is to be accounted for as a correction to the measurement result. Usually, one defines the lower and/or upper size limit of the measuring range for the particle size with the particle diameters for which the counting efficiency shows the value 0,5. </w:t>
            </w:r>
          </w:p>
          <w:p w14:paraId="749FF11D" w14:textId="44DA0971" w:rsidR="006F1B4C" w:rsidRPr="00982FD1" w:rsidRDefault="00595AF5" w:rsidP="00FA191B">
            <w:pPr>
              <w:spacing w:before="120"/>
              <w:jc w:val="both"/>
              <w:rPr>
                <w:rFonts w:ascii="Arial" w:hAnsi="Arial" w:cs="Arial"/>
                <w:sz w:val="20"/>
                <w:szCs w:val="20"/>
              </w:rPr>
            </w:pPr>
            <w:r w:rsidRPr="00982FD1">
              <w:rPr>
                <w:rFonts w:ascii="Arial" w:hAnsi="Arial" w:cs="Arial"/>
                <w:sz w:val="20"/>
                <w:szCs w:val="20"/>
              </w:rPr>
              <w:t xml:space="preserve">For a proper evaluation of a measuring instrument, it is useful to determine the complete counting efficiency curve, or to indicate the particle diameters corresponding to values of the counting efficiency (e.g. at 0,1 and 0,9) besides those corresponding to a counting efficiency value of 0,5. The counting efficiency can be determined according to 4.5. </w:t>
            </w:r>
          </w:p>
        </w:tc>
        <w:tc>
          <w:tcPr>
            <w:tcW w:w="5249" w:type="dxa"/>
          </w:tcPr>
          <w:p w14:paraId="5C8B84D4" w14:textId="77777777" w:rsidR="00595AF5" w:rsidRPr="00982FD1" w:rsidRDefault="00595AF5" w:rsidP="00FA191B">
            <w:pPr>
              <w:spacing w:before="120"/>
              <w:jc w:val="both"/>
              <w:rPr>
                <w:rFonts w:ascii="Arial" w:hAnsi="Arial" w:cs="Arial"/>
                <w:b/>
                <w:bCs/>
                <w:sz w:val="20"/>
                <w:szCs w:val="20"/>
              </w:rPr>
            </w:pPr>
            <w:r w:rsidRPr="00982FD1">
              <w:rPr>
                <w:rFonts w:ascii="Arial" w:hAnsi="Arial" w:cs="Arial"/>
                <w:b/>
                <w:bCs/>
                <w:sz w:val="20"/>
                <w:szCs w:val="20"/>
              </w:rPr>
              <w:t>3 Yêu cầu</w:t>
            </w:r>
          </w:p>
          <w:p w14:paraId="6F739FBD" w14:textId="4ABD0D33" w:rsidR="00595AF5" w:rsidRPr="00982FD1" w:rsidRDefault="00595AF5" w:rsidP="00FA191B">
            <w:pPr>
              <w:spacing w:before="120"/>
              <w:jc w:val="both"/>
              <w:rPr>
                <w:rFonts w:ascii="Arial" w:hAnsi="Arial" w:cs="Arial"/>
                <w:b/>
                <w:bCs/>
                <w:sz w:val="20"/>
                <w:szCs w:val="20"/>
              </w:rPr>
            </w:pPr>
            <w:r w:rsidRPr="00982FD1">
              <w:rPr>
                <w:rFonts w:ascii="Arial" w:hAnsi="Arial" w:cs="Arial"/>
                <w:b/>
                <w:bCs/>
                <w:sz w:val="20"/>
                <w:szCs w:val="20"/>
              </w:rPr>
              <w:t xml:space="preserve">3.1 Phạm vi </w:t>
            </w:r>
            <w:r w:rsidR="005E2DCC">
              <w:rPr>
                <w:rFonts w:ascii="Arial" w:hAnsi="Arial" w:cs="Arial"/>
                <w:b/>
                <w:bCs/>
                <w:sz w:val="20"/>
                <w:szCs w:val="20"/>
              </w:rPr>
              <w:t xml:space="preserve">kích cỡ </w:t>
            </w:r>
          </w:p>
          <w:p w14:paraId="41C416FD" w14:textId="28F8572E" w:rsidR="00595AF5" w:rsidRPr="00982FD1" w:rsidRDefault="00595AF5" w:rsidP="00FA191B">
            <w:pPr>
              <w:spacing w:before="120"/>
              <w:jc w:val="both"/>
              <w:rPr>
                <w:rFonts w:ascii="Arial" w:hAnsi="Arial" w:cs="Arial"/>
                <w:sz w:val="20"/>
                <w:szCs w:val="20"/>
              </w:rPr>
            </w:pPr>
            <w:r w:rsidRPr="00982FD1">
              <w:rPr>
                <w:rFonts w:ascii="Arial" w:hAnsi="Arial" w:cs="Arial"/>
                <w:sz w:val="20"/>
                <w:szCs w:val="20"/>
              </w:rPr>
              <w:t xml:space="preserve">Phạm vi </w:t>
            </w:r>
            <w:r w:rsidR="00246739">
              <w:rPr>
                <w:rFonts w:ascii="Arial" w:hAnsi="Arial" w:cs="Arial"/>
                <w:sz w:val="20"/>
                <w:szCs w:val="20"/>
              </w:rPr>
              <w:t xml:space="preserve">kích cỡ </w:t>
            </w:r>
            <w:r w:rsidRPr="00982FD1">
              <w:rPr>
                <w:rFonts w:ascii="Arial" w:hAnsi="Arial" w:cs="Arial"/>
                <w:sz w:val="20"/>
                <w:szCs w:val="20"/>
              </w:rPr>
              <w:t xml:space="preserve">đo được xác định bởi giới hạn </w:t>
            </w:r>
            <w:r w:rsidR="00246739">
              <w:rPr>
                <w:rFonts w:ascii="Arial" w:hAnsi="Arial" w:cs="Arial"/>
                <w:sz w:val="20"/>
                <w:szCs w:val="20"/>
              </w:rPr>
              <w:t xml:space="preserve">kích cỡ </w:t>
            </w:r>
            <w:r w:rsidRPr="00982FD1">
              <w:rPr>
                <w:rFonts w:ascii="Arial" w:hAnsi="Arial" w:cs="Arial"/>
                <w:sz w:val="20"/>
                <w:szCs w:val="20"/>
              </w:rPr>
              <w:t>dưới và trên của định lượng.</w:t>
            </w:r>
          </w:p>
          <w:p w14:paraId="1AB2AF2B" w14:textId="77777777" w:rsidR="00595AF5" w:rsidRPr="00982FD1" w:rsidRDefault="00595AF5" w:rsidP="00FA191B">
            <w:pPr>
              <w:spacing w:before="120"/>
              <w:jc w:val="both"/>
              <w:rPr>
                <w:rFonts w:ascii="Arial" w:hAnsi="Arial" w:cs="Arial"/>
                <w:b/>
                <w:bCs/>
                <w:sz w:val="20"/>
                <w:szCs w:val="20"/>
              </w:rPr>
            </w:pPr>
            <w:r w:rsidRPr="00982FD1">
              <w:rPr>
                <w:rFonts w:ascii="Arial" w:hAnsi="Arial" w:cs="Arial"/>
                <w:b/>
                <w:bCs/>
                <w:sz w:val="20"/>
                <w:szCs w:val="20"/>
              </w:rPr>
              <w:t>3.2 Hiệu suất đếm</w:t>
            </w:r>
          </w:p>
          <w:p w14:paraId="53F6D47E" w14:textId="77777777" w:rsidR="00595AF5" w:rsidRPr="00982FD1" w:rsidRDefault="00595AF5" w:rsidP="00FA191B">
            <w:pPr>
              <w:spacing w:before="120"/>
              <w:jc w:val="both"/>
              <w:rPr>
                <w:rFonts w:ascii="Arial" w:hAnsi="Arial" w:cs="Arial"/>
                <w:b/>
                <w:bCs/>
                <w:i/>
                <w:iCs/>
                <w:sz w:val="20"/>
                <w:szCs w:val="20"/>
              </w:rPr>
            </w:pPr>
            <w:r w:rsidRPr="00982FD1">
              <w:rPr>
                <w:rFonts w:ascii="Arial" w:hAnsi="Arial" w:cs="Arial"/>
                <w:b/>
                <w:bCs/>
                <w:i/>
                <w:iCs/>
                <w:sz w:val="20"/>
                <w:szCs w:val="20"/>
              </w:rPr>
              <w:t>3.2.1 Yêu cầu chung</w:t>
            </w:r>
          </w:p>
          <w:p w14:paraId="3F42D7BD" w14:textId="482FD0A2" w:rsidR="00595AF5" w:rsidRPr="00982FD1" w:rsidRDefault="00595AF5" w:rsidP="00FA191B">
            <w:pPr>
              <w:spacing w:before="120"/>
              <w:jc w:val="both"/>
              <w:rPr>
                <w:rFonts w:ascii="Arial" w:hAnsi="Arial" w:cs="Arial"/>
                <w:sz w:val="20"/>
                <w:szCs w:val="20"/>
                <w:lang w:val="vi-VN"/>
              </w:rPr>
            </w:pPr>
            <w:r w:rsidRPr="00982FD1">
              <w:rPr>
                <w:rFonts w:ascii="Arial" w:hAnsi="Arial" w:cs="Arial"/>
                <w:sz w:val="20"/>
                <w:szCs w:val="20"/>
              </w:rPr>
              <w:t>Hiệu suất đếm là mối quan hệ của nồng độ số hạt C</w:t>
            </w:r>
            <w:r w:rsidRPr="00982FD1">
              <w:rPr>
                <w:rFonts w:ascii="Arial" w:hAnsi="Arial" w:cs="Arial"/>
                <w:position w:val="-6"/>
                <w:sz w:val="20"/>
                <w:szCs w:val="20"/>
              </w:rPr>
              <w:t xml:space="preserve">N,measured </w:t>
            </w:r>
            <w:r w:rsidRPr="00982FD1">
              <w:rPr>
                <w:rFonts w:ascii="Arial" w:hAnsi="Arial" w:cs="Arial"/>
                <w:sz w:val="20"/>
                <w:szCs w:val="20"/>
              </w:rPr>
              <w:t>- xác định từ tốc độ đếm của thiết bị và được hiệu chỉnh cho các lỗi trùng hợp có thể xảy ra - với nồng độ số hạt C</w:t>
            </w:r>
            <w:r w:rsidRPr="00982FD1">
              <w:rPr>
                <w:rFonts w:ascii="Arial" w:hAnsi="Arial" w:cs="Arial"/>
                <w:position w:val="-6"/>
                <w:sz w:val="20"/>
                <w:szCs w:val="20"/>
              </w:rPr>
              <w:t>N,actual</w:t>
            </w:r>
            <w:r w:rsidRPr="00982FD1">
              <w:rPr>
                <w:rFonts w:ascii="Arial" w:hAnsi="Arial" w:cs="Arial"/>
                <w:sz w:val="20"/>
                <w:szCs w:val="20"/>
              </w:rPr>
              <w:t>, thực tế của sol khí tại đầu vào của thiết bị. Hiệu suất đếm [η</w:t>
            </w:r>
            <w:r w:rsidRPr="00982FD1">
              <w:rPr>
                <w:rFonts w:ascii="Arial" w:hAnsi="Arial" w:cs="Arial"/>
                <w:position w:val="-2"/>
                <w:sz w:val="20"/>
                <w:szCs w:val="20"/>
              </w:rPr>
              <w:t>(</w:t>
            </w:r>
            <w:r w:rsidRPr="00982FD1">
              <w:rPr>
                <w:rFonts w:ascii="Arial" w:hAnsi="Arial" w:cs="Arial"/>
                <w:sz w:val="20"/>
                <w:szCs w:val="20"/>
              </w:rPr>
              <w:t>x</w:t>
            </w:r>
            <w:r w:rsidRPr="00982FD1">
              <w:rPr>
                <w:rFonts w:ascii="Arial" w:hAnsi="Arial" w:cs="Arial"/>
                <w:position w:val="-2"/>
                <w:sz w:val="20"/>
                <w:szCs w:val="20"/>
              </w:rPr>
              <w:t>)</w:t>
            </w:r>
            <w:r w:rsidRPr="00982FD1">
              <w:rPr>
                <w:rFonts w:ascii="Arial" w:hAnsi="Arial" w:cs="Arial"/>
                <w:sz w:val="20"/>
                <w:szCs w:val="20"/>
              </w:rPr>
              <w:t>]</w:t>
            </w:r>
            <w:r w:rsidRPr="00982FD1">
              <w:rPr>
                <w:rFonts w:ascii="Arial" w:hAnsi="Arial" w:cs="Arial"/>
                <w:sz w:val="20"/>
                <w:szCs w:val="20"/>
                <w:lang w:val="vi-VN"/>
              </w:rPr>
              <w:t xml:space="preserve"> </w:t>
            </w:r>
            <w:r w:rsidRPr="00982FD1">
              <w:rPr>
                <w:rFonts w:ascii="Arial" w:hAnsi="Arial" w:cs="Arial"/>
                <w:sz w:val="20"/>
                <w:szCs w:val="20"/>
              </w:rPr>
              <w:t xml:space="preserve">là một hàm của </w:t>
            </w:r>
            <w:r w:rsidR="00246739">
              <w:rPr>
                <w:rFonts w:ascii="Arial" w:hAnsi="Arial" w:cs="Arial"/>
                <w:sz w:val="20"/>
                <w:szCs w:val="20"/>
              </w:rPr>
              <w:t xml:space="preserve">kích cỡ </w:t>
            </w:r>
            <w:r w:rsidRPr="00982FD1">
              <w:rPr>
                <w:rFonts w:ascii="Arial" w:hAnsi="Arial" w:cs="Arial"/>
                <w:sz w:val="20"/>
                <w:szCs w:val="20"/>
              </w:rPr>
              <w:t>hạt và được biểu thị bằng tỷ số:</w:t>
            </w:r>
            <w:r w:rsidRPr="00982FD1">
              <w:rPr>
                <w:rFonts w:ascii="Arial" w:hAnsi="Arial" w:cs="Arial"/>
                <w:sz w:val="20"/>
                <w:szCs w:val="20"/>
                <w:lang w:val="vi-VN"/>
              </w:rPr>
              <w:t xml:space="preserve">  </w:t>
            </w:r>
          </w:p>
          <w:p w14:paraId="5A79EA71" w14:textId="77777777" w:rsidR="00595AF5" w:rsidRPr="00982FD1" w:rsidRDefault="00595AF5" w:rsidP="00FA191B">
            <w:pPr>
              <w:spacing w:before="120"/>
              <w:jc w:val="both"/>
              <w:rPr>
                <w:rFonts w:ascii="Arial" w:hAnsi="Arial" w:cs="Arial"/>
                <w:sz w:val="20"/>
                <w:szCs w:val="20"/>
                <w:lang w:val="vi-VN"/>
              </w:rPr>
            </w:pPr>
          </w:p>
          <w:p w14:paraId="20A6E98D" w14:textId="023A4775" w:rsidR="00595AF5" w:rsidRPr="00982FD1" w:rsidRDefault="00595AF5" w:rsidP="00FA191B">
            <w:pPr>
              <w:spacing w:before="120"/>
              <w:jc w:val="both"/>
              <w:rPr>
                <w:rFonts w:ascii="Arial" w:hAnsi="Arial" w:cs="Arial"/>
                <w:sz w:val="20"/>
                <w:szCs w:val="20"/>
                <w:lang w:val="vi-VN"/>
              </w:rPr>
            </w:pPr>
            <w:r w:rsidRPr="00982FD1">
              <w:rPr>
                <w:rFonts w:ascii="Arial" w:hAnsi="Arial" w:cs="Arial"/>
                <w:noProof/>
                <w:sz w:val="20"/>
                <w:szCs w:val="20"/>
              </w:rPr>
              <w:drawing>
                <wp:inline distT="0" distB="0" distL="0" distR="0" wp14:anchorId="10D40B07" wp14:editId="31B7D5E0">
                  <wp:extent cx="2019300" cy="685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19300" cy="685800"/>
                          </a:xfrm>
                          <a:prstGeom prst="rect">
                            <a:avLst/>
                          </a:prstGeom>
                        </pic:spPr>
                      </pic:pic>
                    </a:graphicData>
                  </a:graphic>
                </wp:inline>
              </w:drawing>
            </w:r>
          </w:p>
          <w:p w14:paraId="025B5211" w14:textId="77777777" w:rsidR="00595AF5" w:rsidRPr="00982FD1" w:rsidRDefault="00595AF5" w:rsidP="00FA191B">
            <w:pPr>
              <w:spacing w:before="120"/>
              <w:jc w:val="both"/>
              <w:rPr>
                <w:rFonts w:ascii="Arial" w:hAnsi="Arial" w:cs="Arial"/>
                <w:sz w:val="20"/>
                <w:szCs w:val="20"/>
              </w:rPr>
            </w:pPr>
            <w:r w:rsidRPr="00982FD1">
              <w:rPr>
                <w:rFonts w:ascii="Arial" w:hAnsi="Arial" w:cs="Arial"/>
                <w:sz w:val="20"/>
                <w:szCs w:val="20"/>
              </w:rPr>
              <w:t>Hiệu suất đếm cũng là một chức năng của xử lý tín hiệu, độ chiếu sáng đồng nhất của thể tích đo và mức độ các hạt xâm nhập vào thể tích đo và tốc độ dòng chảy.</w:t>
            </w:r>
          </w:p>
          <w:p w14:paraId="046818F1" w14:textId="39759266" w:rsidR="00595AF5" w:rsidRPr="00982FD1" w:rsidRDefault="00595AF5" w:rsidP="00FA191B">
            <w:pPr>
              <w:spacing w:before="120"/>
              <w:jc w:val="both"/>
              <w:rPr>
                <w:rFonts w:ascii="Arial" w:hAnsi="Arial" w:cs="Arial"/>
                <w:sz w:val="20"/>
                <w:szCs w:val="20"/>
              </w:rPr>
            </w:pPr>
            <w:r w:rsidRPr="00982FD1">
              <w:rPr>
                <w:rFonts w:ascii="Arial" w:hAnsi="Arial" w:cs="Arial"/>
                <w:sz w:val="20"/>
                <w:szCs w:val="20"/>
              </w:rPr>
              <w:t xml:space="preserve">Hình 1 cho thấy một biểu diễn đồ họa của hiệu quả đếm. Trong trường hợp lý tưởng, hiệu suất đếm ở giữa dải đo - như được trình bày ở đây - có giá trị là một. Nếu một kết quả kiểm tra thực nghiệm tạo ra một giá trị lệch khỏi một giá trị, thì giá trị này sẽ được tính là một hiệu chỉnh đối với kết quả đo. Thông thường, người ta xác định giới hạn </w:t>
            </w:r>
            <w:r w:rsidR="00246739">
              <w:rPr>
                <w:rFonts w:ascii="Arial" w:hAnsi="Arial" w:cs="Arial"/>
                <w:sz w:val="20"/>
                <w:szCs w:val="20"/>
              </w:rPr>
              <w:t xml:space="preserve">kích cỡ </w:t>
            </w:r>
            <w:r w:rsidRPr="00982FD1">
              <w:rPr>
                <w:rFonts w:ascii="Arial" w:hAnsi="Arial" w:cs="Arial"/>
                <w:sz w:val="20"/>
                <w:szCs w:val="20"/>
              </w:rPr>
              <w:t xml:space="preserve">dưới và / hoặc giới hạn </w:t>
            </w:r>
            <w:r w:rsidR="00246739">
              <w:rPr>
                <w:rFonts w:ascii="Arial" w:hAnsi="Arial" w:cs="Arial"/>
                <w:sz w:val="20"/>
                <w:szCs w:val="20"/>
              </w:rPr>
              <w:t xml:space="preserve">kích cỡ </w:t>
            </w:r>
            <w:r w:rsidRPr="00982FD1">
              <w:rPr>
                <w:rFonts w:ascii="Arial" w:hAnsi="Arial" w:cs="Arial"/>
                <w:sz w:val="20"/>
                <w:szCs w:val="20"/>
              </w:rPr>
              <w:t xml:space="preserve">trên của dải đo đối với </w:t>
            </w:r>
            <w:r w:rsidR="00246739">
              <w:rPr>
                <w:rFonts w:ascii="Arial" w:hAnsi="Arial" w:cs="Arial"/>
                <w:sz w:val="20"/>
                <w:szCs w:val="20"/>
              </w:rPr>
              <w:t xml:space="preserve">kích cỡ </w:t>
            </w:r>
            <w:r w:rsidRPr="00982FD1">
              <w:rPr>
                <w:rFonts w:ascii="Arial" w:hAnsi="Arial" w:cs="Arial"/>
                <w:sz w:val="20"/>
                <w:szCs w:val="20"/>
              </w:rPr>
              <w:t>hạt với đường kính hạt mà hiệu suất đếm cho thấy giá trị 0,5.</w:t>
            </w:r>
          </w:p>
          <w:p w14:paraId="0A75FD37" w14:textId="77777777" w:rsidR="00FF7434" w:rsidRDefault="00FF7434" w:rsidP="00FA191B">
            <w:pPr>
              <w:spacing w:before="120"/>
              <w:jc w:val="both"/>
              <w:rPr>
                <w:rFonts w:ascii="Arial" w:hAnsi="Arial" w:cs="Arial"/>
                <w:sz w:val="20"/>
                <w:szCs w:val="20"/>
              </w:rPr>
            </w:pPr>
          </w:p>
          <w:p w14:paraId="24709AB8" w14:textId="77777777" w:rsidR="00FF7434" w:rsidRDefault="00FF7434" w:rsidP="00FA191B">
            <w:pPr>
              <w:spacing w:before="120"/>
              <w:jc w:val="both"/>
              <w:rPr>
                <w:rFonts w:ascii="Arial" w:hAnsi="Arial" w:cs="Arial"/>
                <w:sz w:val="20"/>
                <w:szCs w:val="20"/>
              </w:rPr>
            </w:pPr>
          </w:p>
          <w:p w14:paraId="289182F6" w14:textId="6B7FE492" w:rsidR="00595AF5" w:rsidRPr="00982FD1" w:rsidRDefault="00595AF5" w:rsidP="00FA191B">
            <w:pPr>
              <w:spacing w:before="120"/>
              <w:jc w:val="both"/>
              <w:rPr>
                <w:rFonts w:ascii="Arial" w:hAnsi="Arial" w:cs="Arial"/>
                <w:sz w:val="20"/>
                <w:szCs w:val="20"/>
              </w:rPr>
            </w:pPr>
            <w:r w:rsidRPr="00982FD1">
              <w:rPr>
                <w:rFonts w:ascii="Arial" w:hAnsi="Arial" w:cs="Arial"/>
                <w:sz w:val="20"/>
                <w:szCs w:val="20"/>
              </w:rPr>
              <w:t>Để đánh giá thích hợp thiết</w:t>
            </w:r>
            <w:r w:rsidRPr="00982FD1">
              <w:rPr>
                <w:rFonts w:ascii="Arial" w:hAnsi="Arial" w:cs="Arial"/>
                <w:sz w:val="20"/>
                <w:szCs w:val="20"/>
                <w:lang w:val="vi-VN"/>
              </w:rPr>
              <w:t xml:space="preserve"> bị</w:t>
            </w:r>
            <w:r w:rsidRPr="00982FD1">
              <w:rPr>
                <w:rFonts w:ascii="Arial" w:hAnsi="Arial" w:cs="Arial"/>
                <w:sz w:val="20"/>
                <w:szCs w:val="20"/>
              </w:rPr>
              <w:t xml:space="preserve"> đo, sẽ hữu ích khi xác định đường cong hiệu suất đếm hoàn chỉnh, hoặc chỉ ra các đường kính hạt tương ứng với các giá trị của hiệu suất đếm (ví dụ: 0,1 và 0,9) bên cạnh các đường kính tương ứng với phép đếm giá trị hiệu suất 0,5. Hiệu quả đếm có thể được xác định theo 4.5.</w:t>
            </w:r>
          </w:p>
          <w:p w14:paraId="36F1EAC2" w14:textId="77777777" w:rsidR="006F1B4C" w:rsidRPr="00982FD1" w:rsidRDefault="006F1B4C" w:rsidP="00FA191B">
            <w:pPr>
              <w:spacing w:before="120"/>
              <w:jc w:val="both"/>
              <w:rPr>
                <w:rFonts w:ascii="Arial" w:hAnsi="Arial" w:cs="Arial"/>
                <w:b/>
                <w:bCs/>
                <w:sz w:val="20"/>
                <w:szCs w:val="20"/>
              </w:rPr>
            </w:pPr>
          </w:p>
        </w:tc>
      </w:tr>
      <w:tr w:rsidR="00777EBC" w:rsidRPr="00982FD1" w14:paraId="3ABECCF8" w14:textId="77777777" w:rsidTr="00246739">
        <w:tc>
          <w:tcPr>
            <w:tcW w:w="10343" w:type="dxa"/>
            <w:gridSpan w:val="2"/>
          </w:tcPr>
          <w:p w14:paraId="21F59031" w14:textId="77777777" w:rsidR="00777EBC" w:rsidRDefault="00777EBC" w:rsidP="008B4782">
            <w:pPr>
              <w:spacing w:before="120"/>
              <w:jc w:val="center"/>
              <w:rPr>
                <w:rFonts w:ascii="Arial" w:hAnsi="Arial" w:cs="Arial"/>
                <w:sz w:val="20"/>
                <w:szCs w:val="20"/>
              </w:rPr>
            </w:pPr>
            <w:r w:rsidRPr="00982FD1">
              <w:rPr>
                <w:rFonts w:ascii="Arial" w:hAnsi="Arial" w:cs="Arial"/>
                <w:noProof/>
                <w:sz w:val="20"/>
                <w:szCs w:val="20"/>
              </w:rPr>
              <w:lastRenderedPageBreak/>
              <w:drawing>
                <wp:inline distT="0" distB="0" distL="0" distR="0" wp14:anchorId="32B3C396" wp14:editId="5C640B23">
                  <wp:extent cx="3454400" cy="2217287"/>
                  <wp:effectExtent l="0" t="0" r="0" b="5715"/>
                  <wp:docPr id="2" name="Picture 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medium confidence"/>
                          <pic:cNvPicPr/>
                        </pic:nvPicPr>
                        <pic:blipFill>
                          <a:blip r:embed="rId12"/>
                          <a:stretch>
                            <a:fillRect/>
                          </a:stretch>
                        </pic:blipFill>
                        <pic:spPr>
                          <a:xfrm>
                            <a:off x="0" y="0"/>
                            <a:ext cx="3467229" cy="2225522"/>
                          </a:xfrm>
                          <a:prstGeom prst="rect">
                            <a:avLst/>
                          </a:prstGeom>
                        </pic:spPr>
                      </pic:pic>
                    </a:graphicData>
                  </a:graphic>
                </wp:inline>
              </w:drawing>
            </w:r>
          </w:p>
          <w:p w14:paraId="1A89FD15" w14:textId="1F5BDB37" w:rsidR="00777EBC" w:rsidRPr="00982FD1" w:rsidRDefault="00777EBC" w:rsidP="008B4782">
            <w:pPr>
              <w:spacing w:before="120"/>
              <w:jc w:val="center"/>
              <w:rPr>
                <w:rFonts w:ascii="Arial" w:hAnsi="Arial" w:cs="Arial"/>
                <w:b/>
                <w:bCs/>
                <w:sz w:val="20"/>
                <w:szCs w:val="20"/>
              </w:rPr>
            </w:pPr>
            <w:r w:rsidRPr="00982FD1">
              <w:rPr>
                <w:rFonts w:ascii="Arial" w:hAnsi="Arial" w:cs="Arial"/>
                <w:sz w:val="20"/>
                <w:szCs w:val="20"/>
              </w:rPr>
              <w:t xml:space="preserve">Figure 1 — Graphical representation of the counting efficiency </w:t>
            </w:r>
            <w:r w:rsidRPr="00982FD1">
              <w:rPr>
                <w:rFonts w:ascii="Arial" w:hAnsi="Arial" w:cs="Arial"/>
                <w:position w:val="6"/>
                <w:sz w:val="20"/>
                <w:szCs w:val="20"/>
              </w:rPr>
              <w:t>[5]</w:t>
            </w:r>
          </w:p>
        </w:tc>
      </w:tr>
      <w:tr w:rsidR="00777EBC" w:rsidRPr="00982FD1" w14:paraId="21C76170" w14:textId="77777777" w:rsidTr="00004567">
        <w:tc>
          <w:tcPr>
            <w:tcW w:w="5094" w:type="dxa"/>
          </w:tcPr>
          <w:p w14:paraId="3DB4D5F0" w14:textId="77777777" w:rsidR="00777EBC" w:rsidRPr="00982FD1" w:rsidRDefault="00777EBC"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Key </w:t>
            </w:r>
          </w:p>
          <w:p w14:paraId="5D8028E2" w14:textId="77777777" w:rsidR="00777EBC" w:rsidRPr="00982FD1" w:rsidRDefault="00777EBC"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X  particle size </w:t>
            </w:r>
          </w:p>
          <w:p w14:paraId="18AD57FF" w14:textId="77777777" w:rsidR="00777EBC" w:rsidRPr="00982FD1" w:rsidRDefault="00777EBC"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Y  counting efficiency η (x) </w:t>
            </w:r>
          </w:p>
          <w:p w14:paraId="4D1588B5" w14:textId="77777777" w:rsidR="00777EBC" w:rsidRPr="00982FD1" w:rsidRDefault="00777EBC"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1  lower size limit </w:t>
            </w:r>
          </w:p>
          <w:p w14:paraId="4E2A7500" w14:textId="77777777" w:rsidR="00777EBC" w:rsidRPr="00982FD1" w:rsidRDefault="00777EBC"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2  upper size limit </w:t>
            </w:r>
          </w:p>
          <w:p w14:paraId="22068B88" w14:textId="71EC085C" w:rsidR="00777EBC" w:rsidRPr="00777EBC" w:rsidRDefault="00777EBC"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3  size range </w:t>
            </w:r>
          </w:p>
        </w:tc>
        <w:tc>
          <w:tcPr>
            <w:tcW w:w="5249" w:type="dxa"/>
          </w:tcPr>
          <w:p w14:paraId="2C1872E9" w14:textId="5D131328" w:rsidR="00FE2CE8" w:rsidRPr="00AA6C46" w:rsidRDefault="00AA6C46" w:rsidP="00FA191B">
            <w:pPr>
              <w:spacing w:before="120"/>
              <w:jc w:val="both"/>
              <w:rPr>
                <w:rFonts w:ascii="Arial" w:hAnsi="Arial" w:cs="Arial"/>
                <w:sz w:val="20"/>
                <w:szCs w:val="20"/>
                <w:lang w:val="vi-VN"/>
              </w:rPr>
            </w:pPr>
            <w:r>
              <w:rPr>
                <w:rFonts w:ascii="Arial" w:hAnsi="Arial" w:cs="Arial"/>
                <w:sz w:val="20"/>
                <w:szCs w:val="20"/>
                <w:lang w:val="vi-VN"/>
              </w:rPr>
              <w:t>Chú thích:</w:t>
            </w:r>
          </w:p>
          <w:p w14:paraId="40FD17A1" w14:textId="78176FAC" w:rsidR="00FE2CE8" w:rsidRPr="00FE2CE8" w:rsidRDefault="00FE2CE8" w:rsidP="00FA191B">
            <w:pPr>
              <w:spacing w:before="120"/>
              <w:jc w:val="both"/>
              <w:rPr>
                <w:rFonts w:ascii="Arial" w:hAnsi="Arial" w:cs="Arial"/>
                <w:sz w:val="20"/>
                <w:szCs w:val="20"/>
              </w:rPr>
            </w:pPr>
            <w:r>
              <w:rPr>
                <w:rFonts w:ascii="Arial" w:hAnsi="Arial" w:cs="Arial"/>
                <w:sz w:val="20"/>
                <w:szCs w:val="20"/>
                <w:lang w:val="vi-VN"/>
              </w:rPr>
              <w:t xml:space="preserve">X </w:t>
            </w:r>
            <w:r w:rsidR="00246739">
              <w:rPr>
                <w:rFonts w:ascii="Arial" w:hAnsi="Arial" w:cs="Arial"/>
                <w:sz w:val="20"/>
                <w:szCs w:val="20"/>
              </w:rPr>
              <w:t xml:space="preserve">Kích cỡ </w:t>
            </w:r>
            <w:r w:rsidRPr="00FE2CE8">
              <w:rPr>
                <w:rFonts w:ascii="Arial" w:hAnsi="Arial" w:cs="Arial"/>
                <w:sz w:val="20"/>
                <w:szCs w:val="20"/>
              </w:rPr>
              <w:t xml:space="preserve">hạt </w:t>
            </w:r>
          </w:p>
          <w:p w14:paraId="4880642A" w14:textId="37E45577" w:rsidR="00FE2CE8" w:rsidRPr="00FE2CE8" w:rsidRDefault="00FE2CE8" w:rsidP="00FA191B">
            <w:pPr>
              <w:spacing w:before="120"/>
              <w:jc w:val="both"/>
              <w:rPr>
                <w:rFonts w:ascii="Arial" w:hAnsi="Arial" w:cs="Arial"/>
                <w:sz w:val="20"/>
                <w:szCs w:val="20"/>
              </w:rPr>
            </w:pPr>
            <w:r>
              <w:rPr>
                <w:rFonts w:ascii="Arial" w:hAnsi="Arial" w:cs="Arial"/>
                <w:sz w:val="20"/>
                <w:szCs w:val="20"/>
                <w:lang w:val="vi-VN"/>
              </w:rPr>
              <w:t xml:space="preserve">Y </w:t>
            </w:r>
            <w:r w:rsidRPr="00FE2CE8">
              <w:rPr>
                <w:rFonts w:ascii="Arial" w:hAnsi="Arial" w:cs="Arial"/>
                <w:sz w:val="20"/>
                <w:szCs w:val="20"/>
              </w:rPr>
              <w:t>Hiệu suất đếm Y η (x)</w:t>
            </w:r>
          </w:p>
          <w:p w14:paraId="008F6F96" w14:textId="21B549CA" w:rsidR="00FE2CE8" w:rsidRPr="00FE2CE8" w:rsidRDefault="00FE2CE8" w:rsidP="00FA191B">
            <w:pPr>
              <w:spacing w:before="120"/>
              <w:jc w:val="both"/>
              <w:rPr>
                <w:rFonts w:ascii="Arial" w:hAnsi="Arial" w:cs="Arial"/>
                <w:sz w:val="20"/>
                <w:szCs w:val="20"/>
              </w:rPr>
            </w:pPr>
            <w:r w:rsidRPr="00FE2CE8">
              <w:rPr>
                <w:rFonts w:ascii="Arial" w:hAnsi="Arial" w:cs="Arial"/>
                <w:sz w:val="20"/>
                <w:szCs w:val="20"/>
              </w:rPr>
              <w:t xml:space="preserve">1 giới hạn </w:t>
            </w:r>
            <w:r w:rsidR="00246739">
              <w:rPr>
                <w:rFonts w:ascii="Arial" w:hAnsi="Arial" w:cs="Arial"/>
                <w:sz w:val="20"/>
                <w:szCs w:val="20"/>
              </w:rPr>
              <w:t xml:space="preserve">kích cỡ </w:t>
            </w:r>
            <w:r w:rsidRPr="00FE2CE8">
              <w:rPr>
                <w:rFonts w:ascii="Arial" w:hAnsi="Arial" w:cs="Arial"/>
                <w:sz w:val="20"/>
                <w:szCs w:val="20"/>
              </w:rPr>
              <w:t>thấp hơn</w:t>
            </w:r>
          </w:p>
          <w:p w14:paraId="19B8762E" w14:textId="24222110" w:rsidR="00FE2CE8" w:rsidRPr="00FE2CE8" w:rsidRDefault="00FE2CE8" w:rsidP="00FA191B">
            <w:pPr>
              <w:spacing w:before="120"/>
              <w:jc w:val="both"/>
              <w:rPr>
                <w:rFonts w:ascii="Arial" w:hAnsi="Arial" w:cs="Arial"/>
                <w:sz w:val="20"/>
                <w:szCs w:val="20"/>
              </w:rPr>
            </w:pPr>
            <w:r w:rsidRPr="00FE2CE8">
              <w:rPr>
                <w:rFonts w:ascii="Arial" w:hAnsi="Arial" w:cs="Arial"/>
                <w:sz w:val="20"/>
                <w:szCs w:val="20"/>
              </w:rPr>
              <w:t xml:space="preserve">2 giới hạn </w:t>
            </w:r>
            <w:r w:rsidR="00246739">
              <w:rPr>
                <w:rFonts w:ascii="Arial" w:hAnsi="Arial" w:cs="Arial"/>
                <w:sz w:val="20"/>
                <w:szCs w:val="20"/>
              </w:rPr>
              <w:t xml:space="preserve">kích cỡ </w:t>
            </w:r>
            <w:r w:rsidRPr="00FE2CE8">
              <w:rPr>
                <w:rFonts w:ascii="Arial" w:hAnsi="Arial" w:cs="Arial"/>
                <w:sz w:val="20"/>
                <w:szCs w:val="20"/>
              </w:rPr>
              <w:t>trên</w:t>
            </w:r>
          </w:p>
          <w:p w14:paraId="7023A03E" w14:textId="7031E3DA" w:rsidR="00777EBC" w:rsidRPr="00982FD1" w:rsidRDefault="00FE2CE8" w:rsidP="00FA191B">
            <w:pPr>
              <w:spacing w:before="120"/>
              <w:jc w:val="both"/>
              <w:rPr>
                <w:rFonts w:ascii="Arial" w:hAnsi="Arial" w:cs="Arial"/>
                <w:b/>
                <w:bCs/>
                <w:sz w:val="20"/>
                <w:szCs w:val="20"/>
              </w:rPr>
            </w:pPr>
            <w:r w:rsidRPr="00FE2CE8">
              <w:rPr>
                <w:rFonts w:ascii="Arial" w:hAnsi="Arial" w:cs="Arial"/>
                <w:sz w:val="20"/>
                <w:szCs w:val="20"/>
              </w:rPr>
              <w:t xml:space="preserve">3 phạm vi </w:t>
            </w:r>
            <w:r w:rsidR="005E2DCC">
              <w:rPr>
                <w:rFonts w:ascii="Arial" w:hAnsi="Arial" w:cs="Arial"/>
                <w:sz w:val="20"/>
                <w:szCs w:val="20"/>
              </w:rPr>
              <w:t xml:space="preserve">kích cỡ </w:t>
            </w:r>
          </w:p>
        </w:tc>
      </w:tr>
    </w:tbl>
    <w:p w14:paraId="058A905A" w14:textId="48E953B0" w:rsidR="005A645E" w:rsidRPr="00982FD1" w:rsidRDefault="005A645E" w:rsidP="00FA191B">
      <w:pPr>
        <w:spacing w:before="120"/>
        <w:jc w:val="both"/>
        <w:rPr>
          <w:rFonts w:ascii="Arial" w:hAnsi="Arial" w:cs="Arial"/>
          <w:b/>
          <w:bCs/>
          <w:sz w:val="20"/>
          <w:szCs w:val="20"/>
        </w:rPr>
        <w:sectPr w:rsidR="005A645E" w:rsidRPr="00982FD1" w:rsidSect="00C63859">
          <w:type w:val="continuous"/>
          <w:pgSz w:w="11900" w:h="16840"/>
          <w:pgMar w:top="1134" w:right="1418" w:bottom="1134" w:left="1134" w:header="708" w:footer="708" w:gutter="0"/>
          <w:cols w:space="709"/>
          <w:docGrid w:linePitch="360"/>
        </w:sectPr>
      </w:pPr>
    </w:p>
    <w:p w14:paraId="793E3949" w14:textId="5B5DA1F0" w:rsidR="00614E0A" w:rsidRPr="00982FD1" w:rsidRDefault="00614E0A" w:rsidP="00FA191B">
      <w:pPr>
        <w:spacing w:before="120"/>
        <w:jc w:val="both"/>
        <w:rPr>
          <w:rFonts w:ascii="Arial" w:hAnsi="Arial" w:cs="Arial"/>
          <w:sz w:val="20"/>
          <w:szCs w:val="20"/>
        </w:rPr>
      </w:pPr>
    </w:p>
    <w:p w14:paraId="6F6315D3" w14:textId="2944BF81" w:rsidR="00614E0A" w:rsidRPr="00982FD1" w:rsidRDefault="00646033" w:rsidP="00FA191B">
      <w:pPr>
        <w:spacing w:before="120"/>
        <w:jc w:val="both"/>
        <w:rPr>
          <w:rFonts w:ascii="Arial" w:hAnsi="Arial" w:cs="Arial"/>
          <w:sz w:val="20"/>
          <w:szCs w:val="20"/>
        </w:rPr>
      </w:pPr>
      <w:r w:rsidRPr="00982FD1">
        <w:rPr>
          <w:rFonts w:ascii="Arial" w:hAnsi="Arial" w:cs="Arial"/>
          <w:sz w:val="20"/>
          <w:szCs w:val="20"/>
        </w:rPr>
        <w:t xml:space="preserve"> </w:t>
      </w:r>
    </w:p>
    <w:p w14:paraId="1422AC53" w14:textId="77777777" w:rsidR="006D305D" w:rsidRPr="00982FD1" w:rsidRDefault="006D305D" w:rsidP="00FA191B">
      <w:pPr>
        <w:spacing w:before="120"/>
        <w:jc w:val="both"/>
        <w:rPr>
          <w:rFonts w:ascii="Arial" w:hAnsi="Arial" w:cs="Arial"/>
          <w:b/>
          <w:bCs/>
          <w:sz w:val="20"/>
          <w:szCs w:val="20"/>
        </w:rPr>
        <w:sectPr w:rsidR="006D305D" w:rsidRPr="00982FD1" w:rsidSect="00C63859">
          <w:type w:val="continuous"/>
          <w:pgSz w:w="11900" w:h="16840"/>
          <w:pgMar w:top="1134" w:right="1418" w:bottom="1134" w:left="1134" w:header="708" w:footer="708" w:gutter="0"/>
          <w:cols w:space="709"/>
          <w:docGrid w:linePitch="360"/>
        </w:sectPr>
      </w:pPr>
    </w:p>
    <w:p w14:paraId="4E63FD62" w14:textId="77777777" w:rsidR="00C97E59" w:rsidRPr="00982FD1" w:rsidRDefault="00C97E59" w:rsidP="00FA191B">
      <w:pPr>
        <w:spacing w:before="120"/>
        <w:jc w:val="both"/>
        <w:rPr>
          <w:rFonts w:ascii="Arial" w:hAnsi="Arial" w:cs="Arial"/>
          <w:b/>
          <w:bCs/>
          <w:sz w:val="20"/>
          <w:szCs w:val="20"/>
        </w:rPr>
      </w:pPr>
      <w:r w:rsidRPr="00982FD1">
        <w:rPr>
          <w:rFonts w:ascii="Arial" w:hAnsi="Arial" w:cs="Arial"/>
          <w:b/>
          <w:bCs/>
          <w:sz w:val="20"/>
          <w:szCs w:val="20"/>
        </w:rPr>
        <w:br w:type="page"/>
      </w:r>
    </w:p>
    <w:p w14:paraId="2DD8B28A" w14:textId="77777777" w:rsidR="00C97E59" w:rsidRPr="00982FD1" w:rsidRDefault="00C97E59" w:rsidP="00FA191B">
      <w:pPr>
        <w:spacing w:before="120"/>
        <w:jc w:val="both"/>
        <w:rPr>
          <w:rFonts w:ascii="Arial" w:hAnsi="Arial" w:cs="Arial"/>
          <w:b/>
          <w:bCs/>
          <w:sz w:val="20"/>
          <w:szCs w:val="20"/>
        </w:rPr>
        <w:sectPr w:rsidR="00C97E59" w:rsidRPr="00982FD1" w:rsidSect="00C63859">
          <w:type w:val="continuous"/>
          <w:pgSz w:w="11900" w:h="16840"/>
          <w:pgMar w:top="1134" w:right="1418" w:bottom="1134" w:left="1134" w:header="708" w:footer="708" w:gutter="0"/>
          <w:cols w:space="709"/>
          <w:docGrid w:linePitch="360"/>
        </w:sectPr>
      </w:pPr>
    </w:p>
    <w:p w14:paraId="1C77703E" w14:textId="75A44219" w:rsidR="00CD6E04" w:rsidRPr="00982FD1" w:rsidRDefault="00CD6E04" w:rsidP="00FA191B">
      <w:pPr>
        <w:spacing w:before="120"/>
        <w:jc w:val="both"/>
        <w:rPr>
          <w:rFonts w:ascii="Arial" w:hAnsi="Arial" w:cs="Arial"/>
          <w:sz w:val="20"/>
          <w:szCs w:val="20"/>
        </w:rPr>
      </w:pPr>
    </w:p>
    <w:p w14:paraId="30A5FBC2" w14:textId="703C8371" w:rsidR="00262EA3" w:rsidRPr="00982FD1" w:rsidRDefault="00A94FB6" w:rsidP="00FA191B">
      <w:pPr>
        <w:spacing w:before="120"/>
        <w:jc w:val="both"/>
        <w:rPr>
          <w:rFonts w:ascii="Arial" w:hAnsi="Arial" w:cs="Arial"/>
          <w:sz w:val="20"/>
          <w:szCs w:val="20"/>
        </w:rPr>
        <w:sectPr w:rsidR="00262EA3" w:rsidRPr="00982FD1" w:rsidSect="008F67EB">
          <w:type w:val="continuous"/>
          <w:pgSz w:w="11900" w:h="16840"/>
          <w:pgMar w:top="798" w:right="1418" w:bottom="975" w:left="1134" w:header="708" w:footer="708" w:gutter="0"/>
          <w:cols w:num="2" w:space="408"/>
          <w:docGrid w:linePitch="360"/>
        </w:sectPr>
      </w:pPr>
      <w:r w:rsidRPr="00982FD1">
        <w:rPr>
          <w:rFonts w:ascii="Arial" w:hAnsi="Arial" w:cs="Arial"/>
          <w:b/>
          <w:bCs/>
          <w:sz w:val="20"/>
          <w:szCs w:val="20"/>
        </w:rPr>
        <w:br w:type="column"/>
      </w:r>
    </w:p>
    <w:p w14:paraId="514B5899" w14:textId="17CF7F90" w:rsidR="00CD6E04" w:rsidRPr="00982FD1" w:rsidRDefault="00CD6E04" w:rsidP="00FA191B">
      <w:pPr>
        <w:spacing w:before="120"/>
        <w:jc w:val="both"/>
        <w:rPr>
          <w:rFonts w:ascii="Arial" w:hAnsi="Arial" w:cs="Arial"/>
          <w:sz w:val="20"/>
          <w:szCs w:val="20"/>
        </w:rPr>
      </w:pPr>
    </w:p>
    <w:p w14:paraId="357BF3AE" w14:textId="46B86736" w:rsidR="00CD6E04" w:rsidRPr="00982FD1" w:rsidRDefault="00CD6E04" w:rsidP="00FA191B">
      <w:pPr>
        <w:pStyle w:val="NormalWeb"/>
        <w:spacing w:before="120" w:beforeAutospacing="0" w:after="0" w:afterAutospacing="0"/>
        <w:jc w:val="both"/>
        <w:rPr>
          <w:rFonts w:ascii="Arial" w:hAnsi="Arial" w:cs="Arial"/>
          <w:sz w:val="20"/>
          <w:szCs w:val="20"/>
        </w:rPr>
      </w:pPr>
    </w:p>
    <w:tbl>
      <w:tblPr>
        <w:tblStyle w:val="TableGrid"/>
        <w:tblW w:w="0" w:type="auto"/>
        <w:tblLook w:val="04A0" w:firstRow="1" w:lastRow="0" w:firstColumn="1" w:lastColumn="0" w:noHBand="0" w:noVBand="1"/>
      </w:tblPr>
      <w:tblGrid>
        <w:gridCol w:w="4815"/>
        <w:gridCol w:w="4523"/>
      </w:tblGrid>
      <w:tr w:rsidR="005007E6" w:rsidRPr="00982FD1" w14:paraId="34F39264" w14:textId="77777777" w:rsidTr="001870A2">
        <w:tc>
          <w:tcPr>
            <w:tcW w:w="4815" w:type="dxa"/>
          </w:tcPr>
          <w:p w14:paraId="7F43D958" w14:textId="77777777" w:rsidR="005007E6" w:rsidRPr="00982FD1" w:rsidRDefault="005007E6" w:rsidP="00FA191B">
            <w:pPr>
              <w:spacing w:before="120"/>
              <w:jc w:val="both"/>
              <w:rPr>
                <w:rFonts w:ascii="Arial" w:hAnsi="Arial" w:cs="Arial"/>
                <w:b/>
                <w:bCs/>
                <w:i/>
                <w:iCs/>
                <w:sz w:val="20"/>
                <w:szCs w:val="20"/>
              </w:rPr>
            </w:pPr>
            <w:r w:rsidRPr="00982FD1">
              <w:rPr>
                <w:rFonts w:ascii="Arial" w:hAnsi="Arial" w:cs="Arial"/>
                <w:b/>
                <w:bCs/>
                <w:i/>
                <w:iCs/>
                <w:sz w:val="20"/>
                <w:szCs w:val="20"/>
              </w:rPr>
              <w:t xml:space="preserve">3.2.2 Lower size limit </w:t>
            </w:r>
          </w:p>
          <w:p w14:paraId="68F60F0F" w14:textId="77777777" w:rsidR="005007E6" w:rsidRPr="00982FD1" w:rsidRDefault="005007E6" w:rsidP="00FA191B">
            <w:pPr>
              <w:spacing w:before="120"/>
              <w:jc w:val="both"/>
              <w:rPr>
                <w:rFonts w:ascii="Arial" w:hAnsi="Arial" w:cs="Arial"/>
                <w:sz w:val="20"/>
                <w:szCs w:val="20"/>
              </w:rPr>
            </w:pPr>
            <w:r w:rsidRPr="00982FD1">
              <w:rPr>
                <w:rFonts w:ascii="Arial" w:hAnsi="Arial" w:cs="Arial"/>
                <w:sz w:val="20"/>
                <w:szCs w:val="20"/>
              </w:rPr>
              <w:t xml:space="preserve">The lower size limit for the particle size is defined by convention to be the smallest diameter with which the counting efficiency shall be 0,5 ± 0,15 (50 % ± 15 %; lower size limit of the measuring range). </w:t>
            </w:r>
          </w:p>
          <w:p w14:paraId="42ACA9A9" w14:textId="77777777" w:rsidR="005007E6" w:rsidRPr="00982FD1" w:rsidRDefault="005007E6" w:rsidP="00FA191B">
            <w:pPr>
              <w:spacing w:before="120"/>
              <w:jc w:val="both"/>
              <w:rPr>
                <w:rFonts w:ascii="Arial" w:hAnsi="Arial" w:cs="Arial"/>
                <w:b/>
                <w:bCs/>
                <w:i/>
                <w:iCs/>
                <w:sz w:val="20"/>
                <w:szCs w:val="20"/>
              </w:rPr>
            </w:pPr>
            <w:r w:rsidRPr="00982FD1">
              <w:rPr>
                <w:rFonts w:ascii="Arial" w:hAnsi="Arial" w:cs="Arial"/>
                <w:b/>
                <w:bCs/>
                <w:i/>
                <w:iCs/>
                <w:sz w:val="20"/>
                <w:szCs w:val="20"/>
              </w:rPr>
              <w:t xml:space="preserve">3.2.3 Upper size limit </w:t>
            </w:r>
          </w:p>
          <w:p w14:paraId="74F591DB" w14:textId="77777777" w:rsidR="005007E6" w:rsidRPr="00982FD1" w:rsidRDefault="005007E6" w:rsidP="00FA191B">
            <w:pPr>
              <w:spacing w:before="120"/>
              <w:jc w:val="both"/>
              <w:rPr>
                <w:rFonts w:ascii="Arial" w:hAnsi="Arial" w:cs="Arial"/>
                <w:sz w:val="20"/>
                <w:szCs w:val="20"/>
              </w:rPr>
            </w:pPr>
            <w:r w:rsidRPr="00982FD1">
              <w:rPr>
                <w:rFonts w:ascii="Arial" w:hAnsi="Arial" w:cs="Arial"/>
                <w:sz w:val="20"/>
                <w:szCs w:val="20"/>
              </w:rPr>
              <w:t xml:space="preserve">The upper size limit for the particle size is defined by convention to be the largest diameter with which the counting efficiency shall be 0,5 ± 0,15 (50 % ± 15 %; upper size limit of measuring range). This is of particular interest if the aerosol inlet is situated horizontally in the LSAS, as particle losses can occur in the LSAS through impact and sedimentation. </w:t>
            </w:r>
          </w:p>
          <w:p w14:paraId="0BE97A1E" w14:textId="77777777" w:rsidR="005007E6" w:rsidRPr="00982FD1" w:rsidRDefault="005007E6" w:rsidP="00FA191B">
            <w:pPr>
              <w:spacing w:before="120"/>
              <w:jc w:val="both"/>
              <w:rPr>
                <w:rFonts w:ascii="Arial" w:hAnsi="Arial" w:cs="Arial"/>
                <w:b/>
                <w:bCs/>
                <w:sz w:val="20"/>
                <w:szCs w:val="20"/>
              </w:rPr>
            </w:pPr>
            <w:r w:rsidRPr="00982FD1">
              <w:rPr>
                <w:rFonts w:ascii="Arial" w:hAnsi="Arial" w:cs="Arial"/>
                <w:b/>
                <w:bCs/>
                <w:sz w:val="20"/>
                <w:szCs w:val="20"/>
              </w:rPr>
              <w:t xml:space="preserve">3.3 Size resolution </w:t>
            </w:r>
          </w:p>
          <w:p w14:paraId="16FE989C" w14:textId="77777777" w:rsidR="005007E6" w:rsidRPr="00982FD1" w:rsidRDefault="005007E6" w:rsidP="00FA191B">
            <w:pPr>
              <w:spacing w:before="120"/>
              <w:jc w:val="both"/>
              <w:rPr>
                <w:rFonts w:ascii="Arial" w:hAnsi="Arial" w:cs="Arial"/>
                <w:sz w:val="20"/>
                <w:szCs w:val="20"/>
              </w:rPr>
            </w:pPr>
            <w:r w:rsidRPr="00982FD1">
              <w:rPr>
                <w:rFonts w:ascii="Arial" w:hAnsi="Arial" w:cs="Arial"/>
                <w:sz w:val="20"/>
                <w:szCs w:val="20"/>
              </w:rPr>
              <w:t xml:space="preserve">The size resolution indicates which neighbouring particle sizes a particle measuring instrument can still differentiate between and record separately. Aerosol spectrometers should determine the particle size distribution and the particle number concentration as accurately as possible with high size resolution and good sizing accuracy. The size resolution depends on particle size. </w:t>
            </w:r>
          </w:p>
          <w:p w14:paraId="403145A1" w14:textId="77777777" w:rsidR="005007E6" w:rsidRPr="00982FD1" w:rsidRDefault="005007E6" w:rsidP="00FA191B">
            <w:pPr>
              <w:spacing w:before="120"/>
              <w:jc w:val="both"/>
              <w:rPr>
                <w:rFonts w:ascii="Arial" w:hAnsi="Arial" w:cs="Arial"/>
                <w:sz w:val="20"/>
                <w:szCs w:val="20"/>
              </w:rPr>
            </w:pPr>
            <w:r w:rsidRPr="00982FD1">
              <w:rPr>
                <w:rFonts w:ascii="Arial" w:hAnsi="Arial" w:cs="Arial"/>
                <w:sz w:val="20"/>
                <w:szCs w:val="20"/>
              </w:rPr>
              <w:t xml:space="preserve">Almost all measuring instruments determine the particle number concentration in a limited number of size classes which are firmly specified by the instrument design (e.g. instrument geometry, evaluation electronics, evaluation software). In practical operation, the size resolution of an LSAS cannot be better than the width of its size classes. </w:t>
            </w:r>
          </w:p>
          <w:p w14:paraId="3D490ABA" w14:textId="77777777" w:rsidR="005007E6" w:rsidRPr="00982FD1" w:rsidRDefault="005007E6" w:rsidP="00FA191B">
            <w:pPr>
              <w:spacing w:before="120"/>
              <w:jc w:val="both"/>
              <w:rPr>
                <w:rFonts w:ascii="Arial" w:hAnsi="Arial" w:cs="Arial"/>
                <w:sz w:val="20"/>
                <w:szCs w:val="20"/>
              </w:rPr>
            </w:pPr>
            <w:r w:rsidRPr="00982FD1">
              <w:rPr>
                <w:rFonts w:ascii="Arial" w:hAnsi="Arial" w:cs="Arial"/>
                <w:sz w:val="20"/>
                <w:szCs w:val="20"/>
              </w:rPr>
              <w:t xml:space="preserve">The size resolution can be determined according to 4.4. </w:t>
            </w:r>
          </w:p>
          <w:p w14:paraId="362D6839" w14:textId="77777777" w:rsidR="005007E6" w:rsidRPr="00982FD1" w:rsidRDefault="005007E6"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t xml:space="preserve">3.4 Sizing accuracy </w:t>
            </w:r>
          </w:p>
          <w:p w14:paraId="070426B5" w14:textId="77777777"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The sizing accuracy depends on the particle size. Therefore, the sizing accuracy can be evaluated for any particle size as follow</w:t>
            </w:r>
          </w:p>
          <w:p w14:paraId="454D929E" w14:textId="625CD0FB"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noProof/>
                <w:sz w:val="20"/>
                <w:szCs w:val="20"/>
              </w:rPr>
              <w:drawing>
                <wp:inline distT="0" distB="0" distL="0" distR="0" wp14:anchorId="1DCA0899" wp14:editId="6AB8A022">
                  <wp:extent cx="1524000" cy="711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24000" cy="711200"/>
                          </a:xfrm>
                          <a:prstGeom prst="rect">
                            <a:avLst/>
                          </a:prstGeom>
                        </pic:spPr>
                      </pic:pic>
                    </a:graphicData>
                  </a:graphic>
                </wp:inline>
              </w:drawing>
            </w:r>
          </w:p>
          <w:p w14:paraId="4BFE9F53" w14:textId="77777777"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where </w:t>
            </w:r>
          </w:p>
          <w:p w14:paraId="02330A86" w14:textId="77777777"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§(x) is the ratio of particle size difference, in %; </w:t>
            </w:r>
          </w:p>
          <w:p w14:paraId="7B276236" w14:textId="77777777"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x</w:t>
            </w:r>
            <w:r w:rsidRPr="00982FD1">
              <w:rPr>
                <w:rFonts w:ascii="Arial" w:hAnsi="Arial" w:cs="Arial"/>
                <w:position w:val="-6"/>
                <w:sz w:val="20"/>
                <w:szCs w:val="20"/>
              </w:rPr>
              <w:t>r  </w:t>
            </w:r>
            <w:r w:rsidRPr="00982FD1">
              <w:rPr>
                <w:rFonts w:ascii="Arial" w:hAnsi="Arial" w:cs="Arial"/>
                <w:sz w:val="20"/>
                <w:szCs w:val="20"/>
              </w:rPr>
              <w:t xml:space="preserve">is the particle size of the certified reference material, in μm; </w:t>
            </w:r>
          </w:p>
          <w:p w14:paraId="30EF9FEA" w14:textId="77777777"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x</w:t>
            </w:r>
            <w:r w:rsidRPr="00982FD1">
              <w:rPr>
                <w:rFonts w:ascii="Arial" w:hAnsi="Arial" w:cs="Arial"/>
                <w:position w:val="-6"/>
                <w:sz w:val="20"/>
                <w:szCs w:val="20"/>
              </w:rPr>
              <w:t>s  </w:t>
            </w:r>
            <w:r w:rsidRPr="00982FD1">
              <w:rPr>
                <w:rFonts w:ascii="Arial" w:hAnsi="Arial" w:cs="Arial"/>
                <w:sz w:val="20"/>
                <w:szCs w:val="20"/>
              </w:rPr>
              <w:t xml:space="preserve">is the particle size indicated by the LSAS, in μm. </w:t>
            </w:r>
          </w:p>
          <w:p w14:paraId="660E46D8" w14:textId="77777777" w:rsidR="001B1A6B" w:rsidRDefault="005007E6" w:rsidP="001B1A6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The sizing accuracy of an LSAS describes the difference between the actual calibration particle size and the particle size indicated by the instrument. The correlation between the particle size and size class stated by the manufacturer (channel number) is normally based upon a calibration of the </w:t>
            </w:r>
            <w:r w:rsidRPr="00982FD1">
              <w:rPr>
                <w:rFonts w:ascii="Arial" w:hAnsi="Arial" w:cs="Arial"/>
                <w:sz w:val="20"/>
                <w:szCs w:val="20"/>
              </w:rPr>
              <w:lastRenderedPageBreak/>
              <w:t xml:space="preserve">instrument with a known test aerosol [mostly polymer latex (PL) particles]. Refer to Annex E. </w:t>
            </w:r>
          </w:p>
          <w:p w14:paraId="0DB5B10F" w14:textId="7B361D48" w:rsidR="005007E6" w:rsidRPr="001B1A6B" w:rsidRDefault="005007E6" w:rsidP="001B1A6B">
            <w:pPr>
              <w:pStyle w:val="NormalWeb"/>
              <w:spacing w:before="120" w:beforeAutospacing="0" w:after="0" w:afterAutospacing="0"/>
              <w:jc w:val="both"/>
              <w:rPr>
                <w:rFonts w:ascii="Arial" w:hAnsi="Arial" w:cs="Arial"/>
                <w:sz w:val="20"/>
                <w:szCs w:val="20"/>
              </w:rPr>
            </w:pPr>
            <w:r w:rsidRPr="00982FD1">
              <w:rPr>
                <w:rFonts w:ascii="Arial" w:hAnsi="Arial" w:cs="Arial"/>
                <w:b/>
                <w:bCs/>
                <w:sz w:val="20"/>
                <w:szCs w:val="20"/>
              </w:rPr>
              <w:t xml:space="preserve">3.5 Sampling flow rate </w:t>
            </w:r>
          </w:p>
          <w:p w14:paraId="0E564AB8" w14:textId="77777777"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The sampling flow rate is the volumetric flow rate through the LSAS. Any error in the volume flow will affect the reported particle number concentration with a proportional relationship. The error in the sampling flow rate shall be within 5 %. Typical sampling flow rate is about 0,5 l/min to 5 l/min. </w:t>
            </w:r>
          </w:p>
          <w:p w14:paraId="1F7D2626" w14:textId="77777777" w:rsidR="005007E6" w:rsidRPr="00982FD1" w:rsidRDefault="005007E6"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t xml:space="preserve">3.6 Effective detection flow rate </w:t>
            </w:r>
          </w:p>
          <w:p w14:paraId="1F2D4737" w14:textId="77777777"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The effective detection flow rate is the volumetric flow rate through the optically and/or aerodynamically limited sensing zone. For particle number concentration measurements, the effective detection flow rate shall be evaluated. If the geometrical dimensions of the measuring volume are exactly known, the effective detection flow rate can be determined by measuring the transit time of the particles through the measuring volume. Otherwise, the effective detection flow rate has to be determined by a calibration experiment according to 4.2. </w:t>
            </w:r>
          </w:p>
          <w:p w14:paraId="2711C06E" w14:textId="77777777" w:rsidR="005007E6" w:rsidRPr="00982FD1" w:rsidRDefault="005007E6"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t xml:space="preserve">3.7 Maximum particle number concentration </w:t>
            </w:r>
          </w:p>
          <w:p w14:paraId="530AA8F3" w14:textId="6F0FFF52"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The LSAS must be able to measure in high particle number concentrations up to 10</w:t>
            </w:r>
            <w:r w:rsidRPr="00982FD1">
              <w:rPr>
                <w:rFonts w:ascii="Arial" w:hAnsi="Arial" w:cs="Arial"/>
                <w:position w:val="6"/>
                <w:sz w:val="20"/>
                <w:szCs w:val="20"/>
              </w:rPr>
              <w:t xml:space="preserve">11 </w:t>
            </w:r>
            <w:r w:rsidRPr="00982FD1">
              <w:rPr>
                <w:rFonts w:ascii="Arial" w:hAnsi="Arial" w:cs="Arial"/>
                <w:sz w:val="20"/>
                <w:szCs w:val="20"/>
              </w:rPr>
              <w:t>particles/m</w:t>
            </w:r>
            <w:r w:rsidRPr="00982FD1">
              <w:rPr>
                <w:rFonts w:ascii="Arial" w:hAnsi="Arial" w:cs="Arial"/>
                <w:position w:val="6"/>
                <w:sz w:val="20"/>
                <w:szCs w:val="20"/>
              </w:rPr>
              <w:t xml:space="preserve">3 </w:t>
            </w:r>
            <w:r w:rsidRPr="00982FD1">
              <w:rPr>
                <w:rFonts w:ascii="Arial" w:hAnsi="Arial" w:cs="Arial"/>
                <w:sz w:val="20"/>
                <w:szCs w:val="20"/>
              </w:rPr>
              <w:t xml:space="preserve">and the maximum particle number concentration shall be specified by the manufacturer. According to 4.3, the coincidence loss at the maximum particle number concentration of an LSAS shall be equal to or less than 10 %. </w:t>
            </w:r>
          </w:p>
        </w:tc>
        <w:tc>
          <w:tcPr>
            <w:tcW w:w="4523" w:type="dxa"/>
          </w:tcPr>
          <w:p w14:paraId="7EF2A28A" w14:textId="624F8E8E" w:rsidR="005007E6" w:rsidRPr="00982FD1" w:rsidRDefault="005007E6" w:rsidP="00FA191B">
            <w:pPr>
              <w:pStyle w:val="NormalWeb"/>
              <w:spacing w:before="120" w:beforeAutospacing="0" w:after="0" w:afterAutospacing="0"/>
              <w:jc w:val="both"/>
              <w:rPr>
                <w:rFonts w:ascii="Arial" w:hAnsi="Arial" w:cs="Arial"/>
                <w:b/>
                <w:bCs/>
                <w:i/>
                <w:iCs/>
                <w:sz w:val="20"/>
                <w:szCs w:val="20"/>
              </w:rPr>
            </w:pPr>
            <w:r w:rsidRPr="00982FD1">
              <w:rPr>
                <w:rFonts w:ascii="Arial" w:hAnsi="Arial" w:cs="Arial"/>
                <w:b/>
                <w:bCs/>
                <w:i/>
                <w:iCs/>
                <w:sz w:val="20"/>
                <w:szCs w:val="20"/>
              </w:rPr>
              <w:lastRenderedPageBreak/>
              <w:t xml:space="preserve">3.2.2 Giới hạn </w:t>
            </w:r>
            <w:r w:rsidR="00246739">
              <w:rPr>
                <w:rFonts w:ascii="Arial" w:hAnsi="Arial" w:cs="Arial"/>
                <w:b/>
                <w:bCs/>
                <w:i/>
                <w:iCs/>
                <w:sz w:val="20"/>
                <w:szCs w:val="20"/>
              </w:rPr>
              <w:t xml:space="preserve">kích cỡ </w:t>
            </w:r>
            <w:r w:rsidRPr="00982FD1">
              <w:rPr>
                <w:rFonts w:ascii="Arial" w:hAnsi="Arial" w:cs="Arial"/>
                <w:b/>
                <w:bCs/>
                <w:i/>
                <w:iCs/>
                <w:sz w:val="20"/>
                <w:szCs w:val="20"/>
              </w:rPr>
              <w:t>dưới</w:t>
            </w:r>
          </w:p>
          <w:p w14:paraId="3D528DF5" w14:textId="54413A99"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Theo quy ước, giới hạn </w:t>
            </w:r>
            <w:r w:rsidR="00246739">
              <w:rPr>
                <w:rFonts w:ascii="Arial" w:hAnsi="Arial" w:cs="Arial"/>
                <w:sz w:val="20"/>
                <w:szCs w:val="20"/>
              </w:rPr>
              <w:t xml:space="preserve">kích cỡ </w:t>
            </w:r>
            <w:r w:rsidRPr="00982FD1">
              <w:rPr>
                <w:rFonts w:ascii="Arial" w:hAnsi="Arial" w:cs="Arial"/>
                <w:sz w:val="20"/>
                <w:szCs w:val="20"/>
              </w:rPr>
              <w:t>dưới của cỡ hạt là đường kính nhỏ nhất mà hiệu suất đếm phải là 0,5</w:t>
            </w:r>
            <w:r w:rsidRPr="00982FD1">
              <w:rPr>
                <w:rFonts w:ascii="Arial" w:hAnsi="Arial" w:cs="Arial"/>
                <w:sz w:val="20"/>
                <w:szCs w:val="20"/>
                <w:lang w:val="vi-VN"/>
              </w:rPr>
              <w:t xml:space="preserve"> </w:t>
            </w:r>
            <w:r w:rsidRPr="00982FD1">
              <w:rPr>
                <w:rFonts w:ascii="Arial" w:hAnsi="Arial" w:cs="Arial"/>
                <w:sz w:val="20"/>
                <w:szCs w:val="20"/>
              </w:rPr>
              <w:t>±</w:t>
            </w:r>
            <w:r w:rsidRPr="00982FD1">
              <w:rPr>
                <w:rFonts w:ascii="Arial" w:hAnsi="Arial" w:cs="Arial"/>
                <w:sz w:val="20"/>
                <w:szCs w:val="20"/>
                <w:lang w:val="vi-VN"/>
              </w:rPr>
              <w:t xml:space="preserve"> </w:t>
            </w:r>
            <w:r w:rsidRPr="00982FD1">
              <w:rPr>
                <w:rFonts w:ascii="Arial" w:hAnsi="Arial" w:cs="Arial"/>
                <w:sz w:val="20"/>
                <w:szCs w:val="20"/>
              </w:rPr>
              <w:t>0,15 (50% ±</w:t>
            </w:r>
            <w:r w:rsidRPr="00982FD1">
              <w:rPr>
                <w:rFonts w:ascii="Arial" w:hAnsi="Arial" w:cs="Arial"/>
                <w:sz w:val="20"/>
                <w:szCs w:val="20"/>
                <w:lang w:val="vi-VN"/>
              </w:rPr>
              <w:t xml:space="preserve"> </w:t>
            </w:r>
            <w:r w:rsidRPr="00982FD1">
              <w:rPr>
                <w:rFonts w:ascii="Arial" w:hAnsi="Arial" w:cs="Arial"/>
                <w:sz w:val="20"/>
                <w:szCs w:val="20"/>
              </w:rPr>
              <w:t xml:space="preserve">15%; giới hạn </w:t>
            </w:r>
            <w:r w:rsidR="00246739">
              <w:rPr>
                <w:rFonts w:ascii="Arial" w:hAnsi="Arial" w:cs="Arial"/>
                <w:sz w:val="20"/>
                <w:szCs w:val="20"/>
              </w:rPr>
              <w:t xml:space="preserve">kích cỡ </w:t>
            </w:r>
            <w:r w:rsidRPr="00982FD1">
              <w:rPr>
                <w:rFonts w:ascii="Arial" w:hAnsi="Arial" w:cs="Arial"/>
                <w:sz w:val="20"/>
                <w:szCs w:val="20"/>
              </w:rPr>
              <w:t>dưới của dải đo).</w:t>
            </w:r>
          </w:p>
          <w:p w14:paraId="231CBEC1" w14:textId="5DEADC2B" w:rsidR="005007E6" w:rsidRPr="00576510" w:rsidRDefault="005007E6" w:rsidP="00FA191B">
            <w:pPr>
              <w:pStyle w:val="NormalWeb"/>
              <w:spacing w:before="120" w:beforeAutospacing="0" w:after="0" w:afterAutospacing="0"/>
              <w:jc w:val="both"/>
              <w:rPr>
                <w:rFonts w:ascii="Arial" w:hAnsi="Arial" w:cs="Arial"/>
                <w:b/>
                <w:bCs/>
                <w:i/>
                <w:iCs/>
                <w:sz w:val="20"/>
                <w:szCs w:val="20"/>
                <w:lang w:val="vi-VN"/>
              </w:rPr>
            </w:pPr>
            <w:r w:rsidRPr="00982FD1">
              <w:rPr>
                <w:rFonts w:ascii="Arial" w:hAnsi="Arial" w:cs="Arial"/>
                <w:b/>
                <w:bCs/>
                <w:i/>
                <w:iCs/>
                <w:sz w:val="20"/>
                <w:szCs w:val="20"/>
              </w:rPr>
              <w:t xml:space="preserve">3.2.3 </w:t>
            </w:r>
            <w:r w:rsidR="00576510" w:rsidRPr="00982FD1">
              <w:rPr>
                <w:rFonts w:ascii="Arial" w:hAnsi="Arial" w:cs="Arial"/>
                <w:b/>
                <w:bCs/>
                <w:i/>
                <w:iCs/>
                <w:sz w:val="20"/>
                <w:szCs w:val="20"/>
              </w:rPr>
              <w:t xml:space="preserve">Giới hạn </w:t>
            </w:r>
            <w:r w:rsidR="00246739">
              <w:rPr>
                <w:rFonts w:ascii="Arial" w:hAnsi="Arial" w:cs="Arial"/>
                <w:b/>
                <w:bCs/>
                <w:i/>
                <w:iCs/>
                <w:sz w:val="20"/>
                <w:szCs w:val="20"/>
              </w:rPr>
              <w:t xml:space="preserve">kích cỡ </w:t>
            </w:r>
            <w:r w:rsidR="00576510">
              <w:rPr>
                <w:rFonts w:ascii="Arial" w:hAnsi="Arial" w:cs="Arial"/>
                <w:b/>
                <w:bCs/>
                <w:i/>
                <w:iCs/>
                <w:sz w:val="20"/>
                <w:szCs w:val="20"/>
              </w:rPr>
              <w:t>trên</w:t>
            </w:r>
          </w:p>
          <w:p w14:paraId="20CEC848" w14:textId="5E53905F"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Giới hạn </w:t>
            </w:r>
            <w:r w:rsidR="00246739">
              <w:rPr>
                <w:rFonts w:ascii="Arial" w:hAnsi="Arial" w:cs="Arial"/>
                <w:sz w:val="20"/>
                <w:szCs w:val="20"/>
              </w:rPr>
              <w:t xml:space="preserve">kích cỡ </w:t>
            </w:r>
            <w:r w:rsidRPr="00982FD1">
              <w:rPr>
                <w:rFonts w:ascii="Arial" w:hAnsi="Arial" w:cs="Arial"/>
                <w:sz w:val="20"/>
                <w:szCs w:val="20"/>
              </w:rPr>
              <w:t>trên cho cỡ hạt được xác định theo quy ước là đường kính lớn nhất mà hiệu suất đếm phải là 0,5 ±</w:t>
            </w:r>
            <w:r w:rsidRPr="00982FD1">
              <w:rPr>
                <w:rFonts w:ascii="Arial" w:hAnsi="Arial" w:cs="Arial"/>
                <w:sz w:val="20"/>
                <w:szCs w:val="20"/>
                <w:lang w:val="vi-VN"/>
              </w:rPr>
              <w:t xml:space="preserve"> </w:t>
            </w:r>
            <w:r w:rsidRPr="00982FD1">
              <w:rPr>
                <w:rFonts w:ascii="Arial" w:hAnsi="Arial" w:cs="Arial"/>
                <w:sz w:val="20"/>
                <w:szCs w:val="20"/>
              </w:rPr>
              <w:t>0,15 (50% ±</w:t>
            </w:r>
            <w:r w:rsidRPr="00982FD1">
              <w:rPr>
                <w:rFonts w:ascii="Arial" w:hAnsi="Arial" w:cs="Arial"/>
                <w:sz w:val="20"/>
                <w:szCs w:val="20"/>
                <w:lang w:val="vi-VN"/>
              </w:rPr>
              <w:t xml:space="preserve"> </w:t>
            </w:r>
            <w:r w:rsidRPr="00982FD1">
              <w:rPr>
                <w:rFonts w:ascii="Arial" w:hAnsi="Arial" w:cs="Arial"/>
                <w:sz w:val="20"/>
                <w:szCs w:val="20"/>
              </w:rPr>
              <w:t xml:space="preserve">15%; giới hạn </w:t>
            </w:r>
            <w:r w:rsidR="00246739">
              <w:rPr>
                <w:rFonts w:ascii="Arial" w:hAnsi="Arial" w:cs="Arial"/>
                <w:sz w:val="20"/>
                <w:szCs w:val="20"/>
              </w:rPr>
              <w:t xml:space="preserve">kích cỡ </w:t>
            </w:r>
            <w:r w:rsidRPr="00982FD1">
              <w:rPr>
                <w:rFonts w:ascii="Arial" w:hAnsi="Arial" w:cs="Arial"/>
                <w:sz w:val="20"/>
                <w:szCs w:val="20"/>
              </w:rPr>
              <w:t>trên của dải đo). Điều này đặc biệt quan tâm nếu đầu vào của sol khí được đặt theo chiều ngang trong LSAS, vì tổn thất hạt có thể xảy ra trong LSAS thông qua tác động và lắng cặn.</w:t>
            </w:r>
          </w:p>
          <w:p w14:paraId="37E647A6" w14:textId="09F73EE4" w:rsidR="005007E6" w:rsidRPr="00982FD1" w:rsidRDefault="005007E6"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t xml:space="preserve">3.3 Độ phân giải </w:t>
            </w:r>
            <w:r w:rsidR="005E2DCC">
              <w:rPr>
                <w:rFonts w:ascii="Arial" w:hAnsi="Arial" w:cs="Arial"/>
                <w:b/>
                <w:bCs/>
                <w:sz w:val="20"/>
                <w:szCs w:val="20"/>
              </w:rPr>
              <w:t xml:space="preserve">kích cỡ </w:t>
            </w:r>
          </w:p>
          <w:p w14:paraId="18578ED0" w14:textId="22F84A7F"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Độ phân giải </w:t>
            </w:r>
            <w:r w:rsidR="00246739">
              <w:rPr>
                <w:rFonts w:ascii="Arial" w:hAnsi="Arial" w:cs="Arial"/>
                <w:sz w:val="20"/>
                <w:szCs w:val="20"/>
              </w:rPr>
              <w:t xml:space="preserve">kích cỡ </w:t>
            </w:r>
            <w:r w:rsidRPr="00982FD1">
              <w:rPr>
                <w:rFonts w:ascii="Arial" w:hAnsi="Arial" w:cs="Arial"/>
                <w:sz w:val="20"/>
                <w:szCs w:val="20"/>
              </w:rPr>
              <w:t xml:space="preserve">cho biết </w:t>
            </w:r>
            <w:r w:rsidR="00246739">
              <w:rPr>
                <w:rFonts w:ascii="Arial" w:hAnsi="Arial" w:cs="Arial"/>
                <w:sz w:val="20"/>
                <w:szCs w:val="20"/>
              </w:rPr>
              <w:t xml:space="preserve">kích cỡ </w:t>
            </w:r>
            <w:r w:rsidRPr="00982FD1">
              <w:rPr>
                <w:rFonts w:ascii="Arial" w:hAnsi="Arial" w:cs="Arial"/>
                <w:sz w:val="20"/>
                <w:szCs w:val="20"/>
              </w:rPr>
              <w:t xml:space="preserve">hạt lân cận nào mà dụng cụ đo hạt vẫn có thể phân biệt và ghi lại riêng biệt. Máy đo phổ sol khí phải xác định sự phân bố </w:t>
            </w:r>
            <w:r w:rsidR="00246739">
              <w:rPr>
                <w:rFonts w:ascii="Arial" w:hAnsi="Arial" w:cs="Arial"/>
                <w:sz w:val="20"/>
                <w:szCs w:val="20"/>
              </w:rPr>
              <w:t xml:space="preserve">kích cỡ </w:t>
            </w:r>
            <w:r w:rsidRPr="00982FD1">
              <w:rPr>
                <w:rFonts w:ascii="Arial" w:hAnsi="Arial" w:cs="Arial"/>
                <w:sz w:val="20"/>
                <w:szCs w:val="20"/>
              </w:rPr>
              <w:t xml:space="preserve">hạt và nồng độ số lượng hạt càng chính xác càng tốt với độ phân giải </w:t>
            </w:r>
            <w:r w:rsidR="00246739">
              <w:rPr>
                <w:rFonts w:ascii="Arial" w:hAnsi="Arial" w:cs="Arial"/>
                <w:sz w:val="20"/>
                <w:szCs w:val="20"/>
              </w:rPr>
              <w:t xml:space="preserve">kích cỡ </w:t>
            </w:r>
            <w:r w:rsidRPr="00982FD1">
              <w:rPr>
                <w:rFonts w:ascii="Arial" w:hAnsi="Arial" w:cs="Arial"/>
                <w:sz w:val="20"/>
                <w:szCs w:val="20"/>
              </w:rPr>
              <w:t xml:space="preserve">cao và độ chính xác định cỡ tốt. Độ phân giải </w:t>
            </w:r>
            <w:r w:rsidR="00246739">
              <w:rPr>
                <w:rFonts w:ascii="Arial" w:hAnsi="Arial" w:cs="Arial"/>
                <w:sz w:val="20"/>
                <w:szCs w:val="20"/>
              </w:rPr>
              <w:t xml:space="preserve">kích cỡ </w:t>
            </w:r>
            <w:r w:rsidRPr="00982FD1">
              <w:rPr>
                <w:rFonts w:ascii="Arial" w:hAnsi="Arial" w:cs="Arial"/>
                <w:sz w:val="20"/>
                <w:szCs w:val="20"/>
              </w:rPr>
              <w:t xml:space="preserve">phụ thuộc vào </w:t>
            </w:r>
            <w:r w:rsidR="00246739">
              <w:rPr>
                <w:rFonts w:ascii="Arial" w:hAnsi="Arial" w:cs="Arial"/>
                <w:sz w:val="20"/>
                <w:szCs w:val="20"/>
              </w:rPr>
              <w:t xml:space="preserve">kích cỡ </w:t>
            </w:r>
            <w:r w:rsidRPr="00982FD1">
              <w:rPr>
                <w:rFonts w:ascii="Arial" w:hAnsi="Arial" w:cs="Arial"/>
                <w:sz w:val="20"/>
                <w:szCs w:val="20"/>
              </w:rPr>
              <w:t>hạt.</w:t>
            </w:r>
          </w:p>
          <w:p w14:paraId="720E7D6D" w14:textId="2897F5FD"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Hầu hết tất cả các thiết bị đo đều xác định nồng độ số hạt trong một số cấp </w:t>
            </w:r>
            <w:r w:rsidR="00246739">
              <w:rPr>
                <w:rFonts w:ascii="Arial" w:hAnsi="Arial" w:cs="Arial"/>
                <w:sz w:val="20"/>
                <w:szCs w:val="20"/>
              </w:rPr>
              <w:t xml:space="preserve">kích cỡ </w:t>
            </w:r>
            <w:r w:rsidRPr="00982FD1">
              <w:rPr>
                <w:rFonts w:ascii="Arial" w:hAnsi="Arial" w:cs="Arial"/>
                <w:sz w:val="20"/>
                <w:szCs w:val="20"/>
              </w:rPr>
              <w:t xml:space="preserve">hạn chế được thiết kế thiết bị chỉ định rõ ràng (ví dụ: hình học của thiết bị, điện tử đánh giá, phần mềm đánh giá). Trong hoạt động thực tế, độ phân giải </w:t>
            </w:r>
            <w:r w:rsidR="00246739">
              <w:rPr>
                <w:rFonts w:ascii="Arial" w:hAnsi="Arial" w:cs="Arial"/>
                <w:sz w:val="20"/>
                <w:szCs w:val="20"/>
              </w:rPr>
              <w:t xml:space="preserve">kích cỡ </w:t>
            </w:r>
            <w:r w:rsidRPr="00982FD1">
              <w:rPr>
                <w:rFonts w:ascii="Arial" w:hAnsi="Arial" w:cs="Arial"/>
                <w:sz w:val="20"/>
                <w:szCs w:val="20"/>
              </w:rPr>
              <w:t xml:space="preserve">của LSAS không thể tốt hơn chiều rộng của các lớp </w:t>
            </w:r>
            <w:r w:rsidR="00246739">
              <w:rPr>
                <w:rFonts w:ascii="Arial" w:hAnsi="Arial" w:cs="Arial"/>
                <w:sz w:val="20"/>
                <w:szCs w:val="20"/>
              </w:rPr>
              <w:t xml:space="preserve">kích cỡ </w:t>
            </w:r>
            <w:r w:rsidRPr="00982FD1">
              <w:rPr>
                <w:rFonts w:ascii="Arial" w:hAnsi="Arial" w:cs="Arial"/>
                <w:sz w:val="20"/>
                <w:szCs w:val="20"/>
              </w:rPr>
              <w:t>của nó.</w:t>
            </w:r>
          </w:p>
          <w:p w14:paraId="30EEC3D2" w14:textId="5DABE337"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Độ phân giải </w:t>
            </w:r>
            <w:r w:rsidR="00246739">
              <w:rPr>
                <w:rFonts w:ascii="Arial" w:hAnsi="Arial" w:cs="Arial"/>
                <w:sz w:val="20"/>
                <w:szCs w:val="20"/>
              </w:rPr>
              <w:t xml:space="preserve">kích cỡ </w:t>
            </w:r>
            <w:r w:rsidRPr="00982FD1">
              <w:rPr>
                <w:rFonts w:ascii="Arial" w:hAnsi="Arial" w:cs="Arial"/>
                <w:sz w:val="20"/>
                <w:szCs w:val="20"/>
              </w:rPr>
              <w:t>có thể được xác định theo 4.4.</w:t>
            </w:r>
          </w:p>
          <w:p w14:paraId="0545D9F7" w14:textId="77777777" w:rsidR="006C1E67" w:rsidRDefault="006C1E67" w:rsidP="00FA191B">
            <w:pPr>
              <w:pStyle w:val="NormalWeb"/>
              <w:spacing w:before="120" w:beforeAutospacing="0" w:after="0" w:afterAutospacing="0"/>
              <w:jc w:val="both"/>
              <w:rPr>
                <w:rFonts w:ascii="Arial" w:hAnsi="Arial" w:cs="Arial"/>
                <w:b/>
                <w:bCs/>
                <w:sz w:val="20"/>
                <w:szCs w:val="20"/>
              </w:rPr>
            </w:pPr>
          </w:p>
          <w:p w14:paraId="52DB27A1" w14:textId="018FD0B1" w:rsidR="005007E6" w:rsidRPr="00A94226" w:rsidRDefault="005007E6" w:rsidP="00FA191B">
            <w:pPr>
              <w:pStyle w:val="NormalWeb"/>
              <w:spacing w:before="120" w:beforeAutospacing="0" w:after="0" w:afterAutospacing="0"/>
              <w:jc w:val="both"/>
              <w:rPr>
                <w:rFonts w:ascii="Arial" w:hAnsi="Arial" w:cs="Arial"/>
                <w:b/>
                <w:bCs/>
                <w:sz w:val="20"/>
                <w:szCs w:val="20"/>
                <w:lang w:val="vi-VN"/>
              </w:rPr>
            </w:pPr>
            <w:r w:rsidRPr="00982FD1">
              <w:rPr>
                <w:rFonts w:ascii="Arial" w:hAnsi="Arial" w:cs="Arial"/>
                <w:b/>
                <w:bCs/>
                <w:sz w:val="20"/>
                <w:szCs w:val="20"/>
              </w:rPr>
              <w:t xml:space="preserve">3.4 </w:t>
            </w:r>
            <w:r w:rsidR="00A94226">
              <w:rPr>
                <w:rFonts w:ascii="Arial" w:hAnsi="Arial" w:cs="Arial"/>
                <w:b/>
                <w:bCs/>
                <w:sz w:val="20"/>
                <w:szCs w:val="20"/>
              </w:rPr>
              <w:t>Độ</w:t>
            </w:r>
            <w:r w:rsidR="00A94226">
              <w:rPr>
                <w:rFonts w:ascii="Arial" w:hAnsi="Arial" w:cs="Arial"/>
                <w:b/>
                <w:bCs/>
                <w:sz w:val="20"/>
                <w:szCs w:val="20"/>
                <w:lang w:val="vi-VN"/>
              </w:rPr>
              <w:t xml:space="preserve"> chính xác của kích </w:t>
            </w:r>
            <w:r w:rsidR="004D2953">
              <w:rPr>
                <w:rFonts w:ascii="Arial" w:hAnsi="Arial" w:cs="Arial"/>
                <w:b/>
                <w:bCs/>
                <w:sz w:val="20"/>
                <w:szCs w:val="20"/>
                <w:lang w:val="vi-VN"/>
              </w:rPr>
              <w:t>cỡ</w:t>
            </w:r>
          </w:p>
          <w:p w14:paraId="3C8C2B3F" w14:textId="0FCDD153" w:rsidR="005007E6" w:rsidRPr="00982FD1" w:rsidRDefault="00A94226" w:rsidP="00FA191B">
            <w:pPr>
              <w:pStyle w:val="NormalWeb"/>
              <w:spacing w:before="120" w:beforeAutospacing="0" w:after="0" w:afterAutospacing="0"/>
              <w:jc w:val="both"/>
              <w:rPr>
                <w:rFonts w:ascii="Arial" w:hAnsi="Arial" w:cs="Arial"/>
                <w:sz w:val="20"/>
                <w:szCs w:val="20"/>
                <w:lang w:val="vi-VN"/>
              </w:rPr>
            </w:pPr>
            <w:r w:rsidRPr="00A94226">
              <w:rPr>
                <w:rFonts w:ascii="Arial" w:hAnsi="Arial" w:cs="Arial"/>
                <w:sz w:val="20"/>
                <w:szCs w:val="20"/>
              </w:rPr>
              <w:t>Độ</w:t>
            </w:r>
            <w:r w:rsidRPr="00A94226">
              <w:rPr>
                <w:rFonts w:ascii="Arial" w:hAnsi="Arial" w:cs="Arial"/>
                <w:sz w:val="20"/>
                <w:szCs w:val="20"/>
                <w:lang w:val="vi-VN"/>
              </w:rPr>
              <w:t xml:space="preserve"> chính xác của kích </w:t>
            </w:r>
            <w:r w:rsidR="004D2953">
              <w:rPr>
                <w:rFonts w:ascii="Arial" w:hAnsi="Arial" w:cs="Arial"/>
                <w:sz w:val="20"/>
                <w:szCs w:val="20"/>
                <w:lang w:val="vi-VN"/>
              </w:rPr>
              <w:t>cỡ</w:t>
            </w:r>
            <w:r w:rsidR="005007E6" w:rsidRPr="00982FD1">
              <w:rPr>
                <w:rFonts w:ascii="Arial" w:hAnsi="Arial" w:cs="Arial"/>
                <w:sz w:val="20"/>
                <w:szCs w:val="20"/>
              </w:rPr>
              <w:t xml:space="preserve"> phụ thuộc vào kích </w:t>
            </w:r>
            <w:r w:rsidR="004D2953">
              <w:rPr>
                <w:rFonts w:ascii="Arial" w:hAnsi="Arial" w:cs="Arial"/>
                <w:sz w:val="20"/>
                <w:szCs w:val="20"/>
              </w:rPr>
              <w:t>cỡ</w:t>
            </w:r>
            <w:r w:rsidR="005007E6" w:rsidRPr="00982FD1">
              <w:rPr>
                <w:rFonts w:ascii="Arial" w:hAnsi="Arial" w:cs="Arial"/>
                <w:sz w:val="20"/>
                <w:szCs w:val="20"/>
              </w:rPr>
              <w:t xml:space="preserve"> hạt. Do đó, độ chính xác định cỡ có thể được đánh giá cho bất kỳ cỡ hạt nào như sau</w:t>
            </w:r>
            <w:r w:rsidR="001870A2" w:rsidRPr="00982FD1">
              <w:rPr>
                <w:rFonts w:ascii="Arial" w:hAnsi="Arial" w:cs="Arial"/>
                <w:sz w:val="20"/>
                <w:szCs w:val="20"/>
                <w:lang w:val="vi-VN"/>
              </w:rPr>
              <w:t>:</w:t>
            </w:r>
          </w:p>
          <w:p w14:paraId="65F3E681" w14:textId="58DEDC3F" w:rsidR="001870A2" w:rsidRPr="00982FD1" w:rsidRDefault="001870A2" w:rsidP="00FA191B">
            <w:pPr>
              <w:pStyle w:val="NormalWeb"/>
              <w:spacing w:before="120" w:beforeAutospacing="0" w:after="0" w:afterAutospacing="0"/>
              <w:jc w:val="both"/>
              <w:rPr>
                <w:rFonts w:ascii="Arial" w:hAnsi="Arial" w:cs="Arial"/>
                <w:sz w:val="20"/>
                <w:szCs w:val="20"/>
                <w:lang w:val="vi-VN"/>
              </w:rPr>
            </w:pPr>
            <w:r w:rsidRPr="00982FD1">
              <w:rPr>
                <w:rFonts w:ascii="Arial" w:hAnsi="Arial" w:cs="Arial"/>
                <w:noProof/>
                <w:sz w:val="20"/>
                <w:szCs w:val="20"/>
              </w:rPr>
              <w:drawing>
                <wp:inline distT="0" distB="0" distL="0" distR="0" wp14:anchorId="78B4409D" wp14:editId="361FBE2C">
                  <wp:extent cx="1524000" cy="711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24000" cy="711200"/>
                          </a:xfrm>
                          <a:prstGeom prst="rect">
                            <a:avLst/>
                          </a:prstGeom>
                        </pic:spPr>
                      </pic:pic>
                    </a:graphicData>
                  </a:graphic>
                </wp:inline>
              </w:drawing>
            </w:r>
          </w:p>
          <w:p w14:paraId="5CD38D30" w14:textId="5108A524"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 </w:t>
            </w:r>
            <w:r w:rsidR="001870A2" w:rsidRPr="00982FD1">
              <w:rPr>
                <w:rFonts w:ascii="Arial" w:hAnsi="Arial" w:cs="Arial"/>
                <w:sz w:val="20"/>
                <w:szCs w:val="20"/>
                <w:lang w:val="vi-VN"/>
              </w:rPr>
              <w:t>Trong đó:</w:t>
            </w:r>
          </w:p>
          <w:p w14:paraId="3ADC5643" w14:textId="028FAD6D"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 (x) là tỷ lệ chênh lệch </w:t>
            </w:r>
            <w:r w:rsidR="00246739">
              <w:rPr>
                <w:rFonts w:ascii="Arial" w:hAnsi="Arial" w:cs="Arial"/>
                <w:sz w:val="20"/>
                <w:szCs w:val="20"/>
              </w:rPr>
              <w:t xml:space="preserve">kích cỡ </w:t>
            </w:r>
            <w:r w:rsidRPr="00982FD1">
              <w:rPr>
                <w:rFonts w:ascii="Arial" w:hAnsi="Arial" w:cs="Arial"/>
                <w:sz w:val="20"/>
                <w:szCs w:val="20"/>
              </w:rPr>
              <w:t>hạt</w:t>
            </w:r>
            <w:r w:rsidR="00C6146A">
              <w:rPr>
                <w:rFonts w:ascii="Arial" w:hAnsi="Arial" w:cs="Arial"/>
                <w:sz w:val="20"/>
                <w:szCs w:val="20"/>
                <w:lang w:val="vi-VN"/>
              </w:rPr>
              <w:t xml:space="preserve"> (</w:t>
            </w:r>
            <w:r w:rsidRPr="00982FD1">
              <w:rPr>
                <w:rFonts w:ascii="Arial" w:hAnsi="Arial" w:cs="Arial"/>
                <w:sz w:val="20"/>
                <w:szCs w:val="20"/>
              </w:rPr>
              <w:t>%</w:t>
            </w:r>
            <w:r w:rsidR="00C6146A">
              <w:rPr>
                <w:rFonts w:ascii="Arial" w:hAnsi="Arial" w:cs="Arial"/>
                <w:sz w:val="20"/>
                <w:szCs w:val="20"/>
                <w:lang w:val="vi-VN"/>
              </w:rPr>
              <w:t>)</w:t>
            </w:r>
            <w:r w:rsidRPr="00982FD1">
              <w:rPr>
                <w:rFonts w:ascii="Arial" w:hAnsi="Arial" w:cs="Arial"/>
                <w:sz w:val="20"/>
                <w:szCs w:val="20"/>
              </w:rPr>
              <w:t>;</w:t>
            </w:r>
          </w:p>
          <w:p w14:paraId="31E60A6E" w14:textId="18C52001"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xr là kích </w:t>
            </w:r>
            <w:r w:rsidR="003A3F63">
              <w:rPr>
                <w:rFonts w:ascii="Arial" w:hAnsi="Arial" w:cs="Arial"/>
                <w:sz w:val="20"/>
                <w:szCs w:val="20"/>
              </w:rPr>
              <w:t>cỡ</w:t>
            </w:r>
            <w:r w:rsidRPr="00982FD1">
              <w:rPr>
                <w:rFonts w:ascii="Arial" w:hAnsi="Arial" w:cs="Arial"/>
                <w:sz w:val="20"/>
                <w:szCs w:val="20"/>
              </w:rPr>
              <w:t xml:space="preserve"> hạt </w:t>
            </w:r>
            <w:r w:rsidR="00C6146A">
              <w:rPr>
                <w:rFonts w:ascii="Arial" w:hAnsi="Arial" w:cs="Arial"/>
                <w:sz w:val="20"/>
                <w:szCs w:val="20"/>
                <w:lang w:val="vi-VN"/>
              </w:rPr>
              <w:t>CRM (</w:t>
            </w:r>
            <w:r w:rsidRPr="00982FD1">
              <w:rPr>
                <w:rFonts w:ascii="Arial" w:hAnsi="Arial" w:cs="Arial"/>
                <w:sz w:val="20"/>
                <w:szCs w:val="20"/>
              </w:rPr>
              <w:t>μm</w:t>
            </w:r>
            <w:r w:rsidR="00C6146A">
              <w:rPr>
                <w:rFonts w:ascii="Arial" w:hAnsi="Arial" w:cs="Arial"/>
                <w:sz w:val="20"/>
                <w:szCs w:val="20"/>
                <w:lang w:val="vi-VN"/>
              </w:rPr>
              <w:t>)</w:t>
            </w:r>
            <w:r w:rsidRPr="00982FD1">
              <w:rPr>
                <w:rFonts w:ascii="Arial" w:hAnsi="Arial" w:cs="Arial"/>
                <w:sz w:val="20"/>
                <w:szCs w:val="20"/>
              </w:rPr>
              <w:t>;</w:t>
            </w:r>
          </w:p>
          <w:p w14:paraId="612AD961" w14:textId="19BA2D5E"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xs là </w:t>
            </w:r>
            <w:r w:rsidR="00246739">
              <w:rPr>
                <w:rFonts w:ascii="Arial" w:hAnsi="Arial" w:cs="Arial"/>
                <w:sz w:val="20"/>
                <w:szCs w:val="20"/>
              </w:rPr>
              <w:t xml:space="preserve">kích cỡ </w:t>
            </w:r>
            <w:r w:rsidRPr="00982FD1">
              <w:rPr>
                <w:rFonts w:ascii="Arial" w:hAnsi="Arial" w:cs="Arial"/>
                <w:sz w:val="20"/>
                <w:szCs w:val="20"/>
              </w:rPr>
              <w:t>hạt được chỉ ra bởi LSAS</w:t>
            </w:r>
            <w:r w:rsidR="00C6146A">
              <w:rPr>
                <w:rFonts w:ascii="Arial" w:hAnsi="Arial" w:cs="Arial"/>
                <w:sz w:val="20"/>
                <w:szCs w:val="20"/>
                <w:lang w:val="vi-VN"/>
              </w:rPr>
              <w:t xml:space="preserve"> (</w:t>
            </w:r>
            <w:r w:rsidRPr="00982FD1">
              <w:rPr>
                <w:rFonts w:ascii="Arial" w:hAnsi="Arial" w:cs="Arial"/>
                <w:sz w:val="20"/>
                <w:szCs w:val="20"/>
              </w:rPr>
              <w:t>μm</w:t>
            </w:r>
            <w:r w:rsidR="00C6146A">
              <w:rPr>
                <w:rFonts w:ascii="Arial" w:hAnsi="Arial" w:cs="Arial"/>
                <w:sz w:val="20"/>
                <w:szCs w:val="20"/>
                <w:lang w:val="vi-VN"/>
              </w:rPr>
              <w:t>)</w:t>
            </w:r>
            <w:r w:rsidRPr="00982FD1">
              <w:rPr>
                <w:rFonts w:ascii="Arial" w:hAnsi="Arial" w:cs="Arial"/>
                <w:sz w:val="20"/>
                <w:szCs w:val="20"/>
              </w:rPr>
              <w:t>.</w:t>
            </w:r>
          </w:p>
          <w:p w14:paraId="43E239A7" w14:textId="01DAC74C"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Độ chính xác định </w:t>
            </w:r>
            <w:r w:rsidR="001B1A6B">
              <w:rPr>
                <w:rFonts w:ascii="Arial" w:hAnsi="Arial" w:cs="Arial"/>
                <w:sz w:val="20"/>
                <w:szCs w:val="20"/>
                <w:lang w:val="vi-VN"/>
              </w:rPr>
              <w:t xml:space="preserve">của kích </w:t>
            </w:r>
            <w:r w:rsidRPr="00982FD1">
              <w:rPr>
                <w:rFonts w:ascii="Arial" w:hAnsi="Arial" w:cs="Arial"/>
                <w:sz w:val="20"/>
                <w:szCs w:val="20"/>
              </w:rPr>
              <w:t>cỡ</w:t>
            </w:r>
            <w:r w:rsidR="001B1A6B">
              <w:rPr>
                <w:rFonts w:ascii="Arial" w:hAnsi="Arial" w:cs="Arial"/>
                <w:sz w:val="20"/>
                <w:szCs w:val="20"/>
                <w:lang w:val="vi-VN"/>
              </w:rPr>
              <w:t xml:space="preserve"> </w:t>
            </w:r>
            <w:r w:rsidRPr="00982FD1">
              <w:rPr>
                <w:rFonts w:ascii="Arial" w:hAnsi="Arial" w:cs="Arial"/>
                <w:sz w:val="20"/>
                <w:szCs w:val="20"/>
              </w:rPr>
              <w:t xml:space="preserve">LSAS mô tả sự khác biệt giữa </w:t>
            </w:r>
            <w:r w:rsidR="00246739">
              <w:rPr>
                <w:rFonts w:ascii="Arial" w:hAnsi="Arial" w:cs="Arial"/>
                <w:sz w:val="20"/>
                <w:szCs w:val="20"/>
              </w:rPr>
              <w:t xml:space="preserve">kích cỡ </w:t>
            </w:r>
            <w:r w:rsidRPr="00982FD1">
              <w:rPr>
                <w:rFonts w:ascii="Arial" w:hAnsi="Arial" w:cs="Arial"/>
                <w:sz w:val="20"/>
                <w:szCs w:val="20"/>
              </w:rPr>
              <w:t xml:space="preserve">hạt hiệu chuẩn thực tế và </w:t>
            </w:r>
            <w:r w:rsidR="00246739">
              <w:rPr>
                <w:rFonts w:ascii="Arial" w:hAnsi="Arial" w:cs="Arial"/>
                <w:sz w:val="20"/>
                <w:szCs w:val="20"/>
              </w:rPr>
              <w:t xml:space="preserve">kích cỡ </w:t>
            </w:r>
            <w:r w:rsidRPr="00982FD1">
              <w:rPr>
                <w:rFonts w:ascii="Arial" w:hAnsi="Arial" w:cs="Arial"/>
                <w:sz w:val="20"/>
                <w:szCs w:val="20"/>
              </w:rPr>
              <w:t xml:space="preserve">hạt được chỉ ra bởi thiết bị. Mối tương quan giữa </w:t>
            </w:r>
            <w:r w:rsidR="00246739">
              <w:rPr>
                <w:rFonts w:ascii="Arial" w:hAnsi="Arial" w:cs="Arial"/>
                <w:sz w:val="20"/>
                <w:szCs w:val="20"/>
              </w:rPr>
              <w:t xml:space="preserve">kích cỡ </w:t>
            </w:r>
            <w:r w:rsidRPr="00982FD1">
              <w:rPr>
                <w:rFonts w:ascii="Arial" w:hAnsi="Arial" w:cs="Arial"/>
                <w:sz w:val="20"/>
                <w:szCs w:val="20"/>
              </w:rPr>
              <w:t xml:space="preserve">hạt và loại </w:t>
            </w:r>
            <w:r w:rsidR="00246739">
              <w:rPr>
                <w:rFonts w:ascii="Arial" w:hAnsi="Arial" w:cs="Arial"/>
                <w:sz w:val="20"/>
                <w:szCs w:val="20"/>
              </w:rPr>
              <w:t xml:space="preserve">kích cỡ </w:t>
            </w:r>
            <w:r w:rsidRPr="00982FD1">
              <w:rPr>
                <w:rFonts w:ascii="Arial" w:hAnsi="Arial" w:cs="Arial"/>
                <w:sz w:val="20"/>
                <w:szCs w:val="20"/>
              </w:rPr>
              <w:t xml:space="preserve">do nhà sản xuất công bố (số kênh) thường dựa trên việc hiệu chuẩn thiết bị với bình xịt thử nghiệm đã biết [chủ </w:t>
            </w:r>
            <w:r w:rsidRPr="00982FD1">
              <w:rPr>
                <w:rFonts w:ascii="Arial" w:hAnsi="Arial" w:cs="Arial"/>
                <w:sz w:val="20"/>
                <w:szCs w:val="20"/>
              </w:rPr>
              <w:lastRenderedPageBreak/>
              <w:t>yếu là các hạt cao su polyme (PL)]. Tham khảo Phụ lục E.</w:t>
            </w:r>
          </w:p>
          <w:p w14:paraId="58CA8638" w14:textId="77777777" w:rsidR="005007E6" w:rsidRPr="00982FD1" w:rsidRDefault="005007E6"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t>3.5 Tốc độ dòng lấy mẫu</w:t>
            </w:r>
          </w:p>
          <w:p w14:paraId="6C8C0847" w14:textId="77777777"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Tốc độ dòng lấy mẫu là tốc độ dòng thể tích qua LSAS. Bất kỳ sai số nào trong lưu lượng thể tích sẽ ảnh hưởng đến nồng độ số hạt được báo cáo với mối quan hệ tỷ lệ. Sai số về tốc độ dòng lấy mẫu phải trong khoảng 5%. Tốc độ dòng lấy mẫu điển hình là khoảng 0,5 l / phút đến 5 l / phút.</w:t>
            </w:r>
          </w:p>
          <w:p w14:paraId="5326883F" w14:textId="77777777" w:rsidR="005007E6" w:rsidRPr="00982FD1" w:rsidRDefault="005007E6"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t>3.6 Tốc độ dòng phát hiện hiệu quả</w:t>
            </w:r>
          </w:p>
          <w:p w14:paraId="0845CDDA" w14:textId="2DA06790"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Tốc độ dòng phát hiện hiệu quả là tốc độ dòng thể tích qua vùng cảm biến giới hạn về mặt quang học và / hoặc khí động học. Đối với các phép đo nồng độ số hạt, tốc độ dòng phát hiện hiệu quả phải được đánh giá. Nếu </w:t>
            </w:r>
            <w:r w:rsidR="00246739">
              <w:rPr>
                <w:rFonts w:ascii="Arial" w:hAnsi="Arial" w:cs="Arial"/>
                <w:sz w:val="20"/>
                <w:szCs w:val="20"/>
              </w:rPr>
              <w:t xml:space="preserve">kích cỡ </w:t>
            </w:r>
            <w:r w:rsidRPr="00982FD1">
              <w:rPr>
                <w:rFonts w:ascii="Arial" w:hAnsi="Arial" w:cs="Arial"/>
                <w:sz w:val="20"/>
                <w:szCs w:val="20"/>
              </w:rPr>
              <w:t>hình học của thể tích đo được biết chính xác, tốc độ dòng phát hiện hiệu quả có thể được xác định bằng cách đo thời gian vận chuyển của các hạt thông qua thể tích đo. Nếu không, tốc độ dòng phát hiện hiệu quả phải được xác định bằng thử nghiệm hiệu chuẩn theo 4.2.</w:t>
            </w:r>
          </w:p>
          <w:p w14:paraId="2A9F3AE1" w14:textId="77777777" w:rsidR="004B0932" w:rsidRDefault="004B0932" w:rsidP="00FA191B">
            <w:pPr>
              <w:pStyle w:val="NormalWeb"/>
              <w:spacing w:before="120" w:beforeAutospacing="0" w:after="0" w:afterAutospacing="0"/>
              <w:jc w:val="both"/>
              <w:rPr>
                <w:rFonts w:ascii="Arial" w:hAnsi="Arial" w:cs="Arial"/>
                <w:b/>
                <w:bCs/>
                <w:sz w:val="20"/>
                <w:szCs w:val="20"/>
              </w:rPr>
            </w:pPr>
          </w:p>
          <w:p w14:paraId="78F6EC6C" w14:textId="050EFA26" w:rsidR="005007E6" w:rsidRPr="00982FD1" w:rsidRDefault="005007E6"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t>3.7 Nồng độ số hạt tối đa</w:t>
            </w:r>
          </w:p>
          <w:p w14:paraId="5B0048BE" w14:textId="33D8EF56" w:rsidR="005007E6" w:rsidRPr="00982FD1" w:rsidRDefault="005007E6"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LSAS phải có khả năng đo ở nồng độ số hạt cao lên đến 10</w:t>
            </w:r>
            <w:r w:rsidRPr="00982FD1">
              <w:rPr>
                <w:rFonts w:ascii="Arial" w:hAnsi="Arial" w:cs="Arial"/>
                <w:sz w:val="20"/>
                <w:szCs w:val="20"/>
                <w:vertAlign w:val="superscript"/>
              </w:rPr>
              <w:t>11</w:t>
            </w:r>
            <w:r w:rsidRPr="00982FD1">
              <w:rPr>
                <w:rFonts w:ascii="Arial" w:hAnsi="Arial" w:cs="Arial"/>
                <w:sz w:val="20"/>
                <w:szCs w:val="20"/>
              </w:rPr>
              <w:t xml:space="preserve"> hạt / m</w:t>
            </w:r>
            <w:r w:rsidRPr="00982FD1">
              <w:rPr>
                <w:rFonts w:ascii="Arial" w:hAnsi="Arial" w:cs="Arial"/>
                <w:sz w:val="20"/>
                <w:szCs w:val="20"/>
                <w:vertAlign w:val="superscript"/>
              </w:rPr>
              <w:t>3</w:t>
            </w:r>
            <w:r w:rsidRPr="00982FD1">
              <w:rPr>
                <w:rFonts w:ascii="Arial" w:hAnsi="Arial" w:cs="Arial"/>
                <w:sz w:val="20"/>
                <w:szCs w:val="20"/>
              </w:rPr>
              <w:t xml:space="preserve"> và nồng độ số hạt tối đa do nhà sản xuất quy định. Theo 4.3, sự mất mát trùng hợp ở nồng độ số hạt lớn nhất của LSAS phải bằng hoặc nhỏ hơn 10%.</w:t>
            </w:r>
          </w:p>
        </w:tc>
      </w:tr>
    </w:tbl>
    <w:p w14:paraId="5ECE8BE4" w14:textId="1CA612BD" w:rsidR="003029D0" w:rsidRPr="00982FD1" w:rsidRDefault="003029D0" w:rsidP="00FA191B">
      <w:pPr>
        <w:pStyle w:val="NormalWeb"/>
        <w:spacing w:before="120" w:beforeAutospacing="0" w:after="0" w:afterAutospacing="0"/>
        <w:jc w:val="both"/>
        <w:rPr>
          <w:rFonts w:ascii="Arial" w:hAnsi="Arial" w:cs="Arial"/>
          <w:sz w:val="20"/>
          <w:szCs w:val="20"/>
        </w:rPr>
      </w:pPr>
    </w:p>
    <w:p w14:paraId="144D908B" w14:textId="77777777" w:rsidR="00D07D24" w:rsidRPr="00982FD1" w:rsidRDefault="00D07D24" w:rsidP="00FA191B">
      <w:pPr>
        <w:spacing w:before="120"/>
        <w:jc w:val="both"/>
        <w:rPr>
          <w:rFonts w:ascii="Arial" w:hAnsi="Arial" w:cs="Arial"/>
          <w:b/>
          <w:bCs/>
          <w:sz w:val="20"/>
          <w:szCs w:val="20"/>
        </w:rPr>
      </w:pPr>
      <w:r w:rsidRPr="00982FD1">
        <w:rPr>
          <w:rFonts w:ascii="Arial" w:hAnsi="Arial" w:cs="Arial"/>
          <w:b/>
          <w:bCs/>
          <w:sz w:val="20"/>
          <w:szCs w:val="20"/>
        </w:rPr>
        <w:br w:type="page"/>
      </w:r>
    </w:p>
    <w:p w14:paraId="7CC78EF8" w14:textId="0EC4AE77" w:rsidR="00D07D24" w:rsidRPr="00982FD1" w:rsidRDefault="00D07D24" w:rsidP="00FA191B">
      <w:pPr>
        <w:spacing w:before="120"/>
        <w:jc w:val="both"/>
        <w:rPr>
          <w:rFonts w:ascii="Arial" w:hAnsi="Arial" w:cs="Arial"/>
          <w:b/>
          <w:bCs/>
          <w:sz w:val="20"/>
          <w:szCs w:val="20"/>
        </w:rPr>
      </w:pPr>
    </w:p>
    <w:p w14:paraId="2A65D423" w14:textId="77777777" w:rsidR="00D07D24" w:rsidRPr="00982FD1" w:rsidRDefault="00D07D24" w:rsidP="00FA191B">
      <w:pPr>
        <w:spacing w:before="120"/>
        <w:jc w:val="both"/>
        <w:rPr>
          <w:rFonts w:ascii="Arial" w:hAnsi="Arial" w:cs="Arial"/>
          <w:b/>
          <w:bCs/>
          <w:sz w:val="20"/>
          <w:szCs w:val="20"/>
        </w:rPr>
      </w:pPr>
    </w:p>
    <w:tbl>
      <w:tblPr>
        <w:tblStyle w:val="TableGrid"/>
        <w:tblW w:w="10136" w:type="dxa"/>
        <w:tblLook w:val="04A0" w:firstRow="1" w:lastRow="0" w:firstColumn="1" w:lastColumn="0" w:noHBand="0" w:noVBand="1"/>
      </w:tblPr>
      <w:tblGrid>
        <w:gridCol w:w="5068"/>
        <w:gridCol w:w="5068"/>
      </w:tblGrid>
      <w:tr w:rsidR="00AF7C79" w:rsidRPr="00982FD1" w14:paraId="423D71E5" w14:textId="77777777" w:rsidTr="00B86931">
        <w:trPr>
          <w:trHeight w:val="6517"/>
        </w:trPr>
        <w:tc>
          <w:tcPr>
            <w:tcW w:w="5068" w:type="dxa"/>
          </w:tcPr>
          <w:p w14:paraId="4A4728F9" w14:textId="77777777" w:rsidR="00AF7C79" w:rsidRPr="00982FD1" w:rsidRDefault="00AF7C79"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t xml:space="preserve">4 Test method </w:t>
            </w:r>
          </w:p>
          <w:p w14:paraId="26FBA470" w14:textId="77777777" w:rsidR="00AF7C79" w:rsidRPr="00982FD1" w:rsidRDefault="00AF7C79"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t xml:space="preserve">4.1 Size calibration </w:t>
            </w:r>
          </w:p>
          <w:p w14:paraId="1EE01735" w14:textId="77777777" w:rsidR="00AF7C79" w:rsidRPr="00982FD1" w:rsidRDefault="00AF7C7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The light scattered by the individual particles is detected and transformed into a voltage pulse. These pulses are classified according to their height in a multi-channel analyser (MCA). The result is a count rate histogram. This histogram is transferred into a particle size distribution by applying the calibration curve. This calibration curve, which is instrument specific, shall be determined either experimentally or theoretically. Normally, aerosol spectrometers are calibrated with monodisperse test aerosols of known (traceable) size and refractive index. </w:t>
            </w:r>
          </w:p>
          <w:p w14:paraId="15E720C7" w14:textId="77777777" w:rsidR="00AF7C79" w:rsidRPr="00982FD1" w:rsidRDefault="00AF7C7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For the production of monodisperse test aerosols, several generation principles can be used. The size distribution of test aerosols with small variances are obtained if aqueous suspensions of PL particles are nebulized, dried and drawn through the instrument. Dry powder monodisperse PL particles are also useful for calibration. </w:t>
            </w:r>
          </w:p>
          <w:p w14:paraId="6DFF8E3F" w14:textId="7DD1CF7A" w:rsidR="00AF7C79" w:rsidRPr="00982FD1" w:rsidRDefault="00AF7C79" w:rsidP="00FA191B">
            <w:pPr>
              <w:spacing w:before="120"/>
              <w:jc w:val="both"/>
              <w:rPr>
                <w:rFonts w:ascii="Arial" w:hAnsi="Arial" w:cs="Arial"/>
                <w:sz w:val="20"/>
                <w:szCs w:val="20"/>
              </w:rPr>
            </w:pPr>
            <w:r w:rsidRPr="00982FD1">
              <w:rPr>
                <w:rFonts w:ascii="Arial" w:hAnsi="Arial" w:cs="Arial"/>
                <w:sz w:val="20"/>
                <w:szCs w:val="20"/>
              </w:rPr>
              <w:t xml:space="preserve">Other techniques of providing narrow distributed aerosols are the vibrating-orifice generator or passing a polydisperse aerosol through a differential mobility analyser, which extracts particles within a narrow size range according to their electrical mobility. </w:t>
            </w:r>
          </w:p>
        </w:tc>
        <w:tc>
          <w:tcPr>
            <w:tcW w:w="5068" w:type="dxa"/>
          </w:tcPr>
          <w:p w14:paraId="64C83456" w14:textId="6575408E" w:rsidR="00AF7C79" w:rsidRPr="00982FD1" w:rsidRDefault="00AF7C79" w:rsidP="00FA191B">
            <w:pPr>
              <w:pStyle w:val="NormalWeb"/>
              <w:spacing w:before="120" w:beforeAutospacing="0" w:after="0" w:afterAutospacing="0"/>
              <w:jc w:val="both"/>
              <w:rPr>
                <w:rFonts w:ascii="Arial" w:hAnsi="Arial" w:cs="Arial"/>
                <w:b/>
                <w:bCs/>
                <w:sz w:val="20"/>
                <w:szCs w:val="20"/>
                <w:lang w:val="vi-VN"/>
              </w:rPr>
            </w:pPr>
            <w:r w:rsidRPr="00982FD1">
              <w:rPr>
                <w:rFonts w:ascii="Arial" w:hAnsi="Arial" w:cs="Arial"/>
                <w:b/>
                <w:bCs/>
                <w:sz w:val="20"/>
                <w:szCs w:val="20"/>
              </w:rPr>
              <w:t>4 Phương pháp thử</w:t>
            </w:r>
          </w:p>
          <w:p w14:paraId="6F8CBDDA" w14:textId="594700A9" w:rsidR="00AF7C79" w:rsidRPr="00982FD1" w:rsidRDefault="00AF7C79"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t xml:space="preserve">4.1 Hiệu chuẩn </w:t>
            </w:r>
            <w:r w:rsidR="005E2DCC">
              <w:rPr>
                <w:rFonts w:ascii="Arial" w:hAnsi="Arial" w:cs="Arial"/>
                <w:b/>
                <w:bCs/>
                <w:sz w:val="20"/>
                <w:szCs w:val="20"/>
              </w:rPr>
              <w:t xml:space="preserve">kích cỡ </w:t>
            </w:r>
          </w:p>
          <w:p w14:paraId="055C42A5" w14:textId="6D28A75E" w:rsidR="00AF7C79" w:rsidRPr="00982FD1" w:rsidRDefault="00AF7C7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Ánh sáng phân tán bởi các hạt riêng lẻ được phát hiện và chuyển thành xung điện áp. Các xung này được phân loại theo chiều cao của chúng trong máy phân tích đa kênh (MCA). Kết quả là một biểu đồ tỷ lệ đếm. Biểu đồ này được chuyển thành phân bố </w:t>
            </w:r>
            <w:r w:rsidR="00246739">
              <w:rPr>
                <w:rFonts w:ascii="Arial" w:hAnsi="Arial" w:cs="Arial"/>
                <w:sz w:val="20"/>
                <w:szCs w:val="20"/>
              </w:rPr>
              <w:t xml:space="preserve">kích cỡ </w:t>
            </w:r>
            <w:r w:rsidRPr="00982FD1">
              <w:rPr>
                <w:rFonts w:ascii="Arial" w:hAnsi="Arial" w:cs="Arial"/>
                <w:sz w:val="20"/>
                <w:szCs w:val="20"/>
              </w:rPr>
              <w:t xml:space="preserve">hạt bằng cách áp dụng đường chuẩn. Đường chuẩn này, là đường cong cụ thể, phải được xác định bằng thực nghiệm hoặc lý thuyết. Thông thường, máy đo phổ aerosol được hiệu chuẩn với aerosol thử nghiệm monodisperse có </w:t>
            </w:r>
            <w:r w:rsidR="00246739">
              <w:rPr>
                <w:rFonts w:ascii="Arial" w:hAnsi="Arial" w:cs="Arial"/>
                <w:sz w:val="20"/>
                <w:szCs w:val="20"/>
              </w:rPr>
              <w:t xml:space="preserve">kích cỡ </w:t>
            </w:r>
            <w:r w:rsidRPr="00982FD1">
              <w:rPr>
                <w:rFonts w:ascii="Arial" w:hAnsi="Arial" w:cs="Arial"/>
                <w:sz w:val="20"/>
                <w:szCs w:val="20"/>
              </w:rPr>
              <w:t>và chỉ số khúc xạ đã biết (</w:t>
            </w:r>
            <w:r w:rsidR="00812911" w:rsidRPr="00982FD1">
              <w:rPr>
                <w:rFonts w:ascii="Arial" w:hAnsi="Arial" w:cs="Arial"/>
                <w:sz w:val="20"/>
                <w:szCs w:val="20"/>
              </w:rPr>
              <w:t>liên</w:t>
            </w:r>
            <w:r w:rsidR="00812911" w:rsidRPr="00982FD1">
              <w:rPr>
                <w:rFonts w:ascii="Arial" w:hAnsi="Arial" w:cs="Arial"/>
                <w:sz w:val="20"/>
                <w:szCs w:val="20"/>
                <w:lang w:val="vi-VN"/>
              </w:rPr>
              <w:t xml:space="preserve"> kết chuẩn</w:t>
            </w:r>
            <w:r w:rsidRPr="00982FD1">
              <w:rPr>
                <w:rFonts w:ascii="Arial" w:hAnsi="Arial" w:cs="Arial"/>
                <w:sz w:val="20"/>
                <w:szCs w:val="20"/>
              </w:rPr>
              <w:t>).</w:t>
            </w:r>
          </w:p>
          <w:p w14:paraId="3F755D87" w14:textId="496E76D3" w:rsidR="00AF7C79" w:rsidRPr="00982FD1" w:rsidRDefault="00AF7C7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Để sản xuất aerosol thử nghiệm monodisperse, một số nguyên tắc tạo có thể được sử dụng. Sự phân bố </w:t>
            </w:r>
            <w:r w:rsidR="00246739">
              <w:rPr>
                <w:rFonts w:ascii="Arial" w:hAnsi="Arial" w:cs="Arial"/>
                <w:sz w:val="20"/>
                <w:szCs w:val="20"/>
              </w:rPr>
              <w:t xml:space="preserve">kích cỡ </w:t>
            </w:r>
            <w:r w:rsidRPr="00982FD1">
              <w:rPr>
                <w:rFonts w:ascii="Arial" w:hAnsi="Arial" w:cs="Arial"/>
                <w:sz w:val="20"/>
                <w:szCs w:val="20"/>
              </w:rPr>
              <w:t>của sol khí thử nghiệm với các phương sai nhỏ thu được nếu huyền phù nước của các hạt PL được phun sương, làm khô và hút qua thiết bị. Các hạt đơn phân tán PL dạng bột khô cũng rất hữu ích để hiệu chuẩn.</w:t>
            </w:r>
          </w:p>
          <w:p w14:paraId="00010585" w14:textId="50C52A68" w:rsidR="00AF7C79" w:rsidRPr="00982FD1" w:rsidRDefault="00AF7C7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Các kỹ thuật khác để cung cấp sol khí phân tán hẹp là máy tạo lỗ rung hoặc đưa sol khí polydisperse qua máy phân tích độ linh động vi sai, máy này chiết xuất các hạt trong một phạm vi </w:t>
            </w:r>
            <w:r w:rsidR="00246739">
              <w:rPr>
                <w:rFonts w:ascii="Arial" w:hAnsi="Arial" w:cs="Arial"/>
                <w:sz w:val="20"/>
                <w:szCs w:val="20"/>
              </w:rPr>
              <w:t xml:space="preserve">kích cỡ </w:t>
            </w:r>
            <w:r w:rsidRPr="00982FD1">
              <w:rPr>
                <w:rFonts w:ascii="Arial" w:hAnsi="Arial" w:cs="Arial"/>
                <w:sz w:val="20"/>
                <w:szCs w:val="20"/>
              </w:rPr>
              <w:t>hẹp tùy theo độ linh động điện của chúng.</w:t>
            </w:r>
          </w:p>
        </w:tc>
      </w:tr>
      <w:tr w:rsidR="00FE2CE8" w:rsidRPr="00982FD1" w14:paraId="0B0E4340" w14:textId="77777777" w:rsidTr="00246739">
        <w:trPr>
          <w:trHeight w:val="6517"/>
        </w:trPr>
        <w:tc>
          <w:tcPr>
            <w:tcW w:w="10136" w:type="dxa"/>
            <w:gridSpan w:val="2"/>
          </w:tcPr>
          <w:p w14:paraId="65392817" w14:textId="77777777" w:rsidR="00FE2CE8" w:rsidRDefault="00FE2CE8" w:rsidP="00FA191B">
            <w:pPr>
              <w:jc w:val="both"/>
            </w:pPr>
            <w:r w:rsidRPr="00982FD1">
              <w:rPr>
                <w:rFonts w:ascii="Arial" w:hAnsi="Arial" w:cs="Arial"/>
                <w:noProof/>
                <w:sz w:val="20"/>
                <w:szCs w:val="20"/>
              </w:rPr>
              <w:drawing>
                <wp:inline distT="0" distB="0" distL="0" distR="0" wp14:anchorId="05C5860A" wp14:editId="03F07437">
                  <wp:extent cx="5226998" cy="3917245"/>
                  <wp:effectExtent l="0" t="0" r="5715"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4"/>
                          <a:stretch>
                            <a:fillRect/>
                          </a:stretch>
                        </pic:blipFill>
                        <pic:spPr>
                          <a:xfrm>
                            <a:off x="0" y="0"/>
                            <a:ext cx="5351108" cy="4010256"/>
                          </a:xfrm>
                          <a:prstGeom prst="rect">
                            <a:avLst/>
                          </a:prstGeom>
                        </pic:spPr>
                      </pic:pic>
                    </a:graphicData>
                  </a:graphic>
                </wp:inline>
              </w:drawing>
            </w:r>
          </w:p>
          <w:p w14:paraId="61C62F37" w14:textId="11D2687B" w:rsidR="00FE2CE8" w:rsidRPr="00FE2CE8" w:rsidRDefault="00FE2CE8" w:rsidP="00596652">
            <w:pPr>
              <w:jc w:val="center"/>
            </w:pPr>
            <w:r w:rsidRPr="00982FD1">
              <w:rPr>
                <w:rFonts w:ascii="Arial" w:hAnsi="Arial" w:cs="Arial"/>
                <w:sz w:val="20"/>
                <w:szCs w:val="20"/>
              </w:rPr>
              <w:t xml:space="preserve">Figure 2 — Comparison of a theoretical calibration curve (line) and experimental data with monodisperse aerosol particles (vertical bars) </w:t>
            </w:r>
            <w:r w:rsidRPr="00982FD1">
              <w:rPr>
                <w:rFonts w:ascii="Arial" w:hAnsi="Arial" w:cs="Arial"/>
                <w:position w:val="6"/>
                <w:sz w:val="20"/>
                <w:szCs w:val="20"/>
              </w:rPr>
              <w:t>[14]</w:t>
            </w:r>
          </w:p>
        </w:tc>
      </w:tr>
    </w:tbl>
    <w:p w14:paraId="6CC70E34" w14:textId="77777777" w:rsidR="006B3FCD" w:rsidRPr="00982FD1" w:rsidRDefault="006B3FCD" w:rsidP="00FA191B">
      <w:pPr>
        <w:pStyle w:val="NormalWeb"/>
        <w:spacing w:before="120" w:beforeAutospacing="0" w:after="0" w:afterAutospacing="0"/>
        <w:jc w:val="both"/>
        <w:rPr>
          <w:rFonts w:ascii="Arial" w:hAnsi="Arial" w:cs="Arial"/>
          <w:sz w:val="20"/>
          <w:szCs w:val="20"/>
        </w:rPr>
      </w:pPr>
    </w:p>
    <w:p w14:paraId="621FAB68" w14:textId="75528D40" w:rsidR="00CD6E04" w:rsidRPr="00982FD1" w:rsidRDefault="00CD6E04" w:rsidP="00FA191B">
      <w:pPr>
        <w:spacing w:before="120"/>
        <w:jc w:val="both"/>
        <w:rPr>
          <w:rFonts w:ascii="Arial" w:hAnsi="Arial" w:cs="Arial"/>
          <w:sz w:val="20"/>
          <w:szCs w:val="20"/>
        </w:rPr>
      </w:pPr>
    </w:p>
    <w:tbl>
      <w:tblPr>
        <w:tblStyle w:val="TableGrid"/>
        <w:tblW w:w="10209" w:type="dxa"/>
        <w:tblLook w:val="04A0" w:firstRow="1" w:lastRow="0" w:firstColumn="1" w:lastColumn="0" w:noHBand="0" w:noVBand="1"/>
      </w:tblPr>
      <w:tblGrid>
        <w:gridCol w:w="5382"/>
        <w:gridCol w:w="4827"/>
      </w:tblGrid>
      <w:tr w:rsidR="00B86931" w:rsidRPr="00982FD1" w14:paraId="036963A5" w14:textId="77777777" w:rsidTr="003177CB">
        <w:trPr>
          <w:trHeight w:val="2682"/>
        </w:trPr>
        <w:tc>
          <w:tcPr>
            <w:tcW w:w="5382" w:type="dxa"/>
          </w:tcPr>
          <w:p w14:paraId="7D206204" w14:textId="77777777" w:rsidR="00B86931" w:rsidRPr="00982FD1" w:rsidRDefault="00B86931" w:rsidP="00FA191B">
            <w:pPr>
              <w:spacing w:before="120"/>
              <w:jc w:val="both"/>
              <w:rPr>
                <w:rFonts w:ascii="Arial" w:hAnsi="Arial" w:cs="Arial"/>
                <w:b/>
                <w:bCs/>
                <w:sz w:val="20"/>
                <w:szCs w:val="20"/>
              </w:rPr>
            </w:pPr>
            <w:r w:rsidRPr="00982FD1">
              <w:rPr>
                <w:rFonts w:ascii="Arial" w:hAnsi="Arial" w:cs="Arial"/>
                <w:b/>
                <w:bCs/>
                <w:sz w:val="20"/>
                <w:szCs w:val="20"/>
              </w:rPr>
              <w:lastRenderedPageBreak/>
              <w:t xml:space="preserve">4.2 Effective detection flow rate </w:t>
            </w:r>
          </w:p>
          <w:p w14:paraId="5E5D32AE" w14:textId="77777777" w:rsidR="00B86931" w:rsidRPr="00982FD1" w:rsidRDefault="00B86931" w:rsidP="00FA191B">
            <w:pPr>
              <w:spacing w:before="120"/>
              <w:jc w:val="both"/>
              <w:rPr>
                <w:rFonts w:ascii="Arial" w:hAnsi="Arial" w:cs="Arial"/>
                <w:sz w:val="20"/>
                <w:szCs w:val="20"/>
              </w:rPr>
            </w:pPr>
            <w:r w:rsidRPr="00982FD1">
              <w:rPr>
                <w:rFonts w:ascii="Arial" w:hAnsi="Arial" w:cs="Arial"/>
                <w:sz w:val="20"/>
                <w:szCs w:val="20"/>
              </w:rPr>
              <w:t xml:space="preserve">The effective detection flow rate is obtained by relating the instrument particle count rate to a reference particle number concentration measurement using an instrument with a higher particle number concentration range than the instrument to be calibrated and that is traceable to internationally accepted standards. </w:t>
            </w:r>
          </w:p>
          <w:p w14:paraId="25132A73" w14:textId="386E2789" w:rsidR="00B86931" w:rsidRPr="00982FD1" w:rsidRDefault="00B86931"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Effective detection flow rate calibration is necessary for counting efficiency evaluation. If the effective flow rate is unknown, the effective detection flow rate calibration shall be performed with particle sizes much smaller than the dimensions of the optical sensing zone, because larger particles effectively increase the resulting measuring volume. However, the particle size must be such that both the LSAS under test and the reference device have a counting efficiency close to 100 %.</w:t>
            </w:r>
          </w:p>
        </w:tc>
        <w:tc>
          <w:tcPr>
            <w:tcW w:w="4827" w:type="dxa"/>
          </w:tcPr>
          <w:p w14:paraId="7AB4AB6C" w14:textId="77777777" w:rsidR="00B86931" w:rsidRPr="00982FD1" w:rsidRDefault="00B86931" w:rsidP="00FA191B">
            <w:pPr>
              <w:spacing w:before="120"/>
              <w:jc w:val="both"/>
              <w:rPr>
                <w:rFonts w:ascii="Arial" w:hAnsi="Arial" w:cs="Arial"/>
                <w:b/>
                <w:bCs/>
                <w:sz w:val="20"/>
                <w:szCs w:val="20"/>
              </w:rPr>
            </w:pPr>
            <w:r w:rsidRPr="00982FD1">
              <w:rPr>
                <w:rFonts w:ascii="Arial" w:hAnsi="Arial" w:cs="Arial"/>
                <w:b/>
                <w:bCs/>
                <w:sz w:val="20"/>
                <w:szCs w:val="20"/>
              </w:rPr>
              <w:t>4.2 Tốc độ dòng phát hiện hiệu quả</w:t>
            </w:r>
          </w:p>
          <w:p w14:paraId="002137AA" w14:textId="77777777" w:rsidR="00B86931" w:rsidRPr="00982FD1" w:rsidRDefault="00B86931"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Tốc độ dòng phát hiện hiệu quả thu được bằng cách liên hệ giữa tốc độ đếm hạt của dụng cụ với phép đo nồng độ số hạt chuẩn bằng cách sử dụng thiết bị có dải nồng độ số hạt cao hơn so với thiết bị được hiệu chuẩn và có thể theo dõi các tiêu chuẩn được quốc tế chấp nhận.</w:t>
            </w:r>
          </w:p>
          <w:p w14:paraId="6B505212" w14:textId="68889D5D" w:rsidR="00B86931" w:rsidRPr="00982FD1" w:rsidRDefault="00B86931"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Hiệu chuẩn tốc độ dòng phát hiện hiệu quả là cần thiết để đánh giá hiệu quả đếm. Nếu tốc độ dòng hiệu dụng chưa biết, thì hiệu chuẩn tốc độ dòng phát hiện hiệu quả phải được thực hiện với các </w:t>
            </w:r>
            <w:r w:rsidR="00246739">
              <w:rPr>
                <w:rFonts w:ascii="Arial" w:hAnsi="Arial" w:cs="Arial"/>
                <w:sz w:val="20"/>
                <w:szCs w:val="20"/>
              </w:rPr>
              <w:t xml:space="preserve">kích cỡ </w:t>
            </w:r>
            <w:r w:rsidRPr="00982FD1">
              <w:rPr>
                <w:rFonts w:ascii="Arial" w:hAnsi="Arial" w:cs="Arial"/>
                <w:sz w:val="20"/>
                <w:szCs w:val="20"/>
              </w:rPr>
              <w:t xml:space="preserve">hạt nhỏ hơn nhiều so với </w:t>
            </w:r>
            <w:r w:rsidR="00246739">
              <w:rPr>
                <w:rFonts w:ascii="Arial" w:hAnsi="Arial" w:cs="Arial"/>
                <w:sz w:val="20"/>
                <w:szCs w:val="20"/>
              </w:rPr>
              <w:t xml:space="preserve">kích cỡ </w:t>
            </w:r>
            <w:r w:rsidRPr="00982FD1">
              <w:rPr>
                <w:rFonts w:ascii="Arial" w:hAnsi="Arial" w:cs="Arial"/>
                <w:sz w:val="20"/>
                <w:szCs w:val="20"/>
              </w:rPr>
              <w:t xml:space="preserve">của vùng cảm biến quang học, vì các hạt lớn hơn sẽ làm tăng thể tích đo kết quả một cách hiệu quả. Tuy nhiên, </w:t>
            </w:r>
            <w:r w:rsidR="00246739">
              <w:rPr>
                <w:rFonts w:ascii="Arial" w:hAnsi="Arial" w:cs="Arial"/>
                <w:sz w:val="20"/>
                <w:szCs w:val="20"/>
              </w:rPr>
              <w:t xml:space="preserve">kích cỡ </w:t>
            </w:r>
            <w:r w:rsidRPr="00982FD1">
              <w:rPr>
                <w:rFonts w:ascii="Arial" w:hAnsi="Arial" w:cs="Arial"/>
                <w:sz w:val="20"/>
                <w:szCs w:val="20"/>
              </w:rPr>
              <w:t>hạt phải sao cho cả LSAS được thử nghiệm và thiết bị chuẩn đều có hiệu suất đếm gần 100%.</w:t>
            </w:r>
          </w:p>
        </w:tc>
      </w:tr>
      <w:tr w:rsidR="000F2BD8" w:rsidRPr="00982FD1" w14:paraId="798484C1" w14:textId="77777777" w:rsidTr="003177CB">
        <w:trPr>
          <w:trHeight w:val="3783"/>
        </w:trPr>
        <w:tc>
          <w:tcPr>
            <w:tcW w:w="10209" w:type="dxa"/>
            <w:gridSpan w:val="2"/>
          </w:tcPr>
          <w:p w14:paraId="373748DB" w14:textId="77777777" w:rsidR="000F2BD8" w:rsidRPr="00982FD1" w:rsidRDefault="000F2BD8" w:rsidP="00596652">
            <w:pPr>
              <w:spacing w:before="120"/>
              <w:jc w:val="center"/>
              <w:rPr>
                <w:rFonts w:ascii="Arial" w:hAnsi="Arial" w:cs="Arial"/>
                <w:sz w:val="20"/>
                <w:szCs w:val="20"/>
              </w:rPr>
            </w:pPr>
            <w:r w:rsidRPr="00982FD1">
              <w:rPr>
                <w:rFonts w:ascii="Arial" w:hAnsi="Arial" w:cs="Arial"/>
                <w:noProof/>
                <w:sz w:val="20"/>
                <w:szCs w:val="20"/>
              </w:rPr>
              <w:drawing>
                <wp:inline distT="0" distB="0" distL="0" distR="0" wp14:anchorId="26344FC1" wp14:editId="3FE454C3">
                  <wp:extent cx="2794000" cy="2120900"/>
                  <wp:effectExtent l="0" t="0" r="0" b="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pic:nvPicPr>
                        <pic:blipFill>
                          <a:blip r:embed="rId15"/>
                          <a:stretch>
                            <a:fillRect/>
                          </a:stretch>
                        </pic:blipFill>
                        <pic:spPr>
                          <a:xfrm>
                            <a:off x="0" y="0"/>
                            <a:ext cx="2794000" cy="2120900"/>
                          </a:xfrm>
                          <a:prstGeom prst="rect">
                            <a:avLst/>
                          </a:prstGeom>
                        </pic:spPr>
                      </pic:pic>
                    </a:graphicData>
                  </a:graphic>
                </wp:inline>
              </w:drawing>
            </w:r>
          </w:p>
          <w:p w14:paraId="0452DA12" w14:textId="359498C7" w:rsidR="000F2BD8" w:rsidRPr="00982FD1" w:rsidRDefault="000F2BD8" w:rsidP="00596652">
            <w:pPr>
              <w:spacing w:before="120"/>
              <w:jc w:val="center"/>
              <w:rPr>
                <w:rFonts w:ascii="Arial" w:hAnsi="Arial" w:cs="Arial"/>
                <w:sz w:val="20"/>
                <w:szCs w:val="20"/>
              </w:rPr>
            </w:pPr>
            <w:r w:rsidRPr="00982FD1">
              <w:rPr>
                <w:rFonts w:ascii="Arial" w:hAnsi="Arial" w:cs="Arial"/>
                <w:sz w:val="20"/>
                <w:szCs w:val="20"/>
              </w:rPr>
              <w:t>Figure 3 — Example for effective detection flow rate and counting efficiency test set-up</w:t>
            </w:r>
          </w:p>
        </w:tc>
      </w:tr>
      <w:tr w:rsidR="000F2BD8" w:rsidRPr="00982FD1" w14:paraId="56640FCA" w14:textId="77777777" w:rsidTr="003177CB">
        <w:trPr>
          <w:trHeight w:val="4239"/>
        </w:trPr>
        <w:tc>
          <w:tcPr>
            <w:tcW w:w="5382" w:type="dxa"/>
          </w:tcPr>
          <w:p w14:paraId="534ECB55" w14:textId="77777777" w:rsidR="000F2BD8" w:rsidRPr="00982FD1" w:rsidRDefault="000F2BD8"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The effective detection flow rate is as follows. </w:t>
            </w:r>
          </w:p>
          <w:p w14:paraId="0307E5B4" w14:textId="77777777" w:rsidR="00FA7319" w:rsidRPr="00982FD1" w:rsidRDefault="00FA7319" w:rsidP="00596652">
            <w:pPr>
              <w:pStyle w:val="NormalWeb"/>
              <w:spacing w:before="120" w:beforeAutospacing="0" w:after="0" w:afterAutospacing="0"/>
              <w:jc w:val="center"/>
              <w:rPr>
                <w:rFonts w:ascii="Arial" w:hAnsi="Arial" w:cs="Arial"/>
                <w:sz w:val="20"/>
                <w:szCs w:val="20"/>
              </w:rPr>
            </w:pPr>
            <w:r w:rsidRPr="00982FD1">
              <w:rPr>
                <w:rFonts w:ascii="Arial" w:hAnsi="Arial" w:cs="Arial"/>
                <w:noProof/>
                <w:sz w:val="20"/>
                <w:szCs w:val="20"/>
              </w:rPr>
              <w:drawing>
                <wp:inline distT="0" distB="0" distL="0" distR="0" wp14:anchorId="217C2732" wp14:editId="32F876A4">
                  <wp:extent cx="1193800" cy="60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93800" cy="609600"/>
                          </a:xfrm>
                          <a:prstGeom prst="rect">
                            <a:avLst/>
                          </a:prstGeom>
                        </pic:spPr>
                      </pic:pic>
                    </a:graphicData>
                  </a:graphic>
                </wp:inline>
              </w:drawing>
            </w:r>
          </w:p>
          <w:p w14:paraId="10DB66A8" w14:textId="00EC4461" w:rsidR="000F2BD8" w:rsidRPr="00982FD1" w:rsidRDefault="000F2BD8"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where</w:t>
            </w:r>
            <w:r w:rsidRPr="00982FD1">
              <w:rPr>
                <w:rFonts w:ascii="Arial" w:hAnsi="Arial" w:cs="Arial"/>
                <w:sz w:val="20"/>
                <w:szCs w:val="20"/>
              </w:rPr>
              <w:br/>
              <w:t>q</w:t>
            </w:r>
            <w:r w:rsidRPr="00982FD1">
              <w:rPr>
                <w:rFonts w:ascii="Arial" w:hAnsi="Arial" w:cs="Arial"/>
                <w:position w:val="-6"/>
                <w:sz w:val="20"/>
                <w:szCs w:val="20"/>
              </w:rPr>
              <w:t xml:space="preserve">E </w:t>
            </w:r>
            <w:r w:rsidRPr="00982FD1">
              <w:rPr>
                <w:rFonts w:ascii="Arial" w:hAnsi="Arial" w:cs="Arial"/>
                <w:sz w:val="20"/>
                <w:szCs w:val="20"/>
              </w:rPr>
              <w:t xml:space="preserve">is the effective detection flow rate, in volume per time; </w:t>
            </w:r>
          </w:p>
          <w:p w14:paraId="4BFDE84A" w14:textId="77777777" w:rsidR="000F2BD8" w:rsidRPr="00982FD1" w:rsidRDefault="000F2BD8"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N is the measured particle count rate by LSAS, in number per time;</w:t>
            </w:r>
          </w:p>
          <w:p w14:paraId="7839AF83" w14:textId="66C52DA1" w:rsidR="000F2BD8" w:rsidRPr="00982FD1" w:rsidRDefault="000F2BD8" w:rsidP="00FA191B">
            <w:pPr>
              <w:spacing w:before="120"/>
              <w:jc w:val="both"/>
              <w:rPr>
                <w:rFonts w:ascii="Arial" w:hAnsi="Arial" w:cs="Arial"/>
                <w:b/>
                <w:bCs/>
                <w:sz w:val="20"/>
                <w:szCs w:val="20"/>
              </w:rPr>
            </w:pPr>
            <w:r w:rsidRPr="00982FD1">
              <w:rPr>
                <w:rFonts w:ascii="Arial" w:hAnsi="Arial" w:cs="Arial"/>
                <w:sz w:val="20"/>
                <w:szCs w:val="20"/>
              </w:rPr>
              <w:t>C</w:t>
            </w:r>
            <w:r w:rsidRPr="00982FD1">
              <w:rPr>
                <w:rFonts w:ascii="Arial" w:hAnsi="Arial" w:cs="Arial"/>
                <w:position w:val="-6"/>
                <w:sz w:val="20"/>
                <w:szCs w:val="20"/>
              </w:rPr>
              <w:t xml:space="preserve">N,ref </w:t>
            </w:r>
            <w:r w:rsidRPr="00982FD1">
              <w:rPr>
                <w:rFonts w:ascii="Arial" w:hAnsi="Arial" w:cs="Arial"/>
                <w:sz w:val="20"/>
                <w:szCs w:val="20"/>
              </w:rPr>
              <w:t>is the measured particle number concentration by reference instruments, in number per volume.</w:t>
            </w:r>
          </w:p>
        </w:tc>
        <w:tc>
          <w:tcPr>
            <w:tcW w:w="4827" w:type="dxa"/>
          </w:tcPr>
          <w:p w14:paraId="33753FDD" w14:textId="3AA70665" w:rsidR="00FA7319" w:rsidRPr="00982FD1" w:rsidRDefault="00FA7319" w:rsidP="00FA191B">
            <w:pPr>
              <w:spacing w:before="120"/>
              <w:jc w:val="both"/>
              <w:rPr>
                <w:rStyle w:val="jlqj4b"/>
                <w:rFonts w:ascii="Arial" w:hAnsi="Arial" w:cs="Arial"/>
                <w:sz w:val="20"/>
                <w:szCs w:val="20"/>
              </w:rPr>
            </w:pPr>
            <w:r w:rsidRPr="00982FD1">
              <w:rPr>
                <w:rFonts w:ascii="Arial" w:hAnsi="Arial" w:cs="Arial"/>
                <w:sz w:val="20"/>
                <w:szCs w:val="20"/>
              </w:rPr>
              <w:t>Tốc độ dòng phát hiện hiệu quả như sau.</w:t>
            </w:r>
            <w:r w:rsidRPr="00982FD1">
              <w:rPr>
                <w:rStyle w:val="jlqj4b"/>
                <w:rFonts w:ascii="Arial" w:hAnsi="Arial" w:cs="Arial"/>
                <w:sz w:val="20"/>
                <w:szCs w:val="20"/>
              </w:rPr>
              <w:t xml:space="preserve"> </w:t>
            </w:r>
          </w:p>
          <w:p w14:paraId="0B246646" w14:textId="50D4F2FF" w:rsidR="003177CB" w:rsidRPr="00982FD1" w:rsidRDefault="00FA7319" w:rsidP="00596652">
            <w:pPr>
              <w:spacing w:before="120"/>
              <w:jc w:val="center"/>
              <w:rPr>
                <w:rStyle w:val="jlqj4b"/>
                <w:rFonts w:ascii="Arial" w:hAnsi="Arial" w:cs="Arial"/>
                <w:sz w:val="20"/>
                <w:szCs w:val="20"/>
              </w:rPr>
            </w:pPr>
            <w:r w:rsidRPr="00982FD1">
              <w:rPr>
                <w:rStyle w:val="jlqj4b"/>
                <w:rFonts w:ascii="Arial" w:hAnsi="Arial" w:cs="Arial"/>
                <w:noProof/>
                <w:sz w:val="20"/>
                <w:szCs w:val="20"/>
              </w:rPr>
              <w:drawing>
                <wp:inline distT="0" distB="0" distL="0" distR="0" wp14:anchorId="7F085DD8" wp14:editId="7F052917">
                  <wp:extent cx="1193800" cy="60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93800" cy="609600"/>
                          </a:xfrm>
                          <a:prstGeom prst="rect">
                            <a:avLst/>
                          </a:prstGeom>
                        </pic:spPr>
                      </pic:pic>
                    </a:graphicData>
                  </a:graphic>
                </wp:inline>
              </w:drawing>
            </w:r>
          </w:p>
          <w:p w14:paraId="3F5D4A6A" w14:textId="7D038579" w:rsidR="00FA7319" w:rsidRPr="00982FD1" w:rsidRDefault="00FA7319" w:rsidP="00FA191B">
            <w:pPr>
              <w:spacing w:before="120"/>
              <w:jc w:val="both"/>
              <w:rPr>
                <w:rStyle w:val="jlqj4b"/>
                <w:rFonts w:ascii="Arial" w:hAnsi="Arial" w:cs="Arial"/>
                <w:sz w:val="20"/>
                <w:szCs w:val="20"/>
                <w:lang w:val="vi-VN"/>
              </w:rPr>
            </w:pPr>
            <w:r w:rsidRPr="00982FD1">
              <w:rPr>
                <w:rStyle w:val="jlqj4b"/>
                <w:rFonts w:ascii="Arial" w:hAnsi="Arial" w:cs="Arial"/>
                <w:sz w:val="20"/>
                <w:szCs w:val="20"/>
              </w:rPr>
              <w:t>Trong</w:t>
            </w:r>
            <w:r w:rsidRPr="00982FD1">
              <w:rPr>
                <w:rStyle w:val="jlqj4b"/>
                <w:rFonts w:ascii="Arial" w:hAnsi="Arial" w:cs="Arial"/>
                <w:sz w:val="20"/>
                <w:szCs w:val="20"/>
                <w:lang w:val="vi-VN"/>
              </w:rPr>
              <w:t xml:space="preserve"> đó:</w:t>
            </w:r>
          </w:p>
          <w:p w14:paraId="156BC207" w14:textId="77777777" w:rsidR="00FA7319" w:rsidRPr="00982FD1" w:rsidRDefault="00FA7319" w:rsidP="00FA191B">
            <w:pPr>
              <w:spacing w:before="120"/>
              <w:jc w:val="both"/>
              <w:rPr>
                <w:rStyle w:val="jlqj4b"/>
                <w:rFonts w:ascii="Arial" w:hAnsi="Arial" w:cs="Arial"/>
                <w:sz w:val="20"/>
                <w:szCs w:val="20"/>
              </w:rPr>
            </w:pPr>
            <w:r w:rsidRPr="00982FD1">
              <w:rPr>
                <w:rStyle w:val="jlqj4b"/>
                <w:rFonts w:ascii="Arial" w:hAnsi="Arial" w:cs="Arial"/>
                <w:sz w:val="20"/>
                <w:szCs w:val="20"/>
              </w:rPr>
              <w:t xml:space="preserve">qE là tốc độ dòng phát hiện hiệu quả, tính theo thể tích mỗi lần; </w:t>
            </w:r>
          </w:p>
          <w:p w14:paraId="1A6CA072" w14:textId="77777777" w:rsidR="00FA7319" w:rsidRPr="00982FD1" w:rsidRDefault="00FA7319" w:rsidP="00FA191B">
            <w:pPr>
              <w:spacing w:before="120"/>
              <w:jc w:val="both"/>
              <w:rPr>
                <w:rStyle w:val="jlqj4b"/>
                <w:rFonts w:ascii="Arial" w:hAnsi="Arial" w:cs="Arial"/>
                <w:sz w:val="20"/>
                <w:szCs w:val="20"/>
              </w:rPr>
            </w:pPr>
            <w:r w:rsidRPr="00982FD1">
              <w:rPr>
                <w:rStyle w:val="jlqj4b"/>
                <w:rFonts w:ascii="Arial" w:hAnsi="Arial" w:cs="Arial"/>
                <w:sz w:val="20"/>
                <w:szCs w:val="20"/>
              </w:rPr>
              <w:t xml:space="preserve">N là tốc độ đếm hạt đo được bằng LSAS, tính bằng số mỗi lần; </w:t>
            </w:r>
          </w:p>
          <w:p w14:paraId="10BC9287" w14:textId="5453E42B" w:rsidR="00FA7319" w:rsidRPr="00982FD1" w:rsidRDefault="00FA7319" w:rsidP="00FA191B">
            <w:pPr>
              <w:spacing w:before="120"/>
              <w:jc w:val="both"/>
              <w:rPr>
                <w:rStyle w:val="jlqj4b"/>
                <w:rFonts w:ascii="Arial" w:hAnsi="Arial" w:cs="Arial"/>
                <w:sz w:val="20"/>
                <w:szCs w:val="20"/>
              </w:rPr>
            </w:pPr>
            <w:r w:rsidRPr="00982FD1">
              <w:rPr>
                <w:rStyle w:val="jlqj4b"/>
                <w:rFonts w:ascii="Arial" w:hAnsi="Arial" w:cs="Arial"/>
                <w:sz w:val="20"/>
                <w:szCs w:val="20"/>
              </w:rPr>
              <w:t>C</w:t>
            </w:r>
            <w:r w:rsidRPr="00982FD1">
              <w:rPr>
                <w:rStyle w:val="jlqj4b"/>
                <w:rFonts w:ascii="Arial" w:hAnsi="Arial" w:cs="Arial"/>
                <w:sz w:val="20"/>
                <w:szCs w:val="20"/>
                <w:vertAlign w:val="subscript"/>
              </w:rPr>
              <w:t>N,ref</w:t>
            </w:r>
            <w:r w:rsidRPr="00982FD1">
              <w:rPr>
                <w:rStyle w:val="jlqj4b"/>
                <w:rFonts w:ascii="Arial" w:hAnsi="Arial" w:cs="Arial"/>
                <w:sz w:val="20"/>
                <w:szCs w:val="20"/>
              </w:rPr>
              <w:t xml:space="preserve"> là nồng độ số hạt đo được bằng dụng cụ tham chiếu, tính theo số lượng trên thể tích. </w:t>
            </w:r>
          </w:p>
          <w:p w14:paraId="580F19F7" w14:textId="095EB118" w:rsidR="000F2BD8" w:rsidRPr="00982FD1" w:rsidRDefault="000F2BD8" w:rsidP="00FA191B">
            <w:pPr>
              <w:spacing w:before="120"/>
              <w:jc w:val="both"/>
              <w:rPr>
                <w:rFonts w:ascii="Arial" w:hAnsi="Arial" w:cs="Arial"/>
                <w:b/>
                <w:bCs/>
                <w:sz w:val="20"/>
                <w:szCs w:val="20"/>
              </w:rPr>
            </w:pPr>
          </w:p>
        </w:tc>
      </w:tr>
      <w:tr w:rsidR="003177CB" w:rsidRPr="00982FD1" w14:paraId="0376916D" w14:textId="77777777" w:rsidTr="007A6565">
        <w:trPr>
          <w:trHeight w:val="2541"/>
        </w:trPr>
        <w:tc>
          <w:tcPr>
            <w:tcW w:w="5382" w:type="dxa"/>
          </w:tcPr>
          <w:p w14:paraId="2E7222C3" w14:textId="77777777" w:rsidR="007A6565" w:rsidRPr="00982FD1" w:rsidRDefault="007A6565"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lastRenderedPageBreak/>
              <w:t xml:space="preserve">4.3 Maximum particle number concentration </w:t>
            </w:r>
          </w:p>
          <w:p w14:paraId="15A70A6B" w14:textId="5BDF7A41" w:rsidR="003177CB" w:rsidRPr="00982FD1" w:rsidRDefault="007A6565"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The maximum particle number concentration of an LSAS is determined by the </w:t>
            </w:r>
            <w:bookmarkStart w:id="0" w:name="OLE_LINK1"/>
            <w:bookmarkStart w:id="1" w:name="OLE_LINK2"/>
            <w:bookmarkStart w:id="2" w:name="OLE_LINK3"/>
            <w:r w:rsidRPr="00982FD1">
              <w:rPr>
                <w:rFonts w:ascii="Arial" w:hAnsi="Arial" w:cs="Arial"/>
                <w:sz w:val="20"/>
                <w:szCs w:val="20"/>
              </w:rPr>
              <w:t>coincidence loss</w:t>
            </w:r>
            <w:bookmarkEnd w:id="0"/>
            <w:bookmarkEnd w:id="1"/>
            <w:bookmarkEnd w:id="2"/>
            <w:r w:rsidRPr="00982FD1">
              <w:rPr>
                <w:rFonts w:ascii="Arial" w:hAnsi="Arial" w:cs="Arial"/>
                <w:sz w:val="20"/>
                <w:szCs w:val="20"/>
              </w:rPr>
              <w:t xml:space="preserve">, which is normally limited to 10 %. The coincidence loss is determined by the sampling flow rate, the time required for particles to pass through the sensing zone and the electrical signal processing time. These values are determined by the design of the LSAS. Calculation of coincidence loss is as follows: </w:t>
            </w:r>
          </w:p>
        </w:tc>
        <w:tc>
          <w:tcPr>
            <w:tcW w:w="4827" w:type="dxa"/>
          </w:tcPr>
          <w:p w14:paraId="0FBBFAE5" w14:textId="77777777" w:rsidR="007A6565" w:rsidRPr="00982FD1" w:rsidRDefault="007A6565" w:rsidP="00FA191B">
            <w:pPr>
              <w:spacing w:before="120"/>
              <w:jc w:val="both"/>
              <w:rPr>
                <w:rStyle w:val="jlqj4b"/>
                <w:rFonts w:ascii="Arial" w:hAnsi="Arial" w:cs="Arial"/>
                <w:b/>
                <w:bCs/>
                <w:sz w:val="20"/>
                <w:szCs w:val="20"/>
              </w:rPr>
            </w:pPr>
            <w:r w:rsidRPr="00982FD1">
              <w:rPr>
                <w:rFonts w:ascii="Arial" w:hAnsi="Arial" w:cs="Arial"/>
                <w:b/>
                <w:bCs/>
                <w:sz w:val="20"/>
                <w:szCs w:val="20"/>
              </w:rPr>
              <w:t>4.3 Nồng độ số hạt tối đa</w:t>
            </w:r>
            <w:r w:rsidRPr="00982FD1">
              <w:rPr>
                <w:rStyle w:val="jlqj4b"/>
                <w:rFonts w:ascii="Arial" w:hAnsi="Arial" w:cs="Arial"/>
                <w:b/>
                <w:bCs/>
                <w:sz w:val="20"/>
                <w:szCs w:val="20"/>
              </w:rPr>
              <w:t xml:space="preserve"> </w:t>
            </w:r>
          </w:p>
          <w:p w14:paraId="6C6D137E" w14:textId="0C2FF02F" w:rsidR="007A6565" w:rsidRPr="00FA191B" w:rsidRDefault="007A6565" w:rsidP="00FA191B">
            <w:pPr>
              <w:pStyle w:val="NormalWeb"/>
              <w:spacing w:before="120" w:beforeAutospacing="0" w:after="0" w:afterAutospacing="0"/>
              <w:jc w:val="both"/>
              <w:rPr>
                <w:rFonts w:ascii="Arial" w:hAnsi="Arial" w:cs="Arial"/>
                <w:sz w:val="20"/>
                <w:szCs w:val="20"/>
              </w:rPr>
            </w:pPr>
            <w:r w:rsidRPr="00FA191B">
              <w:t xml:space="preserve">Nồng </w:t>
            </w:r>
            <w:r w:rsidRPr="00FA191B">
              <w:rPr>
                <w:rFonts w:ascii="Arial" w:hAnsi="Arial" w:cs="Arial"/>
                <w:sz w:val="20"/>
                <w:szCs w:val="20"/>
              </w:rPr>
              <w:t xml:space="preserve">độ số hạt tối đa của LSAS được xác định bởi sự </w:t>
            </w:r>
            <w:r w:rsidR="00237C01">
              <w:rPr>
                <w:rFonts w:ascii="Arial" w:hAnsi="Arial" w:cs="Arial"/>
                <w:sz w:val="20"/>
                <w:szCs w:val="20"/>
                <w:lang w:val="vi-VN"/>
              </w:rPr>
              <w:t>suy hao</w:t>
            </w:r>
            <w:r w:rsidRPr="00FA191B">
              <w:rPr>
                <w:rFonts w:ascii="Arial" w:hAnsi="Arial" w:cs="Arial"/>
                <w:sz w:val="20"/>
                <w:szCs w:val="20"/>
              </w:rPr>
              <w:t xml:space="preserve"> trùng </w:t>
            </w:r>
            <w:r w:rsidR="00237C01">
              <w:rPr>
                <w:rFonts w:ascii="Arial" w:hAnsi="Arial" w:cs="Arial"/>
                <w:sz w:val="20"/>
                <w:szCs w:val="20"/>
                <w:lang w:val="vi-VN"/>
              </w:rPr>
              <w:t>lặp</w:t>
            </w:r>
            <w:r w:rsidRPr="00FA191B">
              <w:rPr>
                <w:rFonts w:ascii="Arial" w:hAnsi="Arial" w:cs="Arial"/>
                <w:sz w:val="20"/>
                <w:szCs w:val="20"/>
              </w:rPr>
              <w:t xml:space="preserve">, thường được giới hạn ở mức 10%. </w:t>
            </w:r>
            <w:r w:rsidR="00C77D10">
              <w:rPr>
                <w:rFonts w:ascii="Arial" w:hAnsi="Arial" w:cs="Arial"/>
                <w:sz w:val="20"/>
                <w:szCs w:val="20"/>
              </w:rPr>
              <w:t>Suy hao trùng lặp</w:t>
            </w:r>
            <w:r w:rsidR="00C77D10">
              <w:rPr>
                <w:rFonts w:ascii="Arial" w:hAnsi="Arial" w:cs="Arial"/>
                <w:sz w:val="20"/>
                <w:szCs w:val="20"/>
                <w:lang w:val="vi-VN"/>
              </w:rPr>
              <w:t xml:space="preserve"> </w:t>
            </w:r>
            <w:r w:rsidRPr="00FA191B">
              <w:rPr>
                <w:rFonts w:ascii="Arial" w:hAnsi="Arial" w:cs="Arial"/>
                <w:sz w:val="20"/>
                <w:szCs w:val="20"/>
              </w:rPr>
              <w:t xml:space="preserve">được xác định bởi tốc độ dòng lấy mẫu, thời gian cần thiết để các hạt đi qua vùng cảm nhận và thời gian xử lý tín hiệu điện. Các giá trị này được xác định bởi thiết kế của LSAS. Cách tính tổn thất do trùng hợp như sau: </w:t>
            </w:r>
          </w:p>
          <w:p w14:paraId="44476EE8" w14:textId="77777777" w:rsidR="003177CB" w:rsidRPr="00982FD1" w:rsidRDefault="003177CB" w:rsidP="00FA191B">
            <w:pPr>
              <w:spacing w:before="120"/>
              <w:jc w:val="both"/>
              <w:rPr>
                <w:rFonts w:ascii="Arial" w:hAnsi="Arial" w:cs="Arial"/>
                <w:sz w:val="20"/>
                <w:szCs w:val="20"/>
              </w:rPr>
            </w:pPr>
          </w:p>
        </w:tc>
      </w:tr>
      <w:tr w:rsidR="00CA1FBF" w:rsidRPr="00982FD1" w14:paraId="463921F1" w14:textId="77777777" w:rsidTr="00665CD2">
        <w:trPr>
          <w:trHeight w:val="415"/>
        </w:trPr>
        <w:tc>
          <w:tcPr>
            <w:tcW w:w="10209" w:type="dxa"/>
            <w:gridSpan w:val="2"/>
          </w:tcPr>
          <w:p w14:paraId="25DA63F3" w14:textId="39DB0013" w:rsidR="00CA1FBF" w:rsidRPr="00982FD1" w:rsidRDefault="00CA1FBF" w:rsidP="00596652">
            <w:pPr>
              <w:spacing w:before="120"/>
              <w:jc w:val="center"/>
              <w:rPr>
                <w:rFonts w:ascii="Arial" w:hAnsi="Arial" w:cs="Arial"/>
                <w:sz w:val="20"/>
                <w:szCs w:val="20"/>
              </w:rPr>
            </w:pPr>
            <w:r w:rsidRPr="00982FD1">
              <w:rPr>
                <w:rFonts w:ascii="Arial" w:hAnsi="Arial" w:cs="Arial"/>
                <w:noProof/>
                <w:sz w:val="20"/>
                <w:szCs w:val="20"/>
                <w:lang w:val="vi-VN"/>
              </w:rPr>
              <w:drawing>
                <wp:inline distT="0" distB="0" distL="0" distR="0" wp14:anchorId="219E9B97" wp14:editId="5CC3BCA8">
                  <wp:extent cx="5727700" cy="4794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479425"/>
                          </a:xfrm>
                          <a:prstGeom prst="rect">
                            <a:avLst/>
                          </a:prstGeom>
                        </pic:spPr>
                      </pic:pic>
                    </a:graphicData>
                  </a:graphic>
                </wp:inline>
              </w:drawing>
            </w:r>
          </w:p>
        </w:tc>
      </w:tr>
      <w:tr w:rsidR="007A6565" w:rsidRPr="00982FD1" w14:paraId="24E1516F" w14:textId="77777777" w:rsidTr="007A6565">
        <w:trPr>
          <w:trHeight w:val="415"/>
        </w:trPr>
        <w:tc>
          <w:tcPr>
            <w:tcW w:w="5382" w:type="dxa"/>
          </w:tcPr>
          <w:p w14:paraId="39640B07" w14:textId="77777777" w:rsidR="00CA1FBF" w:rsidRPr="00982FD1" w:rsidRDefault="00CA1FBF" w:rsidP="00FA191B">
            <w:pPr>
              <w:pStyle w:val="NormalWeb"/>
              <w:spacing w:before="120" w:beforeAutospacing="0" w:after="0" w:afterAutospacing="0"/>
              <w:jc w:val="both"/>
              <w:rPr>
                <w:rFonts w:ascii="Arial" w:hAnsi="Arial" w:cs="Arial"/>
                <w:sz w:val="20"/>
                <w:szCs w:val="20"/>
                <w:lang w:val="vi-VN"/>
              </w:rPr>
            </w:pPr>
            <w:r w:rsidRPr="00982FD1">
              <w:rPr>
                <w:rFonts w:ascii="Arial" w:hAnsi="Arial" w:cs="Arial"/>
                <w:sz w:val="20"/>
                <w:szCs w:val="20"/>
              </w:rPr>
              <w:t xml:space="preserve">where </w:t>
            </w:r>
          </w:p>
          <w:p w14:paraId="4E07E202" w14:textId="77777777" w:rsidR="00CA1FBF" w:rsidRPr="00982FD1" w:rsidRDefault="00CA1FBF"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L</w:t>
            </w:r>
            <w:r w:rsidRPr="00982FD1">
              <w:rPr>
                <w:rFonts w:ascii="Arial" w:hAnsi="Arial" w:cs="Arial"/>
                <w:sz w:val="20"/>
                <w:szCs w:val="20"/>
                <w:lang w:val="vi-VN"/>
              </w:rPr>
              <w:t xml:space="preserve">: </w:t>
            </w:r>
            <w:r w:rsidRPr="00982FD1">
              <w:rPr>
                <w:rFonts w:ascii="Arial" w:hAnsi="Arial" w:cs="Arial"/>
                <w:sz w:val="20"/>
                <w:szCs w:val="20"/>
                <w:lang w:val="vi-VN"/>
              </w:rPr>
              <w:tab/>
            </w:r>
            <w:r w:rsidRPr="00982FD1">
              <w:rPr>
                <w:rFonts w:ascii="Arial" w:hAnsi="Arial" w:cs="Arial"/>
                <w:sz w:val="20"/>
                <w:szCs w:val="20"/>
              </w:rPr>
              <w:t>is the coincidence loss, in %;</w:t>
            </w:r>
          </w:p>
          <w:p w14:paraId="1F765818" w14:textId="77777777" w:rsidR="00CA1FBF" w:rsidRPr="00982FD1" w:rsidRDefault="00CA1FBF" w:rsidP="00FA191B">
            <w:pPr>
              <w:pStyle w:val="NormalWeb"/>
              <w:spacing w:before="120" w:beforeAutospacing="0" w:after="0" w:afterAutospacing="0"/>
              <w:jc w:val="both"/>
              <w:rPr>
                <w:rFonts w:ascii="Arial" w:hAnsi="Arial" w:cs="Arial"/>
                <w:sz w:val="20"/>
                <w:szCs w:val="20"/>
              </w:rPr>
            </w:pPr>
            <w:r w:rsidRPr="00982FD1">
              <w:rPr>
                <w:rFonts w:ascii="Arial" w:hAnsi="Arial" w:cs="Arial"/>
                <w:position w:val="2"/>
                <w:sz w:val="20"/>
                <w:szCs w:val="20"/>
              </w:rPr>
              <w:t>q</w:t>
            </w:r>
            <w:r w:rsidRPr="00982FD1">
              <w:rPr>
                <w:rFonts w:ascii="Arial" w:hAnsi="Arial" w:cs="Arial"/>
                <w:position w:val="-2"/>
                <w:sz w:val="20"/>
                <w:szCs w:val="20"/>
              </w:rPr>
              <w:t>E</w:t>
            </w:r>
            <w:r w:rsidRPr="00982FD1">
              <w:rPr>
                <w:rFonts w:ascii="Arial" w:hAnsi="Arial" w:cs="Arial"/>
                <w:sz w:val="20"/>
                <w:szCs w:val="20"/>
                <w:lang w:val="vi-VN"/>
              </w:rPr>
              <w:t xml:space="preserve">: </w:t>
            </w:r>
            <w:r w:rsidRPr="00982FD1">
              <w:rPr>
                <w:rFonts w:ascii="Arial" w:hAnsi="Arial" w:cs="Arial"/>
                <w:sz w:val="20"/>
                <w:szCs w:val="20"/>
                <w:lang w:val="vi-VN"/>
              </w:rPr>
              <w:tab/>
            </w:r>
            <w:r w:rsidRPr="00982FD1">
              <w:rPr>
                <w:rFonts w:ascii="Arial" w:hAnsi="Arial" w:cs="Arial"/>
                <w:sz w:val="20"/>
                <w:szCs w:val="20"/>
              </w:rPr>
              <w:t>is the effective detection flow rate, in m</w:t>
            </w:r>
            <w:r w:rsidRPr="00982FD1">
              <w:rPr>
                <w:rFonts w:ascii="Arial" w:hAnsi="Arial" w:cs="Arial"/>
                <w:position w:val="6"/>
                <w:sz w:val="20"/>
                <w:szCs w:val="20"/>
              </w:rPr>
              <w:t>3</w:t>
            </w:r>
            <w:r w:rsidRPr="00982FD1">
              <w:rPr>
                <w:rFonts w:ascii="Arial" w:hAnsi="Arial" w:cs="Arial"/>
                <w:sz w:val="20"/>
                <w:szCs w:val="20"/>
              </w:rPr>
              <w:t>/s;</w:t>
            </w:r>
          </w:p>
          <w:p w14:paraId="1A1E63BE" w14:textId="77777777" w:rsidR="00CA1FBF" w:rsidRPr="00982FD1" w:rsidRDefault="00CA1FBF"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lang w:val="vi-VN"/>
              </w:rPr>
              <w:t xml:space="preserve">t: </w:t>
            </w:r>
            <w:r w:rsidRPr="00982FD1">
              <w:rPr>
                <w:rFonts w:ascii="Arial" w:hAnsi="Arial" w:cs="Arial"/>
                <w:sz w:val="20"/>
                <w:szCs w:val="20"/>
                <w:lang w:val="vi-VN"/>
              </w:rPr>
              <w:tab/>
            </w:r>
            <w:r w:rsidRPr="00982FD1">
              <w:rPr>
                <w:rFonts w:ascii="Arial" w:hAnsi="Arial" w:cs="Arial"/>
                <w:sz w:val="20"/>
                <w:szCs w:val="20"/>
              </w:rPr>
              <w:t>is the time of passing through the effective sensing region plus electrical processing time, in</w:t>
            </w:r>
            <w:r w:rsidRPr="00982FD1">
              <w:rPr>
                <w:rFonts w:ascii="Arial" w:hAnsi="Arial" w:cs="Arial"/>
                <w:sz w:val="20"/>
                <w:szCs w:val="20"/>
                <w:lang w:val="vi-VN"/>
              </w:rPr>
              <w:t xml:space="preserve"> </w:t>
            </w:r>
            <w:r w:rsidRPr="00982FD1">
              <w:rPr>
                <w:rFonts w:ascii="Arial" w:hAnsi="Arial" w:cs="Arial"/>
                <w:sz w:val="20"/>
                <w:szCs w:val="20"/>
              </w:rPr>
              <w:t>s</w:t>
            </w:r>
            <w:r w:rsidRPr="00982FD1">
              <w:rPr>
                <w:rFonts w:ascii="Arial" w:hAnsi="Arial" w:cs="Arial"/>
                <w:sz w:val="20"/>
                <w:szCs w:val="20"/>
                <w:lang w:val="vi-VN"/>
              </w:rPr>
              <w:t>;</w:t>
            </w:r>
            <w:r w:rsidRPr="00982FD1">
              <w:rPr>
                <w:rFonts w:ascii="Arial" w:hAnsi="Arial" w:cs="Arial"/>
                <w:sz w:val="20"/>
                <w:szCs w:val="20"/>
              </w:rPr>
              <w:t xml:space="preserve"> </w:t>
            </w:r>
          </w:p>
          <w:p w14:paraId="6E3CD2A3" w14:textId="650B2619" w:rsidR="007A6565" w:rsidRPr="00982FD1" w:rsidRDefault="00CA1FBF" w:rsidP="00FA191B">
            <w:pPr>
              <w:pStyle w:val="NormalWeb"/>
              <w:spacing w:before="120" w:beforeAutospacing="0" w:after="0" w:afterAutospacing="0"/>
              <w:jc w:val="both"/>
              <w:rPr>
                <w:rFonts w:ascii="Arial" w:hAnsi="Arial" w:cs="Arial"/>
                <w:sz w:val="20"/>
                <w:szCs w:val="20"/>
              </w:rPr>
            </w:pPr>
            <w:r w:rsidRPr="00982FD1">
              <w:rPr>
                <w:rFonts w:ascii="Arial" w:hAnsi="Arial" w:cs="Arial"/>
                <w:position w:val="6"/>
                <w:sz w:val="20"/>
                <w:szCs w:val="20"/>
              </w:rPr>
              <w:t>C</w:t>
            </w:r>
            <w:r w:rsidRPr="00982FD1">
              <w:rPr>
                <w:rFonts w:ascii="Arial" w:hAnsi="Arial" w:cs="Arial"/>
                <w:sz w:val="20"/>
                <w:szCs w:val="20"/>
              </w:rPr>
              <w:t>N, max</w:t>
            </w:r>
            <w:r w:rsidRPr="00982FD1">
              <w:rPr>
                <w:rFonts w:ascii="Arial" w:hAnsi="Arial" w:cs="Arial"/>
                <w:sz w:val="20"/>
                <w:szCs w:val="20"/>
                <w:lang w:val="vi-VN"/>
              </w:rPr>
              <w:t>:</w:t>
            </w:r>
            <w:r w:rsidRPr="00982FD1">
              <w:rPr>
                <w:rFonts w:ascii="Arial" w:hAnsi="Arial" w:cs="Arial"/>
                <w:sz w:val="20"/>
                <w:szCs w:val="20"/>
                <w:lang w:val="vi-VN"/>
              </w:rPr>
              <w:tab/>
            </w:r>
            <w:r w:rsidRPr="00982FD1">
              <w:rPr>
                <w:rFonts w:ascii="Arial" w:hAnsi="Arial" w:cs="Arial"/>
                <w:sz w:val="20"/>
                <w:szCs w:val="20"/>
              </w:rPr>
              <w:t>is the maximum particle number concentration, in particles per m</w:t>
            </w:r>
            <w:r w:rsidRPr="00982FD1">
              <w:rPr>
                <w:rFonts w:ascii="Arial" w:hAnsi="Arial" w:cs="Arial"/>
                <w:sz w:val="20"/>
                <w:szCs w:val="20"/>
                <w:vertAlign w:val="superscript"/>
                <w:lang w:val="vi-VN"/>
              </w:rPr>
              <w:t>3</w:t>
            </w:r>
            <w:r w:rsidRPr="00982FD1">
              <w:rPr>
                <w:rFonts w:ascii="Arial" w:hAnsi="Arial" w:cs="Arial"/>
                <w:sz w:val="20"/>
                <w:szCs w:val="20"/>
              </w:rPr>
              <w:t xml:space="preserve">. </w:t>
            </w:r>
          </w:p>
        </w:tc>
        <w:tc>
          <w:tcPr>
            <w:tcW w:w="4827" w:type="dxa"/>
          </w:tcPr>
          <w:p w14:paraId="31A94D09" w14:textId="77777777" w:rsidR="007A6565" w:rsidRPr="00982FD1" w:rsidRDefault="00675248" w:rsidP="00FA191B">
            <w:pPr>
              <w:spacing w:before="120"/>
              <w:jc w:val="both"/>
              <w:rPr>
                <w:rFonts w:ascii="Arial" w:hAnsi="Arial" w:cs="Arial"/>
                <w:sz w:val="20"/>
                <w:szCs w:val="20"/>
                <w:lang w:val="vi-VN"/>
              </w:rPr>
            </w:pPr>
            <w:r w:rsidRPr="00982FD1">
              <w:rPr>
                <w:rFonts w:ascii="Arial" w:hAnsi="Arial" w:cs="Arial"/>
                <w:sz w:val="20"/>
                <w:szCs w:val="20"/>
                <w:lang w:val="vi-VN"/>
              </w:rPr>
              <w:t>Trong đó:</w:t>
            </w:r>
          </w:p>
          <w:p w14:paraId="31FA1AF6" w14:textId="6367D2EF" w:rsidR="00675248" w:rsidRPr="00982FD1" w:rsidRDefault="00675248" w:rsidP="00FA191B">
            <w:pPr>
              <w:spacing w:before="120"/>
              <w:jc w:val="both"/>
              <w:rPr>
                <w:rStyle w:val="jlqj4b"/>
                <w:rFonts w:ascii="Arial" w:hAnsi="Arial" w:cs="Arial"/>
                <w:sz w:val="20"/>
                <w:szCs w:val="20"/>
              </w:rPr>
            </w:pPr>
            <w:r w:rsidRPr="00982FD1">
              <w:rPr>
                <w:rFonts w:ascii="Arial" w:hAnsi="Arial" w:cs="Arial"/>
                <w:sz w:val="20"/>
                <w:szCs w:val="20"/>
              </w:rPr>
              <w:t xml:space="preserve">L: là </w:t>
            </w:r>
            <w:bookmarkStart w:id="3" w:name="OLE_LINK4"/>
            <w:bookmarkStart w:id="4" w:name="OLE_LINK5"/>
            <w:r w:rsidR="00F72591">
              <w:rPr>
                <w:rFonts w:ascii="Arial" w:hAnsi="Arial" w:cs="Arial"/>
                <w:sz w:val="20"/>
                <w:szCs w:val="20"/>
                <w:lang w:val="vi-VN"/>
              </w:rPr>
              <w:t>suy hao trùng lặp</w:t>
            </w:r>
            <w:bookmarkEnd w:id="3"/>
            <w:bookmarkEnd w:id="4"/>
            <w:r w:rsidR="00F72591">
              <w:rPr>
                <w:rFonts w:ascii="Arial" w:hAnsi="Arial" w:cs="Arial"/>
                <w:sz w:val="20"/>
                <w:szCs w:val="20"/>
                <w:lang w:val="vi-VN"/>
              </w:rPr>
              <w:t xml:space="preserve"> (</w:t>
            </w:r>
            <w:r w:rsidRPr="00982FD1">
              <w:rPr>
                <w:rFonts w:ascii="Arial" w:hAnsi="Arial" w:cs="Arial"/>
                <w:sz w:val="20"/>
                <w:szCs w:val="20"/>
              </w:rPr>
              <w:t>%</w:t>
            </w:r>
            <w:r w:rsidR="00F72591">
              <w:rPr>
                <w:rFonts w:ascii="Arial" w:hAnsi="Arial" w:cs="Arial"/>
                <w:sz w:val="20"/>
                <w:szCs w:val="20"/>
                <w:lang w:val="vi-VN"/>
              </w:rPr>
              <w:t>)</w:t>
            </w:r>
            <w:r w:rsidRPr="00982FD1">
              <w:rPr>
                <w:rFonts w:ascii="Arial" w:hAnsi="Arial" w:cs="Arial"/>
                <w:sz w:val="20"/>
                <w:szCs w:val="20"/>
              </w:rPr>
              <w:t>;</w:t>
            </w:r>
            <w:r w:rsidRPr="00982FD1">
              <w:rPr>
                <w:rStyle w:val="jlqj4b"/>
                <w:rFonts w:ascii="Arial" w:hAnsi="Arial" w:cs="Arial"/>
                <w:sz w:val="20"/>
                <w:szCs w:val="20"/>
              </w:rPr>
              <w:t xml:space="preserve"> </w:t>
            </w:r>
          </w:p>
          <w:p w14:paraId="237D4358" w14:textId="0456B289" w:rsidR="00675248" w:rsidRPr="00982FD1" w:rsidRDefault="00675248" w:rsidP="00FA191B">
            <w:pPr>
              <w:spacing w:before="120"/>
              <w:jc w:val="both"/>
              <w:rPr>
                <w:rStyle w:val="jlqj4b"/>
                <w:rFonts w:ascii="Arial" w:hAnsi="Arial" w:cs="Arial"/>
                <w:sz w:val="20"/>
                <w:szCs w:val="20"/>
              </w:rPr>
            </w:pPr>
            <w:r w:rsidRPr="00982FD1">
              <w:rPr>
                <w:rStyle w:val="jlqj4b"/>
                <w:rFonts w:ascii="Arial" w:hAnsi="Arial" w:cs="Arial"/>
                <w:sz w:val="20"/>
                <w:szCs w:val="20"/>
              </w:rPr>
              <w:t>qE: là tốc độ dòng phát hiện hiệu quả</w:t>
            </w:r>
            <w:r w:rsidR="00F72591">
              <w:rPr>
                <w:rStyle w:val="jlqj4b"/>
                <w:rFonts w:ascii="Arial" w:hAnsi="Arial" w:cs="Arial"/>
                <w:sz w:val="20"/>
                <w:szCs w:val="20"/>
                <w:lang w:val="vi-VN"/>
              </w:rPr>
              <w:t xml:space="preserve"> </w:t>
            </w:r>
            <w:r w:rsidR="00F72591">
              <w:rPr>
                <w:rStyle w:val="jlqj4b"/>
                <w:lang w:val="vi-VN"/>
              </w:rPr>
              <w:t>(</w:t>
            </w:r>
            <w:r w:rsidRPr="00982FD1">
              <w:rPr>
                <w:rStyle w:val="jlqj4b"/>
                <w:rFonts w:ascii="Arial" w:hAnsi="Arial" w:cs="Arial"/>
                <w:sz w:val="20"/>
                <w:szCs w:val="20"/>
              </w:rPr>
              <w:t>m</w:t>
            </w:r>
            <w:r w:rsidRPr="00F72591">
              <w:rPr>
                <w:rStyle w:val="jlqj4b"/>
                <w:rFonts w:ascii="Arial" w:hAnsi="Arial" w:cs="Arial"/>
                <w:sz w:val="20"/>
                <w:szCs w:val="20"/>
                <w:vertAlign w:val="superscript"/>
              </w:rPr>
              <w:t>3</w:t>
            </w:r>
            <w:r w:rsidR="00F72591">
              <w:rPr>
                <w:rStyle w:val="jlqj4b"/>
                <w:rFonts w:ascii="Arial" w:hAnsi="Arial" w:cs="Arial"/>
                <w:sz w:val="20"/>
                <w:szCs w:val="20"/>
                <w:lang w:val="vi-VN"/>
              </w:rPr>
              <w:t>/</w:t>
            </w:r>
            <w:r w:rsidRPr="00982FD1">
              <w:rPr>
                <w:rStyle w:val="jlqj4b"/>
                <w:rFonts w:ascii="Arial" w:hAnsi="Arial" w:cs="Arial"/>
                <w:sz w:val="20"/>
                <w:szCs w:val="20"/>
              </w:rPr>
              <w:t>s</w:t>
            </w:r>
            <w:r w:rsidR="00F72591">
              <w:rPr>
                <w:rStyle w:val="jlqj4b"/>
                <w:rFonts w:ascii="Arial" w:hAnsi="Arial" w:cs="Arial"/>
                <w:sz w:val="20"/>
                <w:szCs w:val="20"/>
                <w:lang w:val="vi-VN"/>
              </w:rPr>
              <w:t>)</w:t>
            </w:r>
            <w:r w:rsidRPr="00982FD1">
              <w:rPr>
                <w:rStyle w:val="jlqj4b"/>
                <w:rFonts w:ascii="Arial" w:hAnsi="Arial" w:cs="Arial"/>
                <w:sz w:val="20"/>
                <w:szCs w:val="20"/>
              </w:rPr>
              <w:t xml:space="preserve">; </w:t>
            </w:r>
          </w:p>
          <w:p w14:paraId="246906A7" w14:textId="4C1B0620" w:rsidR="00675248" w:rsidRPr="00982FD1" w:rsidRDefault="00675248" w:rsidP="00FA191B">
            <w:pPr>
              <w:spacing w:before="120"/>
              <w:jc w:val="both"/>
              <w:rPr>
                <w:rStyle w:val="jlqj4b"/>
                <w:rFonts w:ascii="Arial" w:hAnsi="Arial" w:cs="Arial"/>
                <w:sz w:val="20"/>
                <w:szCs w:val="20"/>
              </w:rPr>
            </w:pPr>
            <w:r w:rsidRPr="00982FD1">
              <w:rPr>
                <w:rStyle w:val="jlqj4b"/>
                <w:rFonts w:ascii="Arial" w:hAnsi="Arial" w:cs="Arial"/>
                <w:sz w:val="20"/>
                <w:szCs w:val="20"/>
              </w:rPr>
              <w:t>t: là thời gian đi qua vùng cảm ứng hiệu dụng cộng với thời gian xử lý điện</w:t>
            </w:r>
            <w:r w:rsidR="00F72591">
              <w:rPr>
                <w:rStyle w:val="jlqj4b"/>
                <w:rFonts w:ascii="Arial" w:hAnsi="Arial" w:cs="Arial"/>
                <w:sz w:val="20"/>
                <w:szCs w:val="20"/>
                <w:lang w:val="vi-VN"/>
              </w:rPr>
              <w:t xml:space="preserve"> (</w:t>
            </w:r>
            <w:r w:rsidRPr="00982FD1">
              <w:rPr>
                <w:rStyle w:val="jlqj4b"/>
                <w:rFonts w:ascii="Arial" w:hAnsi="Arial" w:cs="Arial"/>
                <w:sz w:val="20"/>
                <w:szCs w:val="20"/>
              </w:rPr>
              <w:t>s</w:t>
            </w:r>
            <w:r w:rsidR="00F72591">
              <w:rPr>
                <w:rStyle w:val="jlqj4b"/>
                <w:rFonts w:ascii="Arial" w:hAnsi="Arial" w:cs="Arial"/>
                <w:sz w:val="20"/>
                <w:szCs w:val="20"/>
                <w:lang w:val="vi-VN"/>
              </w:rPr>
              <w:t>)</w:t>
            </w:r>
            <w:r w:rsidRPr="00982FD1">
              <w:rPr>
                <w:rStyle w:val="jlqj4b"/>
                <w:rFonts w:ascii="Arial" w:hAnsi="Arial" w:cs="Arial"/>
                <w:sz w:val="20"/>
                <w:szCs w:val="20"/>
              </w:rPr>
              <w:t xml:space="preserve">; </w:t>
            </w:r>
          </w:p>
          <w:p w14:paraId="46CDF112" w14:textId="6F581C80" w:rsidR="00675248" w:rsidRPr="00982FD1" w:rsidRDefault="00675248" w:rsidP="00FA191B">
            <w:pPr>
              <w:spacing w:before="120"/>
              <w:jc w:val="both"/>
              <w:rPr>
                <w:rStyle w:val="jlqj4b"/>
                <w:rFonts w:ascii="Arial" w:hAnsi="Arial" w:cs="Arial"/>
                <w:sz w:val="20"/>
                <w:szCs w:val="20"/>
              </w:rPr>
            </w:pPr>
            <w:r w:rsidRPr="00982FD1">
              <w:rPr>
                <w:rStyle w:val="jlqj4b"/>
                <w:rFonts w:ascii="Arial" w:hAnsi="Arial" w:cs="Arial"/>
                <w:sz w:val="20"/>
                <w:szCs w:val="20"/>
              </w:rPr>
              <w:t>C</w:t>
            </w:r>
            <w:r w:rsidRPr="00982FD1">
              <w:rPr>
                <w:rStyle w:val="jlqj4b"/>
                <w:rFonts w:ascii="Arial" w:hAnsi="Arial" w:cs="Arial"/>
                <w:sz w:val="20"/>
                <w:szCs w:val="20"/>
                <w:vertAlign w:val="subscript"/>
              </w:rPr>
              <w:t>N, max</w:t>
            </w:r>
            <w:r w:rsidRPr="00982FD1">
              <w:rPr>
                <w:rStyle w:val="jlqj4b"/>
                <w:rFonts w:ascii="Arial" w:hAnsi="Arial" w:cs="Arial"/>
                <w:sz w:val="20"/>
                <w:szCs w:val="20"/>
              </w:rPr>
              <w:t>: là nồng độ số hạt lớn nhất</w:t>
            </w:r>
            <w:r w:rsidR="00CD4A17">
              <w:rPr>
                <w:rStyle w:val="jlqj4b"/>
                <w:rFonts w:ascii="Arial" w:hAnsi="Arial" w:cs="Arial"/>
                <w:sz w:val="20"/>
                <w:szCs w:val="20"/>
                <w:lang w:val="vi-VN"/>
              </w:rPr>
              <w:t xml:space="preserve"> (</w:t>
            </w:r>
            <w:r w:rsidRPr="00982FD1">
              <w:rPr>
                <w:rStyle w:val="jlqj4b"/>
                <w:rFonts w:ascii="Arial" w:hAnsi="Arial" w:cs="Arial"/>
                <w:sz w:val="20"/>
                <w:szCs w:val="20"/>
              </w:rPr>
              <w:t>hạt</w:t>
            </w:r>
            <w:r w:rsidR="00CD4A17">
              <w:rPr>
                <w:rStyle w:val="jlqj4b"/>
                <w:rFonts w:ascii="Arial" w:hAnsi="Arial" w:cs="Arial"/>
                <w:sz w:val="20"/>
                <w:szCs w:val="20"/>
                <w:lang w:val="vi-VN"/>
              </w:rPr>
              <w:t>/</w:t>
            </w:r>
            <w:r w:rsidRPr="00982FD1">
              <w:rPr>
                <w:rStyle w:val="jlqj4b"/>
                <w:rFonts w:ascii="Arial" w:hAnsi="Arial" w:cs="Arial"/>
                <w:sz w:val="20"/>
                <w:szCs w:val="20"/>
              </w:rPr>
              <w:t>m</w:t>
            </w:r>
            <w:r w:rsidRPr="00982FD1">
              <w:rPr>
                <w:rStyle w:val="jlqj4b"/>
                <w:rFonts w:ascii="Arial" w:hAnsi="Arial" w:cs="Arial"/>
                <w:sz w:val="20"/>
                <w:szCs w:val="20"/>
                <w:vertAlign w:val="superscript"/>
              </w:rPr>
              <w:t>3</w:t>
            </w:r>
            <w:r w:rsidR="00CD4A17" w:rsidRPr="00CD4A17">
              <w:rPr>
                <w:rStyle w:val="jlqj4b"/>
                <w:rFonts w:ascii="Arial" w:hAnsi="Arial" w:cs="Arial"/>
                <w:sz w:val="20"/>
                <w:szCs w:val="20"/>
                <w:lang w:val="vi-VN"/>
              </w:rPr>
              <w:t>).</w:t>
            </w:r>
            <w:r w:rsidRPr="00982FD1">
              <w:rPr>
                <w:rStyle w:val="jlqj4b"/>
                <w:rFonts w:ascii="Arial" w:hAnsi="Arial" w:cs="Arial"/>
                <w:sz w:val="20"/>
                <w:szCs w:val="20"/>
              </w:rPr>
              <w:t xml:space="preserve"> </w:t>
            </w:r>
          </w:p>
          <w:p w14:paraId="2E699E0E" w14:textId="64C6975A" w:rsidR="00675248" w:rsidRPr="00982FD1" w:rsidRDefault="00675248" w:rsidP="00FA191B">
            <w:pPr>
              <w:spacing w:before="120"/>
              <w:jc w:val="both"/>
              <w:rPr>
                <w:rFonts w:ascii="Arial" w:hAnsi="Arial" w:cs="Arial"/>
                <w:sz w:val="20"/>
                <w:szCs w:val="20"/>
                <w:lang w:val="vi-VN"/>
              </w:rPr>
            </w:pPr>
          </w:p>
        </w:tc>
      </w:tr>
      <w:tr w:rsidR="00675248" w:rsidRPr="00982FD1" w14:paraId="4B7DED8C" w14:textId="77777777" w:rsidTr="007A6565">
        <w:trPr>
          <w:trHeight w:val="415"/>
        </w:trPr>
        <w:tc>
          <w:tcPr>
            <w:tcW w:w="5382" w:type="dxa"/>
          </w:tcPr>
          <w:p w14:paraId="5E8B7134" w14:textId="77777777" w:rsidR="00675248" w:rsidRPr="00982FD1" w:rsidRDefault="00675248"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There are several practical ways to ensure sufficiently low coincidence loss. </w:t>
            </w:r>
          </w:p>
          <w:p w14:paraId="2682B793" w14:textId="77777777" w:rsidR="00675248" w:rsidRPr="00982FD1" w:rsidRDefault="00675248" w:rsidP="00FA191B">
            <w:pPr>
              <w:pStyle w:val="NormalWeb"/>
              <w:spacing w:before="120" w:beforeAutospacing="0" w:after="0" w:afterAutospacing="0"/>
              <w:jc w:val="both"/>
              <w:rPr>
                <w:rFonts w:ascii="Arial" w:hAnsi="Arial" w:cs="Arial"/>
                <w:sz w:val="20"/>
                <w:szCs w:val="20"/>
              </w:rPr>
            </w:pPr>
            <w:r w:rsidRPr="00982FD1">
              <w:rPr>
                <w:rFonts w:ascii="Cambria Math" w:hAnsi="Cambria Math" w:cs="Cambria Math"/>
                <w:sz w:val="20"/>
                <w:szCs w:val="20"/>
              </w:rPr>
              <w:t>⎯</w:t>
            </w:r>
            <w:r w:rsidRPr="00982FD1">
              <w:rPr>
                <w:rFonts w:ascii="Arial" w:hAnsi="Arial" w:cs="Arial"/>
                <w:sz w:val="20"/>
                <w:szCs w:val="20"/>
              </w:rPr>
              <w:t xml:space="preserve">  A defined and reproducible concentration change of the same aerosol can be performed. If the number concentration measured by the LSAS shows an equivalent change according to the defined conditions, both concentrations are below the maximum particle number concentration. </w:t>
            </w:r>
          </w:p>
          <w:p w14:paraId="107853FD" w14:textId="77777777" w:rsidR="00C97CF8" w:rsidRPr="00982FD1" w:rsidRDefault="00675248" w:rsidP="00FA191B">
            <w:pPr>
              <w:pStyle w:val="NormalWeb"/>
              <w:spacing w:before="120" w:beforeAutospacing="0" w:after="0" w:afterAutospacing="0"/>
              <w:jc w:val="both"/>
              <w:rPr>
                <w:rFonts w:ascii="Arial" w:hAnsi="Arial" w:cs="Arial"/>
                <w:sz w:val="20"/>
                <w:szCs w:val="20"/>
              </w:rPr>
            </w:pPr>
            <w:r w:rsidRPr="00982FD1">
              <w:rPr>
                <w:rFonts w:ascii="Cambria Math" w:hAnsi="Cambria Math" w:cs="Cambria Math"/>
                <w:sz w:val="20"/>
                <w:szCs w:val="20"/>
              </w:rPr>
              <w:t>⎯</w:t>
            </w:r>
            <w:r w:rsidRPr="00982FD1">
              <w:rPr>
                <w:rFonts w:ascii="Arial" w:hAnsi="Arial" w:cs="Arial"/>
                <w:sz w:val="20"/>
                <w:szCs w:val="20"/>
              </w:rPr>
              <w:t xml:space="preserve">  A reference </w:t>
            </w:r>
            <w:r w:rsidRPr="009E5EA7">
              <w:rPr>
                <w:rFonts w:ascii="Arial" w:hAnsi="Arial" w:cs="Arial"/>
                <w:spacing w:val="-2"/>
                <w:sz w:val="20"/>
                <w:szCs w:val="20"/>
              </w:rPr>
              <w:t>instrument may be used to measure the reference concentration C</w:t>
            </w:r>
            <w:r w:rsidRPr="009E5EA7">
              <w:rPr>
                <w:rFonts w:ascii="Arial" w:hAnsi="Arial" w:cs="Arial"/>
                <w:spacing w:val="-2"/>
                <w:position w:val="-6"/>
                <w:sz w:val="20"/>
                <w:szCs w:val="20"/>
              </w:rPr>
              <w:t>N, ref</w:t>
            </w:r>
            <w:r w:rsidRPr="009E5EA7">
              <w:rPr>
                <w:rFonts w:ascii="Arial" w:hAnsi="Arial" w:cs="Arial"/>
                <w:spacing w:val="-2"/>
                <w:sz w:val="20"/>
                <w:szCs w:val="20"/>
              </w:rPr>
              <w:t>. In this case, the particle size must be chosen such that the counting efficiency of both the LSAS and the reference instrument is close to 100 %</w:t>
            </w:r>
            <w:r w:rsidRPr="00982FD1">
              <w:rPr>
                <w:rFonts w:ascii="Arial" w:hAnsi="Arial" w:cs="Arial"/>
                <w:sz w:val="20"/>
                <w:szCs w:val="20"/>
              </w:rPr>
              <w:t xml:space="preserve">. </w:t>
            </w:r>
          </w:p>
          <w:p w14:paraId="08F5388D" w14:textId="77777777" w:rsidR="00C97CF8" w:rsidRPr="00982FD1" w:rsidRDefault="00675248"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The number concentration range of the reference instrument must be greater than the maximum particle number concentration of the LSAS. As long as C</w:t>
            </w:r>
            <w:r w:rsidRPr="00982FD1">
              <w:rPr>
                <w:rFonts w:ascii="Arial" w:hAnsi="Arial" w:cs="Arial"/>
                <w:position w:val="-6"/>
                <w:sz w:val="20"/>
                <w:szCs w:val="20"/>
              </w:rPr>
              <w:t>N, LSAS</w:t>
            </w:r>
            <w:r w:rsidRPr="00982FD1">
              <w:rPr>
                <w:rFonts w:ascii="Arial" w:hAnsi="Arial" w:cs="Arial"/>
                <w:sz w:val="20"/>
                <w:szCs w:val="20"/>
              </w:rPr>
              <w:t>/C</w:t>
            </w:r>
            <w:r w:rsidRPr="00982FD1">
              <w:rPr>
                <w:rFonts w:ascii="Arial" w:hAnsi="Arial" w:cs="Arial"/>
                <w:position w:val="-6"/>
                <w:sz w:val="20"/>
                <w:szCs w:val="20"/>
              </w:rPr>
              <w:t xml:space="preserve">N, ref </w:t>
            </w:r>
            <w:r w:rsidRPr="00982FD1">
              <w:rPr>
                <w:rFonts w:ascii="Arial" w:hAnsi="Arial" w:cs="Arial"/>
                <w:sz w:val="20"/>
                <w:szCs w:val="20"/>
              </w:rPr>
              <w:t xml:space="preserve">is greater than 0,9, the number concentration is below the maximum particle number concentration of the LSAS. </w:t>
            </w:r>
          </w:p>
          <w:p w14:paraId="7D6CFDD3" w14:textId="3283E501" w:rsidR="00675248" w:rsidRPr="00982FD1" w:rsidRDefault="00675248"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In both cases, increasing the particle number concentration until a coincidence loss of 10 % is found will determine the maximum particle number concentration of the LSAS. </w:t>
            </w:r>
          </w:p>
        </w:tc>
        <w:tc>
          <w:tcPr>
            <w:tcW w:w="4827" w:type="dxa"/>
          </w:tcPr>
          <w:p w14:paraId="2491580E" w14:textId="3CCE9B73" w:rsidR="00675248" w:rsidRPr="00982FD1" w:rsidRDefault="00675248" w:rsidP="00FA191B">
            <w:pPr>
              <w:spacing w:before="120"/>
              <w:jc w:val="both"/>
              <w:rPr>
                <w:rFonts w:ascii="Arial" w:hAnsi="Arial" w:cs="Arial"/>
                <w:sz w:val="20"/>
                <w:szCs w:val="20"/>
                <w:lang w:val="vi-VN"/>
              </w:rPr>
            </w:pPr>
            <w:r w:rsidRPr="00982FD1">
              <w:rPr>
                <w:rFonts w:ascii="Arial" w:hAnsi="Arial" w:cs="Arial"/>
                <w:sz w:val="20"/>
                <w:szCs w:val="20"/>
                <w:lang w:val="vi-VN"/>
              </w:rPr>
              <w:t xml:space="preserve">Có một số cách thực tế để </w:t>
            </w:r>
            <w:r w:rsidR="004F250C">
              <w:rPr>
                <w:rFonts w:ascii="Arial" w:hAnsi="Arial" w:cs="Arial"/>
                <w:sz w:val="20"/>
                <w:szCs w:val="20"/>
                <w:lang w:val="vi-VN"/>
              </w:rPr>
              <w:t>giảm sự suy hao trùng lặp:</w:t>
            </w:r>
          </w:p>
          <w:p w14:paraId="530DF1BF" w14:textId="77777777" w:rsidR="00675248" w:rsidRPr="00982FD1" w:rsidRDefault="00675248" w:rsidP="00FA191B">
            <w:pPr>
              <w:spacing w:before="120"/>
              <w:jc w:val="both"/>
              <w:rPr>
                <w:rFonts w:ascii="Arial" w:hAnsi="Arial" w:cs="Arial"/>
                <w:sz w:val="20"/>
                <w:szCs w:val="20"/>
                <w:lang w:val="vi-VN"/>
              </w:rPr>
            </w:pPr>
            <w:r w:rsidRPr="00982FD1">
              <w:rPr>
                <w:rFonts w:ascii="Arial" w:hAnsi="Arial" w:cs="Arial"/>
                <w:sz w:val="20"/>
                <w:szCs w:val="20"/>
                <w:lang w:val="vi-VN"/>
              </w:rPr>
              <w:t>- Có thể thực hiện sự thay đổi nồng độ xác định và có thể lặp lại của cùng một bình xịt. Nếu nồng độ số đo bằng LSAS cho thấy sự thay đổi tương đương theo các điều kiện xác định, thì cả hai nồng độ đều dưới nồng độ số hạt tối đa.</w:t>
            </w:r>
          </w:p>
          <w:p w14:paraId="2B727011" w14:textId="77777777" w:rsidR="009E5EA7" w:rsidRDefault="009E5EA7" w:rsidP="00FA191B">
            <w:pPr>
              <w:spacing w:before="120"/>
              <w:jc w:val="both"/>
              <w:rPr>
                <w:rFonts w:ascii="Arial" w:hAnsi="Arial" w:cs="Arial"/>
                <w:sz w:val="20"/>
                <w:szCs w:val="20"/>
                <w:lang w:val="vi-VN"/>
              </w:rPr>
            </w:pPr>
          </w:p>
          <w:p w14:paraId="546C1BFC" w14:textId="7E981534" w:rsidR="00C97CF8" w:rsidRPr="00982FD1" w:rsidRDefault="00675248" w:rsidP="00FA191B">
            <w:pPr>
              <w:spacing w:before="120"/>
              <w:jc w:val="both"/>
              <w:rPr>
                <w:rFonts w:ascii="Arial" w:hAnsi="Arial" w:cs="Arial"/>
                <w:sz w:val="20"/>
                <w:szCs w:val="20"/>
                <w:lang w:val="vi-VN"/>
              </w:rPr>
            </w:pPr>
            <w:r w:rsidRPr="00982FD1">
              <w:rPr>
                <w:rFonts w:ascii="Arial" w:hAnsi="Arial" w:cs="Arial"/>
                <w:sz w:val="20"/>
                <w:szCs w:val="20"/>
                <w:lang w:val="vi-VN"/>
              </w:rPr>
              <w:t xml:space="preserve">- Có thể sử dụng </w:t>
            </w:r>
            <w:r w:rsidR="00D57141">
              <w:rPr>
                <w:rFonts w:ascii="Arial" w:hAnsi="Arial" w:cs="Arial"/>
                <w:sz w:val="20"/>
                <w:szCs w:val="20"/>
                <w:lang w:val="vi-VN"/>
              </w:rPr>
              <w:t xml:space="preserve">thiết bị </w:t>
            </w:r>
            <w:r w:rsidR="00D57141">
              <w:rPr>
                <w:lang w:val="vi-VN"/>
              </w:rPr>
              <w:t xml:space="preserve"> </w:t>
            </w:r>
            <w:r w:rsidRPr="00982FD1">
              <w:rPr>
                <w:rFonts w:ascii="Arial" w:hAnsi="Arial" w:cs="Arial"/>
                <w:sz w:val="20"/>
                <w:szCs w:val="20"/>
                <w:lang w:val="vi-VN"/>
              </w:rPr>
              <w:t>chuẩn để đo nồng độ chuẩn C</w:t>
            </w:r>
            <w:r w:rsidRPr="00982FD1">
              <w:rPr>
                <w:rFonts w:ascii="Arial" w:hAnsi="Arial" w:cs="Arial"/>
                <w:sz w:val="20"/>
                <w:szCs w:val="20"/>
                <w:vertAlign w:val="subscript"/>
                <w:lang w:val="vi-VN"/>
              </w:rPr>
              <w:t xml:space="preserve">N, </w:t>
            </w:r>
            <w:r w:rsidR="00C97CF8" w:rsidRPr="00982FD1">
              <w:rPr>
                <w:rFonts w:ascii="Arial" w:hAnsi="Arial" w:cs="Arial"/>
                <w:sz w:val="20"/>
                <w:szCs w:val="20"/>
                <w:vertAlign w:val="subscript"/>
                <w:lang w:val="vi-VN"/>
              </w:rPr>
              <w:t>ref</w:t>
            </w:r>
            <w:r w:rsidRPr="00982FD1">
              <w:rPr>
                <w:rFonts w:ascii="Arial" w:hAnsi="Arial" w:cs="Arial"/>
                <w:sz w:val="20"/>
                <w:szCs w:val="20"/>
                <w:lang w:val="vi-VN"/>
              </w:rPr>
              <w:t xml:space="preserve">. Trong trường hợp này, cỡ hạt phải được chọn sao cho hiệu suất đếm của cả LSAS và </w:t>
            </w:r>
            <w:r w:rsidR="00D57141">
              <w:rPr>
                <w:rFonts w:ascii="Arial" w:hAnsi="Arial" w:cs="Arial"/>
                <w:sz w:val="20"/>
                <w:szCs w:val="20"/>
                <w:lang w:val="vi-VN"/>
              </w:rPr>
              <w:t>thiết bị</w:t>
            </w:r>
            <w:r w:rsidRPr="00982FD1">
              <w:rPr>
                <w:rFonts w:ascii="Arial" w:hAnsi="Arial" w:cs="Arial"/>
                <w:sz w:val="20"/>
                <w:szCs w:val="20"/>
                <w:lang w:val="vi-VN"/>
              </w:rPr>
              <w:t xml:space="preserve"> chuẩn là gần 100%. </w:t>
            </w:r>
          </w:p>
          <w:p w14:paraId="14FA4EFB" w14:textId="31966849" w:rsidR="00C97CF8" w:rsidRPr="00982FD1" w:rsidRDefault="00675248" w:rsidP="00FA191B">
            <w:pPr>
              <w:spacing w:before="120"/>
              <w:jc w:val="both"/>
              <w:rPr>
                <w:rFonts w:ascii="Arial" w:hAnsi="Arial" w:cs="Arial"/>
                <w:sz w:val="20"/>
                <w:szCs w:val="20"/>
                <w:lang w:val="vi-VN"/>
              </w:rPr>
            </w:pPr>
            <w:r w:rsidRPr="00982FD1">
              <w:rPr>
                <w:rFonts w:ascii="Arial" w:hAnsi="Arial" w:cs="Arial"/>
                <w:sz w:val="20"/>
                <w:szCs w:val="20"/>
                <w:lang w:val="vi-VN"/>
              </w:rPr>
              <w:t xml:space="preserve">Dải nồng độ </w:t>
            </w:r>
            <w:r w:rsidR="009E5EA7">
              <w:rPr>
                <w:rFonts w:ascii="Arial" w:hAnsi="Arial" w:cs="Arial"/>
                <w:sz w:val="20"/>
                <w:szCs w:val="20"/>
                <w:lang w:val="vi-VN"/>
              </w:rPr>
              <w:t>thiết bị</w:t>
            </w:r>
            <w:r w:rsidRPr="00982FD1">
              <w:rPr>
                <w:rFonts w:ascii="Arial" w:hAnsi="Arial" w:cs="Arial"/>
                <w:sz w:val="20"/>
                <w:szCs w:val="20"/>
                <w:lang w:val="vi-VN"/>
              </w:rPr>
              <w:t xml:space="preserve"> chuẩn phải lớn hơn nồng độ số hạt tối đa của LSAS. Miễn là C</w:t>
            </w:r>
            <w:r w:rsidRPr="00982FD1">
              <w:rPr>
                <w:rFonts w:ascii="Arial" w:hAnsi="Arial" w:cs="Arial"/>
                <w:sz w:val="20"/>
                <w:szCs w:val="20"/>
                <w:vertAlign w:val="subscript"/>
                <w:lang w:val="vi-VN"/>
              </w:rPr>
              <w:t>N, LSAS</w:t>
            </w:r>
            <w:r w:rsidRPr="00982FD1">
              <w:rPr>
                <w:rFonts w:ascii="Arial" w:hAnsi="Arial" w:cs="Arial"/>
                <w:sz w:val="20"/>
                <w:szCs w:val="20"/>
                <w:lang w:val="vi-VN"/>
              </w:rPr>
              <w:t xml:space="preserve"> / C</w:t>
            </w:r>
            <w:r w:rsidRPr="00982FD1">
              <w:rPr>
                <w:rFonts w:ascii="Arial" w:hAnsi="Arial" w:cs="Arial"/>
                <w:sz w:val="20"/>
                <w:szCs w:val="20"/>
                <w:vertAlign w:val="subscript"/>
                <w:lang w:val="vi-VN"/>
              </w:rPr>
              <w:t>N, ref</w:t>
            </w:r>
            <w:r w:rsidRPr="00982FD1">
              <w:rPr>
                <w:rFonts w:ascii="Arial" w:hAnsi="Arial" w:cs="Arial"/>
                <w:sz w:val="20"/>
                <w:szCs w:val="20"/>
                <w:lang w:val="vi-VN"/>
              </w:rPr>
              <w:t xml:space="preserve"> lớn hơn 0,9, nồng độ số thấp hơn nồng độ số hạt tối đa của LSAS.</w:t>
            </w:r>
          </w:p>
          <w:p w14:paraId="7742AFBB" w14:textId="77777777" w:rsidR="006775BE" w:rsidRDefault="006775BE" w:rsidP="00FA191B">
            <w:pPr>
              <w:spacing w:before="120"/>
              <w:jc w:val="both"/>
              <w:rPr>
                <w:rFonts w:ascii="Arial" w:hAnsi="Arial" w:cs="Arial"/>
                <w:sz w:val="20"/>
                <w:szCs w:val="20"/>
                <w:lang w:val="vi-VN"/>
              </w:rPr>
            </w:pPr>
          </w:p>
          <w:p w14:paraId="595275CC" w14:textId="6FDD11F2" w:rsidR="00675248" w:rsidRPr="00982FD1" w:rsidRDefault="00675248" w:rsidP="00FA191B">
            <w:pPr>
              <w:spacing w:before="120"/>
              <w:jc w:val="both"/>
              <w:rPr>
                <w:rFonts w:ascii="Arial" w:hAnsi="Arial" w:cs="Arial"/>
                <w:sz w:val="20"/>
                <w:szCs w:val="20"/>
                <w:lang w:val="vi-VN"/>
              </w:rPr>
            </w:pPr>
            <w:r w:rsidRPr="00982FD1">
              <w:rPr>
                <w:rFonts w:ascii="Arial" w:hAnsi="Arial" w:cs="Arial"/>
                <w:sz w:val="20"/>
                <w:szCs w:val="20"/>
                <w:lang w:val="vi-VN"/>
              </w:rPr>
              <w:t xml:space="preserve">Trong cả hai trường hợp, việc tăng nồng độ số hạt cho đến khi tìm thấy sự </w:t>
            </w:r>
            <w:r w:rsidR="00E6045C">
              <w:rPr>
                <w:rFonts w:ascii="Arial" w:hAnsi="Arial" w:cs="Arial"/>
                <w:sz w:val="20"/>
                <w:szCs w:val="20"/>
                <w:lang w:val="vi-VN"/>
              </w:rPr>
              <w:t>suy hao trùng lặp</w:t>
            </w:r>
            <w:r w:rsidRPr="00982FD1">
              <w:rPr>
                <w:rFonts w:ascii="Arial" w:hAnsi="Arial" w:cs="Arial"/>
                <w:sz w:val="20"/>
                <w:szCs w:val="20"/>
                <w:lang w:val="vi-VN"/>
              </w:rPr>
              <w:t xml:space="preserve"> là 10% sẽ xác định được nồng độ số hạt tối đa của LSAS.</w:t>
            </w:r>
          </w:p>
        </w:tc>
      </w:tr>
      <w:tr w:rsidR="00C01E69" w:rsidRPr="00982FD1" w14:paraId="5DD41F82" w14:textId="77777777" w:rsidTr="00665CD2">
        <w:trPr>
          <w:trHeight w:val="415"/>
        </w:trPr>
        <w:tc>
          <w:tcPr>
            <w:tcW w:w="10209" w:type="dxa"/>
            <w:gridSpan w:val="2"/>
          </w:tcPr>
          <w:p w14:paraId="7F6653B9" w14:textId="312BB693" w:rsidR="00C01E69" w:rsidRPr="00982FD1" w:rsidRDefault="00C01E69" w:rsidP="00596652">
            <w:pPr>
              <w:pStyle w:val="NormalWeb"/>
              <w:spacing w:before="120" w:beforeAutospacing="0" w:after="0" w:afterAutospacing="0"/>
              <w:jc w:val="center"/>
              <w:rPr>
                <w:rFonts w:ascii="Arial" w:hAnsi="Arial" w:cs="Arial"/>
                <w:sz w:val="20"/>
                <w:szCs w:val="20"/>
              </w:rPr>
            </w:pPr>
            <w:r w:rsidRPr="00982FD1">
              <w:rPr>
                <w:rFonts w:ascii="Arial" w:hAnsi="Arial" w:cs="Arial"/>
                <w:noProof/>
                <w:sz w:val="20"/>
                <w:szCs w:val="20"/>
              </w:rPr>
              <w:lastRenderedPageBreak/>
              <w:drawing>
                <wp:inline distT="0" distB="0" distL="0" distR="0" wp14:anchorId="31519764" wp14:editId="6B3845CF">
                  <wp:extent cx="2971209" cy="2134198"/>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91885" cy="2149049"/>
                          </a:xfrm>
                          <a:prstGeom prst="rect">
                            <a:avLst/>
                          </a:prstGeom>
                        </pic:spPr>
                      </pic:pic>
                    </a:graphicData>
                  </a:graphic>
                </wp:inline>
              </w:drawing>
            </w:r>
            <w:r w:rsidRPr="00982FD1">
              <w:rPr>
                <w:rFonts w:ascii="Arial" w:hAnsi="Arial" w:cs="Arial"/>
                <w:sz w:val="20"/>
                <w:szCs w:val="20"/>
              </w:rPr>
              <w:t>Key</w:t>
            </w:r>
          </w:p>
          <w:p w14:paraId="13A6D9BE" w14:textId="77777777" w:rsidR="00C01E69" w:rsidRPr="00982FD1" w:rsidRDefault="00C01E6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X</w:t>
            </w:r>
            <w:r w:rsidRPr="00982FD1">
              <w:rPr>
                <w:rFonts w:ascii="Arial" w:hAnsi="Arial" w:cs="Arial"/>
                <w:sz w:val="20"/>
                <w:szCs w:val="20"/>
                <w:lang w:val="vi-VN"/>
              </w:rPr>
              <w:t>:</w:t>
            </w:r>
            <w:r w:rsidRPr="00982FD1">
              <w:rPr>
                <w:rFonts w:ascii="Arial" w:hAnsi="Arial" w:cs="Arial"/>
                <w:sz w:val="20"/>
                <w:szCs w:val="20"/>
                <w:lang w:val="vi-VN"/>
              </w:rPr>
              <w:tab/>
            </w:r>
            <w:r w:rsidRPr="00982FD1">
              <w:rPr>
                <w:rFonts w:ascii="Arial" w:hAnsi="Arial" w:cs="Arial"/>
                <w:sz w:val="20"/>
                <w:szCs w:val="20"/>
              </w:rPr>
              <w:t>particle number concentration from defined concentration changes or C</w:t>
            </w:r>
            <w:r w:rsidRPr="00982FD1">
              <w:rPr>
                <w:rFonts w:ascii="Arial" w:hAnsi="Arial" w:cs="Arial"/>
                <w:position w:val="-6"/>
                <w:sz w:val="20"/>
                <w:szCs w:val="20"/>
              </w:rPr>
              <w:t xml:space="preserve">N, ref </w:t>
            </w:r>
          </w:p>
          <w:p w14:paraId="02FC197B" w14:textId="77777777" w:rsidR="00C01E69" w:rsidRPr="00982FD1" w:rsidRDefault="00C01E6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Y</w:t>
            </w:r>
            <w:r w:rsidRPr="00982FD1">
              <w:rPr>
                <w:rFonts w:ascii="Arial" w:hAnsi="Arial" w:cs="Arial"/>
                <w:sz w:val="20"/>
                <w:szCs w:val="20"/>
                <w:lang w:val="vi-VN"/>
              </w:rPr>
              <w:t>:</w:t>
            </w:r>
            <w:r w:rsidRPr="00982FD1">
              <w:rPr>
                <w:rFonts w:ascii="Arial" w:hAnsi="Arial" w:cs="Arial"/>
                <w:sz w:val="20"/>
                <w:szCs w:val="20"/>
                <w:lang w:val="vi-VN"/>
              </w:rPr>
              <w:tab/>
            </w:r>
            <w:r w:rsidRPr="00982FD1">
              <w:rPr>
                <w:rFonts w:ascii="Arial" w:hAnsi="Arial" w:cs="Arial"/>
                <w:sz w:val="20"/>
                <w:szCs w:val="20"/>
              </w:rPr>
              <w:t xml:space="preserve"> LSAS particle number concentration </w:t>
            </w:r>
          </w:p>
          <w:p w14:paraId="1C6A33CA" w14:textId="77777777" w:rsidR="00C01E69" w:rsidRPr="00982FD1" w:rsidRDefault="00C01E69" w:rsidP="00596652">
            <w:pPr>
              <w:pStyle w:val="NormalWeb"/>
              <w:spacing w:before="120" w:beforeAutospacing="0" w:after="0" w:afterAutospacing="0"/>
              <w:jc w:val="center"/>
              <w:rPr>
                <w:rFonts w:ascii="Arial" w:hAnsi="Arial" w:cs="Arial"/>
                <w:sz w:val="20"/>
                <w:szCs w:val="20"/>
              </w:rPr>
            </w:pPr>
            <w:r w:rsidRPr="00982FD1">
              <w:rPr>
                <w:rFonts w:ascii="Arial" w:hAnsi="Arial" w:cs="Arial"/>
                <w:sz w:val="20"/>
                <w:szCs w:val="20"/>
              </w:rPr>
              <w:t xml:space="preserve">Figure 4 </w:t>
            </w:r>
            <w:r w:rsidRPr="00982FD1">
              <w:rPr>
                <w:rFonts w:ascii="Arial" w:hAnsi="Arial" w:cs="Arial"/>
                <w:sz w:val="20"/>
                <w:szCs w:val="20"/>
                <w:lang w:val="vi-VN"/>
              </w:rPr>
              <w:t>-</w:t>
            </w:r>
            <w:r w:rsidRPr="00982FD1">
              <w:rPr>
                <w:rFonts w:ascii="Arial" w:hAnsi="Arial" w:cs="Arial"/>
                <w:sz w:val="20"/>
                <w:szCs w:val="20"/>
              </w:rPr>
              <w:t xml:space="preserve"> Example for a concentration comparison measurement to determine the coincidence loss and the maximum particle number concentration</w:t>
            </w:r>
          </w:p>
          <w:p w14:paraId="4D2349D4" w14:textId="77777777" w:rsidR="00C01E69" w:rsidRPr="00982FD1" w:rsidRDefault="00C01E69" w:rsidP="00FA191B">
            <w:pPr>
              <w:spacing w:before="120"/>
              <w:jc w:val="both"/>
              <w:rPr>
                <w:rFonts w:ascii="Arial" w:hAnsi="Arial" w:cs="Arial"/>
                <w:sz w:val="20"/>
                <w:szCs w:val="20"/>
                <w:lang w:val="vi-VN"/>
              </w:rPr>
            </w:pPr>
          </w:p>
        </w:tc>
      </w:tr>
      <w:tr w:rsidR="00C01E69" w:rsidRPr="00982FD1" w14:paraId="17C4D241" w14:textId="77777777" w:rsidTr="007A6565">
        <w:trPr>
          <w:trHeight w:val="415"/>
        </w:trPr>
        <w:tc>
          <w:tcPr>
            <w:tcW w:w="5382" w:type="dxa"/>
          </w:tcPr>
          <w:p w14:paraId="613117B9" w14:textId="77777777" w:rsidR="00C01E69" w:rsidRPr="00982FD1" w:rsidRDefault="00C01E69"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t xml:space="preserve">4.4 Size resolution </w:t>
            </w:r>
          </w:p>
          <w:p w14:paraId="798BDB1D" w14:textId="316630C9" w:rsidR="00C01E69" w:rsidRPr="00982FD1" w:rsidRDefault="00C01E6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The size resolution depends on the particle size. It can be determined by using monodisperse test aerosols with known geometric standard deviation ( σ </w:t>
            </w:r>
            <w:r w:rsidRPr="00982FD1">
              <w:rPr>
                <w:rFonts w:ascii="Arial" w:hAnsi="Arial" w:cs="Arial"/>
                <w:position w:val="-6"/>
                <w:sz w:val="20"/>
                <w:szCs w:val="20"/>
              </w:rPr>
              <w:t xml:space="preserve">PSL </w:t>
            </w:r>
            <w:r w:rsidRPr="00982FD1">
              <w:rPr>
                <w:rFonts w:ascii="Arial" w:hAnsi="Arial" w:cs="Arial"/>
                <w:sz w:val="20"/>
                <w:szCs w:val="20"/>
              </w:rPr>
              <w:t xml:space="preserve">). Determine the median MCA channel (Ch2 in Figure 5). The lower channel (Ch1) and upper channel (Ch3) are selected so that the relative counts are 61 % ± 10 % of the median channel. Using the calibration curve, determine the particle sizes corresponding to Ch1 and Ch3. Calculate the absolute value of the differences in particle sizes between the PL particle size and the particle sizes corresponding to Ch1 and Ch3. The larger difference in particle size is the observed standard deviation σ. Calculate the percentage of size resolution of the LSAS using Equation (5). (For further information, refer to Annex E.) </w:t>
            </w:r>
          </w:p>
        </w:tc>
        <w:tc>
          <w:tcPr>
            <w:tcW w:w="4827" w:type="dxa"/>
          </w:tcPr>
          <w:p w14:paraId="19705850" w14:textId="0126E730" w:rsidR="00665CD2" w:rsidRPr="00982FD1" w:rsidRDefault="00665CD2" w:rsidP="00FA191B">
            <w:pPr>
              <w:spacing w:before="120"/>
              <w:jc w:val="both"/>
              <w:rPr>
                <w:rStyle w:val="jlqj4b"/>
                <w:rFonts w:ascii="Arial" w:hAnsi="Arial" w:cs="Arial"/>
                <w:b/>
                <w:bCs/>
                <w:sz w:val="20"/>
                <w:szCs w:val="20"/>
              </w:rPr>
            </w:pPr>
            <w:r w:rsidRPr="00982FD1">
              <w:rPr>
                <w:rFonts w:ascii="Arial" w:hAnsi="Arial" w:cs="Arial"/>
                <w:b/>
                <w:bCs/>
                <w:sz w:val="20"/>
                <w:szCs w:val="20"/>
              </w:rPr>
              <w:t xml:space="preserve">4.4 Độ phân giải </w:t>
            </w:r>
            <w:r w:rsidR="00246739">
              <w:rPr>
                <w:rFonts w:ascii="Arial" w:hAnsi="Arial" w:cs="Arial"/>
                <w:b/>
                <w:bCs/>
                <w:sz w:val="20"/>
                <w:szCs w:val="20"/>
              </w:rPr>
              <w:t xml:space="preserve">kích cỡ </w:t>
            </w:r>
          </w:p>
          <w:p w14:paraId="0561E618" w14:textId="52F34CFD" w:rsidR="00C01E69" w:rsidRPr="00982FD1" w:rsidRDefault="00665CD2" w:rsidP="00FA191B">
            <w:pPr>
              <w:spacing w:before="120"/>
              <w:jc w:val="both"/>
              <w:rPr>
                <w:rFonts w:ascii="Arial" w:hAnsi="Arial" w:cs="Arial"/>
                <w:sz w:val="20"/>
                <w:szCs w:val="20"/>
              </w:rPr>
            </w:pPr>
            <w:r w:rsidRPr="00982FD1">
              <w:rPr>
                <w:rStyle w:val="jlqj4b"/>
                <w:rFonts w:ascii="Arial" w:hAnsi="Arial" w:cs="Arial"/>
                <w:sz w:val="20"/>
                <w:szCs w:val="20"/>
              </w:rPr>
              <w:t xml:space="preserve">Độ phân giải </w:t>
            </w:r>
            <w:r w:rsidR="00246739">
              <w:rPr>
                <w:rStyle w:val="jlqj4b"/>
                <w:rFonts w:ascii="Arial" w:hAnsi="Arial" w:cs="Arial"/>
                <w:sz w:val="20"/>
                <w:szCs w:val="20"/>
              </w:rPr>
              <w:t xml:space="preserve">kích cỡ </w:t>
            </w:r>
            <w:r w:rsidRPr="00982FD1">
              <w:rPr>
                <w:rStyle w:val="jlqj4b"/>
                <w:rFonts w:ascii="Arial" w:hAnsi="Arial" w:cs="Arial"/>
                <w:sz w:val="20"/>
                <w:szCs w:val="20"/>
              </w:rPr>
              <w:t xml:space="preserve">phụ thuộc vào </w:t>
            </w:r>
            <w:r w:rsidR="00246739">
              <w:rPr>
                <w:rStyle w:val="jlqj4b"/>
                <w:rFonts w:ascii="Arial" w:hAnsi="Arial" w:cs="Arial"/>
                <w:sz w:val="20"/>
                <w:szCs w:val="20"/>
              </w:rPr>
              <w:t xml:space="preserve">kích cỡ </w:t>
            </w:r>
            <w:r w:rsidRPr="00982FD1">
              <w:rPr>
                <w:rStyle w:val="jlqj4b"/>
                <w:rFonts w:ascii="Arial" w:hAnsi="Arial" w:cs="Arial"/>
                <w:sz w:val="20"/>
                <w:szCs w:val="20"/>
              </w:rPr>
              <w:t>hạt. Nó có thể được xác định bằng cách sử dụng sol khí thử nghiệm monodisperse với độ lệch chuẩn hình học đã biết (</w:t>
            </w:r>
            <w:r w:rsidR="006775BE" w:rsidRPr="00982FD1">
              <w:rPr>
                <w:rFonts w:ascii="Arial" w:hAnsi="Arial" w:cs="Arial"/>
                <w:sz w:val="20"/>
                <w:szCs w:val="20"/>
              </w:rPr>
              <w:t xml:space="preserve">σ </w:t>
            </w:r>
            <w:r w:rsidR="006775BE" w:rsidRPr="00982FD1">
              <w:rPr>
                <w:rFonts w:ascii="Arial" w:hAnsi="Arial" w:cs="Arial"/>
                <w:position w:val="-6"/>
                <w:sz w:val="20"/>
                <w:szCs w:val="20"/>
              </w:rPr>
              <w:t>PSL</w:t>
            </w:r>
            <w:r w:rsidRPr="00982FD1">
              <w:rPr>
                <w:rStyle w:val="jlqj4b"/>
                <w:rFonts w:ascii="Arial" w:hAnsi="Arial" w:cs="Arial"/>
                <w:sz w:val="20"/>
                <w:szCs w:val="20"/>
              </w:rPr>
              <w:t xml:space="preserve">). Xác định kênh MCA trung vị (Ch2 trong Hình 5). Kênh dưới (Ch1) và kênh trên (Ch3) được chọn để số lượng tương đối là 61% </w:t>
            </w:r>
            <w:r w:rsidRPr="00982FD1">
              <w:rPr>
                <w:rStyle w:val="jlqj4b"/>
                <w:rFonts w:ascii="Arial" w:hAnsi="Arial" w:cs="Arial"/>
                <w:sz w:val="20"/>
                <w:szCs w:val="20"/>
              </w:rPr>
              <w:sym w:font="Symbol" w:char="F0B1"/>
            </w:r>
            <w:r w:rsidRPr="00982FD1">
              <w:rPr>
                <w:rStyle w:val="jlqj4b"/>
                <w:rFonts w:ascii="Arial" w:hAnsi="Arial" w:cs="Arial"/>
                <w:sz w:val="20"/>
                <w:szCs w:val="20"/>
              </w:rPr>
              <w:sym w:font="Symbol" w:char="F020"/>
            </w:r>
            <w:r w:rsidRPr="00982FD1">
              <w:rPr>
                <w:rStyle w:val="jlqj4b"/>
                <w:rFonts w:ascii="Arial" w:hAnsi="Arial" w:cs="Arial"/>
                <w:sz w:val="20"/>
                <w:szCs w:val="20"/>
              </w:rPr>
              <w:t xml:space="preserve">10% kênh trung bình. Sử dụng đường chuẩn, xác định các cỡ hạt tương ứng với Ch1 và Ch3. Tính giá trị tuyệt đối của sự khác biệt về cỡ hạt giữa cỡ hạt PL và cỡ hạt tương ứng với Ch1 và Ch3. Sự khác biệt lớn hơn về </w:t>
            </w:r>
            <w:r w:rsidR="00246739">
              <w:rPr>
                <w:rStyle w:val="jlqj4b"/>
                <w:rFonts w:ascii="Arial" w:hAnsi="Arial" w:cs="Arial"/>
                <w:sz w:val="20"/>
                <w:szCs w:val="20"/>
              </w:rPr>
              <w:t xml:space="preserve">kích cỡ </w:t>
            </w:r>
            <w:r w:rsidRPr="00982FD1">
              <w:rPr>
                <w:rStyle w:val="jlqj4b"/>
                <w:rFonts w:ascii="Arial" w:hAnsi="Arial" w:cs="Arial"/>
                <w:sz w:val="20"/>
                <w:szCs w:val="20"/>
              </w:rPr>
              <w:t xml:space="preserve">hạt là độ lệch chuẩn quan sát được </w:t>
            </w:r>
            <w:r w:rsidR="006775BE" w:rsidRPr="00982FD1">
              <w:rPr>
                <w:rFonts w:ascii="Arial" w:hAnsi="Arial" w:cs="Arial"/>
                <w:sz w:val="20"/>
                <w:szCs w:val="20"/>
              </w:rPr>
              <w:t>σ</w:t>
            </w:r>
            <w:r w:rsidRPr="00982FD1">
              <w:rPr>
                <w:rStyle w:val="jlqj4b"/>
                <w:rFonts w:ascii="Arial" w:hAnsi="Arial" w:cs="Arial"/>
                <w:sz w:val="20"/>
                <w:szCs w:val="20"/>
              </w:rPr>
              <w:t xml:space="preserve">. Tính phần trăm độ phân giải </w:t>
            </w:r>
            <w:r w:rsidR="00246739">
              <w:rPr>
                <w:rStyle w:val="jlqj4b"/>
                <w:rFonts w:ascii="Arial" w:hAnsi="Arial" w:cs="Arial"/>
                <w:sz w:val="20"/>
                <w:szCs w:val="20"/>
              </w:rPr>
              <w:t xml:space="preserve">kích cỡ </w:t>
            </w:r>
            <w:r w:rsidRPr="00982FD1">
              <w:rPr>
                <w:rStyle w:val="jlqj4b"/>
                <w:rFonts w:ascii="Arial" w:hAnsi="Arial" w:cs="Arial"/>
                <w:sz w:val="20"/>
                <w:szCs w:val="20"/>
              </w:rPr>
              <w:t xml:space="preserve">của LSAS bằng Công thức (5). (Để biết thêm thông tin, </w:t>
            </w:r>
            <w:r w:rsidR="00FA2E55">
              <w:rPr>
                <w:rStyle w:val="jlqj4b"/>
                <w:rFonts w:ascii="Arial" w:hAnsi="Arial" w:cs="Arial"/>
                <w:sz w:val="20"/>
                <w:szCs w:val="20"/>
                <w:lang w:val="vi-VN"/>
              </w:rPr>
              <w:t>xem</w:t>
            </w:r>
            <w:r w:rsidRPr="00982FD1">
              <w:rPr>
                <w:rStyle w:val="jlqj4b"/>
                <w:rFonts w:ascii="Arial" w:hAnsi="Arial" w:cs="Arial"/>
                <w:sz w:val="20"/>
                <w:szCs w:val="20"/>
              </w:rPr>
              <w:t xml:space="preserve"> Phụ lục E.) </w:t>
            </w:r>
          </w:p>
        </w:tc>
      </w:tr>
      <w:tr w:rsidR="00C01E69" w:rsidRPr="00982FD1" w14:paraId="7AF29696" w14:textId="77777777" w:rsidTr="00665CD2">
        <w:trPr>
          <w:trHeight w:val="415"/>
        </w:trPr>
        <w:tc>
          <w:tcPr>
            <w:tcW w:w="10209" w:type="dxa"/>
            <w:gridSpan w:val="2"/>
          </w:tcPr>
          <w:p w14:paraId="5E4AE9A7" w14:textId="3EA46835" w:rsidR="00C01E69" w:rsidRPr="00982FD1" w:rsidRDefault="00C01E69" w:rsidP="00596652">
            <w:pPr>
              <w:spacing w:before="120"/>
              <w:jc w:val="center"/>
              <w:rPr>
                <w:rFonts w:ascii="Arial" w:hAnsi="Arial" w:cs="Arial"/>
                <w:sz w:val="20"/>
                <w:szCs w:val="20"/>
                <w:lang w:val="vi-VN"/>
              </w:rPr>
            </w:pPr>
            <w:r w:rsidRPr="00982FD1">
              <w:rPr>
                <w:rFonts w:ascii="Arial" w:hAnsi="Arial" w:cs="Arial"/>
                <w:noProof/>
                <w:sz w:val="20"/>
                <w:szCs w:val="20"/>
              </w:rPr>
              <w:drawing>
                <wp:inline distT="0" distB="0" distL="0" distR="0" wp14:anchorId="443E9198" wp14:editId="2F6453FA">
                  <wp:extent cx="5727700" cy="573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573405"/>
                          </a:xfrm>
                          <a:prstGeom prst="rect">
                            <a:avLst/>
                          </a:prstGeom>
                        </pic:spPr>
                      </pic:pic>
                    </a:graphicData>
                  </a:graphic>
                </wp:inline>
              </w:drawing>
            </w:r>
          </w:p>
        </w:tc>
      </w:tr>
      <w:tr w:rsidR="00C01E69" w:rsidRPr="00982FD1" w14:paraId="0BF53D6F" w14:textId="77777777" w:rsidTr="007A6565">
        <w:trPr>
          <w:trHeight w:val="415"/>
        </w:trPr>
        <w:tc>
          <w:tcPr>
            <w:tcW w:w="5382" w:type="dxa"/>
          </w:tcPr>
          <w:p w14:paraId="2E2A738F" w14:textId="77777777" w:rsidR="00C01E69" w:rsidRPr="00982FD1" w:rsidRDefault="00C01E69" w:rsidP="00FA191B">
            <w:pPr>
              <w:spacing w:before="120"/>
              <w:jc w:val="both"/>
              <w:rPr>
                <w:rFonts w:ascii="Arial" w:hAnsi="Arial" w:cs="Arial"/>
                <w:sz w:val="20"/>
                <w:szCs w:val="20"/>
              </w:rPr>
            </w:pPr>
            <w:r w:rsidRPr="00982FD1">
              <w:rPr>
                <w:rFonts w:ascii="Arial" w:hAnsi="Arial" w:cs="Arial"/>
                <w:sz w:val="20"/>
                <w:szCs w:val="20"/>
              </w:rPr>
              <w:t xml:space="preserve">where </w:t>
            </w:r>
          </w:p>
          <w:p w14:paraId="2DA0037A" w14:textId="77777777" w:rsidR="00C01E69" w:rsidRPr="00982FD1" w:rsidRDefault="00C01E6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lang w:val="vi-VN"/>
              </w:rPr>
              <w:t>R:</w:t>
            </w:r>
            <w:r w:rsidRPr="00982FD1">
              <w:rPr>
                <w:rFonts w:ascii="Arial" w:hAnsi="Arial" w:cs="Arial"/>
                <w:sz w:val="20"/>
                <w:szCs w:val="20"/>
                <w:lang w:val="vi-VN"/>
              </w:rPr>
              <w:tab/>
            </w:r>
            <w:r w:rsidRPr="00982FD1">
              <w:rPr>
                <w:rFonts w:ascii="Arial" w:hAnsi="Arial" w:cs="Arial"/>
                <w:sz w:val="20"/>
                <w:szCs w:val="20"/>
              </w:rPr>
              <w:t>is the size resolution, in %;</w:t>
            </w:r>
          </w:p>
          <w:p w14:paraId="6EB22095" w14:textId="77777777" w:rsidR="00C01E69" w:rsidRPr="00982FD1" w:rsidRDefault="00C01E6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σ</w:t>
            </w:r>
            <w:r w:rsidRPr="00982FD1">
              <w:rPr>
                <w:rFonts w:ascii="Arial" w:hAnsi="Arial" w:cs="Arial"/>
                <w:sz w:val="20"/>
                <w:szCs w:val="20"/>
                <w:lang w:val="vi-VN"/>
              </w:rPr>
              <w:t>:</w:t>
            </w:r>
            <w:r w:rsidRPr="00982FD1">
              <w:rPr>
                <w:rFonts w:ascii="Arial" w:hAnsi="Arial" w:cs="Arial"/>
                <w:sz w:val="20"/>
                <w:szCs w:val="20"/>
                <w:lang w:val="vi-VN"/>
              </w:rPr>
              <w:tab/>
            </w:r>
            <w:r w:rsidRPr="00982FD1">
              <w:rPr>
                <w:rFonts w:ascii="Arial" w:hAnsi="Arial" w:cs="Arial"/>
                <w:sz w:val="20"/>
                <w:szCs w:val="20"/>
              </w:rPr>
              <w:t xml:space="preserve">is the observed standard deviation of the LSAS, in μm; </w:t>
            </w:r>
          </w:p>
          <w:p w14:paraId="4298D5FC" w14:textId="77777777" w:rsidR="00C01E69" w:rsidRPr="00982FD1" w:rsidRDefault="00C01E69" w:rsidP="00FA191B">
            <w:pPr>
              <w:spacing w:before="120"/>
              <w:jc w:val="both"/>
              <w:rPr>
                <w:rFonts w:ascii="Arial" w:hAnsi="Arial" w:cs="Arial"/>
                <w:sz w:val="20"/>
                <w:szCs w:val="20"/>
              </w:rPr>
            </w:pPr>
            <w:r w:rsidRPr="00982FD1">
              <w:rPr>
                <w:rFonts w:ascii="Arial" w:hAnsi="Arial" w:cs="Arial"/>
                <w:position w:val="4"/>
                <w:sz w:val="20"/>
                <w:szCs w:val="20"/>
              </w:rPr>
              <w:t>σ</w:t>
            </w:r>
            <w:r w:rsidRPr="00982FD1">
              <w:rPr>
                <w:rFonts w:ascii="Arial" w:hAnsi="Arial" w:cs="Arial"/>
                <w:position w:val="-4"/>
                <w:sz w:val="20"/>
                <w:szCs w:val="20"/>
              </w:rPr>
              <w:t>P</w:t>
            </w:r>
            <w:r w:rsidRPr="00982FD1">
              <w:rPr>
                <w:rFonts w:ascii="Arial" w:hAnsi="Arial" w:cs="Arial"/>
                <w:position w:val="-4"/>
                <w:sz w:val="20"/>
                <w:szCs w:val="20"/>
                <w:lang w:val="vi-VN"/>
              </w:rPr>
              <w:t>:</w:t>
            </w:r>
            <w:r w:rsidRPr="00982FD1">
              <w:rPr>
                <w:rFonts w:ascii="Arial" w:hAnsi="Arial" w:cs="Arial"/>
                <w:position w:val="-4"/>
                <w:sz w:val="20"/>
                <w:szCs w:val="20"/>
                <w:lang w:val="vi-VN"/>
              </w:rPr>
              <w:tab/>
            </w:r>
            <w:r w:rsidRPr="00982FD1">
              <w:rPr>
                <w:rFonts w:ascii="Arial" w:hAnsi="Arial" w:cs="Arial"/>
                <w:sz w:val="20"/>
                <w:szCs w:val="20"/>
              </w:rPr>
              <w:t>is the standard deviation of the particle size of the calibration particles, as reported by the reference material producer, in μm;</w:t>
            </w:r>
          </w:p>
          <w:p w14:paraId="475A951C" w14:textId="0B5A5EA3" w:rsidR="00C01E69" w:rsidRPr="00982FD1" w:rsidRDefault="00C01E69" w:rsidP="00FA191B">
            <w:pPr>
              <w:spacing w:before="120"/>
              <w:jc w:val="both"/>
              <w:rPr>
                <w:rFonts w:ascii="Arial" w:hAnsi="Arial" w:cs="Arial"/>
                <w:sz w:val="20"/>
                <w:szCs w:val="20"/>
              </w:rPr>
            </w:pPr>
            <w:r w:rsidRPr="00982FD1">
              <w:rPr>
                <w:rFonts w:ascii="Arial" w:hAnsi="Arial" w:cs="Arial"/>
                <w:sz w:val="20"/>
                <w:szCs w:val="20"/>
              </w:rPr>
              <w:t>X</w:t>
            </w:r>
            <w:r w:rsidRPr="00982FD1">
              <w:rPr>
                <w:rFonts w:ascii="Arial" w:hAnsi="Arial" w:cs="Arial"/>
                <w:sz w:val="20"/>
                <w:szCs w:val="20"/>
                <w:lang w:val="vi-VN"/>
              </w:rPr>
              <w:t>:</w:t>
            </w:r>
            <w:r w:rsidRPr="00982FD1">
              <w:rPr>
                <w:rFonts w:ascii="Arial" w:hAnsi="Arial" w:cs="Arial"/>
                <w:sz w:val="20"/>
                <w:szCs w:val="20"/>
                <w:lang w:val="vi-VN"/>
              </w:rPr>
              <w:tab/>
            </w:r>
            <w:r w:rsidRPr="00982FD1">
              <w:rPr>
                <w:rFonts w:ascii="Arial" w:hAnsi="Arial" w:cs="Arial"/>
                <w:sz w:val="20"/>
                <w:szCs w:val="20"/>
              </w:rPr>
              <w:t xml:space="preserve">is the particle size of the calibration particle, in μm. </w:t>
            </w:r>
          </w:p>
        </w:tc>
        <w:tc>
          <w:tcPr>
            <w:tcW w:w="4827" w:type="dxa"/>
          </w:tcPr>
          <w:p w14:paraId="36D82B83" w14:textId="773FE723" w:rsidR="00665CD2" w:rsidRPr="00982FD1" w:rsidRDefault="00665CD2" w:rsidP="00FA191B">
            <w:pPr>
              <w:spacing w:before="120"/>
              <w:jc w:val="both"/>
              <w:rPr>
                <w:rFonts w:ascii="Arial" w:hAnsi="Arial" w:cs="Arial"/>
                <w:sz w:val="20"/>
                <w:szCs w:val="20"/>
                <w:lang w:val="vi-VN"/>
              </w:rPr>
            </w:pPr>
            <w:r w:rsidRPr="00982FD1">
              <w:rPr>
                <w:rFonts w:ascii="Arial" w:hAnsi="Arial" w:cs="Arial"/>
                <w:sz w:val="20"/>
                <w:szCs w:val="20"/>
                <w:lang w:val="vi-VN"/>
              </w:rPr>
              <w:t>Trong đó:</w:t>
            </w:r>
          </w:p>
          <w:p w14:paraId="1E0A1F27" w14:textId="281EB46D" w:rsidR="00665CD2" w:rsidRPr="00982FD1" w:rsidRDefault="00665CD2" w:rsidP="00FA191B">
            <w:pPr>
              <w:spacing w:before="120"/>
              <w:jc w:val="both"/>
              <w:rPr>
                <w:rFonts w:ascii="Arial" w:hAnsi="Arial" w:cs="Arial"/>
                <w:sz w:val="20"/>
                <w:szCs w:val="20"/>
                <w:lang w:val="vi-VN"/>
              </w:rPr>
            </w:pPr>
            <w:r w:rsidRPr="00982FD1">
              <w:rPr>
                <w:rFonts w:ascii="Arial" w:hAnsi="Arial" w:cs="Arial"/>
                <w:sz w:val="20"/>
                <w:szCs w:val="20"/>
                <w:lang w:val="vi-VN"/>
              </w:rPr>
              <w:t xml:space="preserve">R: là độ phân giải </w:t>
            </w:r>
            <w:r w:rsidR="005E2DCC">
              <w:rPr>
                <w:rFonts w:ascii="Arial" w:hAnsi="Arial" w:cs="Arial"/>
                <w:sz w:val="20"/>
                <w:szCs w:val="20"/>
                <w:lang w:val="vi-VN"/>
              </w:rPr>
              <w:t xml:space="preserve">kích cỡ </w:t>
            </w:r>
            <w:r w:rsidRPr="00982FD1">
              <w:rPr>
                <w:rFonts w:ascii="Arial" w:hAnsi="Arial" w:cs="Arial"/>
                <w:sz w:val="20"/>
                <w:szCs w:val="20"/>
                <w:lang w:val="vi-VN"/>
              </w:rPr>
              <w:t>, tính bằng%;</w:t>
            </w:r>
          </w:p>
          <w:p w14:paraId="0559D77D" w14:textId="44D377E7" w:rsidR="00665CD2" w:rsidRPr="00982FD1" w:rsidRDefault="00665CD2" w:rsidP="00FA191B">
            <w:pPr>
              <w:spacing w:before="120"/>
              <w:jc w:val="both"/>
              <w:rPr>
                <w:rFonts w:ascii="Arial" w:hAnsi="Arial" w:cs="Arial"/>
                <w:sz w:val="20"/>
                <w:szCs w:val="20"/>
                <w:lang w:val="vi-VN"/>
              </w:rPr>
            </w:pPr>
            <w:r w:rsidRPr="00982FD1">
              <w:rPr>
                <w:rFonts w:ascii="Arial" w:hAnsi="Arial" w:cs="Arial"/>
                <w:sz w:val="20"/>
                <w:szCs w:val="20"/>
              </w:rPr>
              <w:t>σ</w:t>
            </w:r>
            <w:r w:rsidRPr="00982FD1">
              <w:rPr>
                <w:rFonts w:ascii="Arial" w:hAnsi="Arial" w:cs="Arial"/>
                <w:sz w:val="20"/>
                <w:szCs w:val="20"/>
                <w:lang w:val="vi-VN"/>
              </w:rPr>
              <w:t>: là độ lệch chuẩn quan sát được của LSAS, tính bằng μm;</w:t>
            </w:r>
          </w:p>
          <w:p w14:paraId="62AC925A" w14:textId="094BD2C9" w:rsidR="00665CD2" w:rsidRPr="00982FD1" w:rsidRDefault="008C70CA" w:rsidP="00FA191B">
            <w:pPr>
              <w:spacing w:before="120"/>
              <w:jc w:val="both"/>
              <w:rPr>
                <w:rFonts w:ascii="Arial" w:hAnsi="Arial" w:cs="Arial"/>
                <w:sz w:val="20"/>
                <w:szCs w:val="20"/>
                <w:lang w:val="vi-VN"/>
              </w:rPr>
            </w:pPr>
            <w:r w:rsidRPr="00982FD1">
              <w:rPr>
                <w:rFonts w:ascii="Arial" w:hAnsi="Arial" w:cs="Arial"/>
                <w:position w:val="4"/>
                <w:sz w:val="20"/>
                <w:szCs w:val="20"/>
              </w:rPr>
              <w:t>σ</w:t>
            </w:r>
            <w:r w:rsidRPr="00982FD1">
              <w:rPr>
                <w:rFonts w:ascii="Arial" w:hAnsi="Arial" w:cs="Arial"/>
                <w:position w:val="-4"/>
                <w:sz w:val="20"/>
                <w:szCs w:val="20"/>
              </w:rPr>
              <w:t>P</w:t>
            </w:r>
            <w:r w:rsidRPr="00982FD1">
              <w:rPr>
                <w:rFonts w:ascii="Arial" w:hAnsi="Arial" w:cs="Arial"/>
                <w:position w:val="-4"/>
                <w:sz w:val="20"/>
                <w:szCs w:val="20"/>
                <w:lang w:val="vi-VN"/>
              </w:rPr>
              <w:t xml:space="preserve">: </w:t>
            </w:r>
            <w:r w:rsidR="00665CD2" w:rsidRPr="00982FD1">
              <w:rPr>
                <w:rFonts w:ascii="Arial" w:hAnsi="Arial" w:cs="Arial"/>
                <w:sz w:val="20"/>
                <w:szCs w:val="20"/>
                <w:lang w:val="vi-VN"/>
              </w:rPr>
              <w:t>là độ lệch chuẩn của cỡ hạt của các hạt hiệu chuẩn, theo báo cáo của nhà sản xuất vật liệu chuẩn, tính bằng μm;</w:t>
            </w:r>
          </w:p>
          <w:p w14:paraId="79173FBD" w14:textId="66100C73" w:rsidR="00C01E69" w:rsidRPr="00982FD1" w:rsidRDefault="00665CD2" w:rsidP="00FA191B">
            <w:pPr>
              <w:spacing w:before="120"/>
              <w:jc w:val="both"/>
              <w:rPr>
                <w:rFonts w:ascii="Arial" w:hAnsi="Arial" w:cs="Arial"/>
                <w:sz w:val="20"/>
                <w:szCs w:val="20"/>
                <w:lang w:val="vi-VN"/>
              </w:rPr>
            </w:pPr>
            <w:r w:rsidRPr="00982FD1">
              <w:rPr>
                <w:rFonts w:ascii="Arial" w:hAnsi="Arial" w:cs="Arial"/>
                <w:sz w:val="20"/>
                <w:szCs w:val="20"/>
                <w:lang w:val="vi-VN"/>
              </w:rPr>
              <w:t xml:space="preserve">X: là </w:t>
            </w:r>
            <w:r w:rsidR="00246739">
              <w:rPr>
                <w:rFonts w:ascii="Arial" w:hAnsi="Arial" w:cs="Arial"/>
                <w:sz w:val="20"/>
                <w:szCs w:val="20"/>
                <w:lang w:val="vi-VN"/>
              </w:rPr>
              <w:t xml:space="preserve">kích cỡ </w:t>
            </w:r>
            <w:r w:rsidRPr="00982FD1">
              <w:rPr>
                <w:rFonts w:ascii="Arial" w:hAnsi="Arial" w:cs="Arial"/>
                <w:sz w:val="20"/>
                <w:szCs w:val="20"/>
                <w:lang w:val="vi-VN"/>
              </w:rPr>
              <w:t>hạt của hạt hiệu chuẩn, tính bằng μm.</w:t>
            </w:r>
          </w:p>
        </w:tc>
      </w:tr>
      <w:tr w:rsidR="00902DB9" w:rsidRPr="00982FD1" w14:paraId="0F011092" w14:textId="77777777" w:rsidTr="00665CD2">
        <w:trPr>
          <w:trHeight w:val="415"/>
        </w:trPr>
        <w:tc>
          <w:tcPr>
            <w:tcW w:w="10209" w:type="dxa"/>
            <w:gridSpan w:val="2"/>
          </w:tcPr>
          <w:p w14:paraId="3D962BA2" w14:textId="77777777" w:rsidR="00902DB9" w:rsidRPr="00982FD1" w:rsidRDefault="00902DB9" w:rsidP="00596652">
            <w:pPr>
              <w:spacing w:before="120"/>
              <w:jc w:val="center"/>
              <w:rPr>
                <w:rFonts w:ascii="Arial" w:hAnsi="Arial" w:cs="Arial"/>
                <w:sz w:val="20"/>
                <w:szCs w:val="20"/>
                <w:lang w:val="vi-VN"/>
              </w:rPr>
            </w:pPr>
            <w:r w:rsidRPr="00982FD1">
              <w:rPr>
                <w:rFonts w:ascii="Arial" w:hAnsi="Arial" w:cs="Arial"/>
                <w:noProof/>
                <w:sz w:val="20"/>
                <w:szCs w:val="20"/>
              </w:rPr>
              <w:lastRenderedPageBreak/>
              <w:drawing>
                <wp:inline distT="0" distB="0" distL="0" distR="0" wp14:anchorId="2373CBF4" wp14:editId="2C641B9F">
                  <wp:extent cx="3821044" cy="3289402"/>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41123" cy="3306688"/>
                          </a:xfrm>
                          <a:prstGeom prst="rect">
                            <a:avLst/>
                          </a:prstGeom>
                        </pic:spPr>
                      </pic:pic>
                    </a:graphicData>
                  </a:graphic>
                </wp:inline>
              </w:drawing>
            </w:r>
          </w:p>
          <w:p w14:paraId="7F021C35" w14:textId="4769C237" w:rsidR="00902DB9" w:rsidRPr="00982FD1" w:rsidRDefault="00902DB9" w:rsidP="00596652">
            <w:pPr>
              <w:pStyle w:val="NormalWeb"/>
              <w:spacing w:before="120" w:beforeAutospacing="0" w:after="0" w:afterAutospacing="0"/>
              <w:jc w:val="center"/>
              <w:rPr>
                <w:rFonts w:ascii="Arial" w:hAnsi="Arial" w:cs="Arial"/>
                <w:sz w:val="20"/>
                <w:szCs w:val="20"/>
              </w:rPr>
            </w:pPr>
            <w:r w:rsidRPr="00982FD1">
              <w:rPr>
                <w:rFonts w:ascii="Arial" w:hAnsi="Arial" w:cs="Arial"/>
                <w:sz w:val="20"/>
                <w:szCs w:val="20"/>
              </w:rPr>
              <w:t>Figure 5 — Size resolution</w:t>
            </w:r>
          </w:p>
        </w:tc>
      </w:tr>
      <w:tr w:rsidR="00C01E69" w:rsidRPr="00982FD1" w14:paraId="2F7809C9" w14:textId="77777777" w:rsidTr="007A6565">
        <w:trPr>
          <w:trHeight w:val="415"/>
        </w:trPr>
        <w:tc>
          <w:tcPr>
            <w:tcW w:w="5382" w:type="dxa"/>
          </w:tcPr>
          <w:p w14:paraId="62773572" w14:textId="77777777" w:rsidR="00902DB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Key </w:t>
            </w:r>
          </w:p>
          <w:p w14:paraId="124A3BDF" w14:textId="77777777" w:rsidR="00902DB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X</w:t>
            </w:r>
            <w:r w:rsidRPr="00982FD1">
              <w:rPr>
                <w:rFonts w:ascii="Arial" w:hAnsi="Arial" w:cs="Arial"/>
                <w:sz w:val="20"/>
                <w:szCs w:val="20"/>
                <w:lang w:val="vi-VN"/>
              </w:rPr>
              <w:t xml:space="preserve">: </w:t>
            </w:r>
            <w:r w:rsidRPr="00982FD1">
              <w:rPr>
                <w:rFonts w:ascii="Arial" w:hAnsi="Arial" w:cs="Arial"/>
                <w:sz w:val="20"/>
                <w:szCs w:val="20"/>
              </w:rPr>
              <w:t xml:space="preserve">MCA channel </w:t>
            </w:r>
          </w:p>
          <w:p w14:paraId="44E78B3D" w14:textId="77777777" w:rsidR="00902DB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Y</w:t>
            </w:r>
            <w:r w:rsidRPr="00982FD1">
              <w:rPr>
                <w:rFonts w:ascii="Arial" w:hAnsi="Arial" w:cs="Arial"/>
                <w:sz w:val="20"/>
                <w:szCs w:val="20"/>
                <w:lang w:val="vi-VN"/>
              </w:rPr>
              <w:t>:</w:t>
            </w:r>
            <w:r w:rsidRPr="00982FD1">
              <w:rPr>
                <w:rFonts w:ascii="Arial" w:hAnsi="Arial" w:cs="Arial"/>
                <w:sz w:val="20"/>
                <w:szCs w:val="20"/>
              </w:rPr>
              <w:t xml:space="preserve"> relative count </w:t>
            </w:r>
          </w:p>
          <w:p w14:paraId="01D589F7" w14:textId="77777777" w:rsidR="00902DB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lang w:val="vi-VN"/>
              </w:rPr>
              <w:t xml:space="preserve">1 </w:t>
            </w:r>
            <w:r w:rsidRPr="00982FD1">
              <w:rPr>
                <w:rFonts w:ascii="Arial" w:hAnsi="Arial" w:cs="Arial"/>
                <w:sz w:val="20"/>
                <w:szCs w:val="20"/>
              </w:rPr>
              <w:t xml:space="preserve">count rate distribution </w:t>
            </w:r>
          </w:p>
          <w:p w14:paraId="781A844C" w14:textId="77777777" w:rsidR="00902DB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lang w:val="vi-VN"/>
              </w:rPr>
              <w:t>2</w:t>
            </w:r>
            <w:r w:rsidRPr="00982FD1">
              <w:rPr>
                <w:rFonts w:ascii="Arial" w:hAnsi="Arial" w:cs="Arial"/>
                <w:sz w:val="20"/>
                <w:szCs w:val="20"/>
              </w:rPr>
              <w:t xml:space="preserve"> lower side resolution </w:t>
            </w:r>
          </w:p>
          <w:p w14:paraId="7AA5BDE6" w14:textId="6A92F6C1" w:rsidR="00C01E6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lang w:val="vi-VN"/>
              </w:rPr>
              <w:t xml:space="preserve">3 </w:t>
            </w:r>
            <w:r w:rsidRPr="00982FD1">
              <w:rPr>
                <w:rFonts w:ascii="Arial" w:hAnsi="Arial" w:cs="Arial"/>
                <w:sz w:val="20"/>
                <w:szCs w:val="20"/>
              </w:rPr>
              <w:t xml:space="preserve">upper side resolution </w:t>
            </w:r>
          </w:p>
        </w:tc>
        <w:tc>
          <w:tcPr>
            <w:tcW w:w="4827" w:type="dxa"/>
          </w:tcPr>
          <w:p w14:paraId="05695431" w14:textId="363A120B" w:rsidR="008C70CA"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Ch</w:t>
            </w:r>
            <w:r w:rsidR="00FA2E55">
              <w:rPr>
                <w:rFonts w:ascii="Arial" w:hAnsi="Arial" w:cs="Arial"/>
                <w:sz w:val="20"/>
                <w:szCs w:val="20"/>
                <w:lang w:val="vi-VN"/>
              </w:rPr>
              <w:t>ú thích:</w:t>
            </w:r>
          </w:p>
          <w:p w14:paraId="34CF9D10" w14:textId="77777777" w:rsidR="008C70CA"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X: Kênh MCA</w:t>
            </w:r>
          </w:p>
          <w:p w14:paraId="1BC950AC" w14:textId="77777777" w:rsidR="008C70CA"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Y: số lượng tương đối</w:t>
            </w:r>
          </w:p>
          <w:p w14:paraId="15289281" w14:textId="77777777" w:rsidR="008C70CA"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1 phân phối tỷ lệ đếm</w:t>
            </w:r>
          </w:p>
          <w:p w14:paraId="5089254C" w14:textId="77777777" w:rsidR="008C70CA"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2 bên thấp hơn độ phân giải</w:t>
            </w:r>
          </w:p>
          <w:p w14:paraId="43730AF4" w14:textId="3868A48F" w:rsidR="00C01E69"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3 độ phân giải phía trên</w:t>
            </w:r>
          </w:p>
        </w:tc>
      </w:tr>
      <w:tr w:rsidR="00902DB9" w:rsidRPr="00982FD1" w14:paraId="7D0767C0" w14:textId="77777777" w:rsidTr="007A6565">
        <w:trPr>
          <w:trHeight w:val="415"/>
        </w:trPr>
        <w:tc>
          <w:tcPr>
            <w:tcW w:w="5382" w:type="dxa"/>
          </w:tcPr>
          <w:p w14:paraId="4352D1B2" w14:textId="77777777" w:rsidR="00902DB9" w:rsidRPr="00982FD1" w:rsidRDefault="00902DB9" w:rsidP="00FA191B">
            <w:pPr>
              <w:pStyle w:val="NormalWeb"/>
              <w:spacing w:before="120" w:beforeAutospacing="0" w:after="0" w:afterAutospacing="0"/>
              <w:jc w:val="both"/>
              <w:rPr>
                <w:rFonts w:ascii="Arial" w:hAnsi="Arial" w:cs="Arial"/>
                <w:b/>
                <w:bCs/>
                <w:sz w:val="20"/>
                <w:szCs w:val="20"/>
              </w:rPr>
            </w:pPr>
            <w:r w:rsidRPr="00982FD1">
              <w:rPr>
                <w:rFonts w:ascii="Arial" w:hAnsi="Arial" w:cs="Arial"/>
                <w:b/>
                <w:bCs/>
                <w:sz w:val="20"/>
                <w:szCs w:val="20"/>
              </w:rPr>
              <w:t xml:space="preserve">4.5 Counting efficiency </w:t>
            </w:r>
          </w:p>
          <w:p w14:paraId="6924C9BE" w14:textId="77777777" w:rsidR="009B5B6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Counting efficiency can be experimentally determined by using the measuring set-up shown in 4.2. </w:t>
            </w:r>
          </w:p>
          <w:p w14:paraId="5B437034" w14:textId="0F591FC7" w:rsidR="00902DB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For the test of the counting efficiency according to 3.2, it is assumed that C</w:t>
            </w:r>
            <w:r w:rsidRPr="00982FD1">
              <w:rPr>
                <w:rFonts w:ascii="Arial" w:hAnsi="Arial" w:cs="Arial"/>
                <w:position w:val="-6"/>
                <w:sz w:val="20"/>
                <w:szCs w:val="20"/>
              </w:rPr>
              <w:t xml:space="preserve">N, actual </w:t>
            </w:r>
            <w:r w:rsidRPr="00982FD1">
              <w:rPr>
                <w:rFonts w:ascii="Arial" w:hAnsi="Arial" w:cs="Arial"/>
                <w:sz w:val="20"/>
                <w:szCs w:val="20"/>
              </w:rPr>
              <w:t>= C</w:t>
            </w:r>
            <w:r w:rsidRPr="00982FD1">
              <w:rPr>
                <w:rFonts w:ascii="Arial" w:hAnsi="Arial" w:cs="Arial"/>
                <w:position w:val="-6"/>
                <w:sz w:val="20"/>
                <w:szCs w:val="20"/>
              </w:rPr>
              <w:t>N, ref</w:t>
            </w:r>
            <w:r w:rsidRPr="00982FD1">
              <w:rPr>
                <w:rFonts w:ascii="Arial" w:hAnsi="Arial" w:cs="Arial"/>
                <w:sz w:val="20"/>
                <w:szCs w:val="20"/>
              </w:rPr>
              <w:t>.</w:t>
            </w:r>
            <w:r w:rsidRPr="00982FD1">
              <w:rPr>
                <w:rFonts w:ascii="Arial" w:hAnsi="Arial" w:cs="Arial"/>
                <w:sz w:val="20"/>
                <w:szCs w:val="20"/>
              </w:rPr>
              <w:br/>
              <w:t xml:space="preserve">It must be verified that </w:t>
            </w:r>
          </w:p>
          <w:p w14:paraId="4534733A" w14:textId="77777777" w:rsidR="00902DB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a)  the LSAS under test and the reference counting device are below the 10 % coincidence limit, </w:t>
            </w:r>
          </w:p>
          <w:p w14:paraId="083546F9" w14:textId="77777777" w:rsidR="00902DB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b)  the effective detection flow rate of the LSAS is correct, </w:t>
            </w:r>
          </w:p>
          <w:p w14:paraId="7E4807B5" w14:textId="77777777" w:rsidR="009B5B6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c)  the LSAS under test and the reference counter are calibrated correctly concerning particle size, the optics is not polluted and the electronics is adjusted correctly. </w:t>
            </w:r>
          </w:p>
          <w:p w14:paraId="1257674C" w14:textId="77777777" w:rsidR="0020507E"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If Y &gt; 1 in Figure 1, then C</w:t>
            </w:r>
            <w:r w:rsidRPr="00982FD1">
              <w:rPr>
                <w:rFonts w:ascii="Arial" w:hAnsi="Arial" w:cs="Arial"/>
                <w:position w:val="-6"/>
                <w:sz w:val="20"/>
                <w:szCs w:val="20"/>
              </w:rPr>
              <w:t xml:space="preserve">N, ref </w:t>
            </w:r>
            <w:r w:rsidRPr="00982FD1">
              <w:rPr>
                <w:rFonts w:ascii="Arial" w:hAnsi="Arial" w:cs="Arial"/>
                <w:sz w:val="20"/>
                <w:szCs w:val="20"/>
              </w:rPr>
              <w:t>≠ C</w:t>
            </w:r>
            <w:r w:rsidRPr="00982FD1">
              <w:rPr>
                <w:rFonts w:ascii="Arial" w:hAnsi="Arial" w:cs="Arial"/>
                <w:position w:val="-6"/>
                <w:sz w:val="20"/>
                <w:szCs w:val="20"/>
              </w:rPr>
              <w:t xml:space="preserve">N, actual </w:t>
            </w:r>
            <w:r w:rsidRPr="00982FD1">
              <w:rPr>
                <w:rFonts w:ascii="Arial" w:hAnsi="Arial" w:cs="Arial"/>
                <w:sz w:val="20"/>
                <w:szCs w:val="20"/>
              </w:rPr>
              <w:t xml:space="preserve">or a), b) and c) are not adhered to. </w:t>
            </w:r>
          </w:p>
          <w:p w14:paraId="6AD97DC7" w14:textId="6597F9CF" w:rsidR="00902DB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If Y = 1 in Figure 1, then the LSAS under test has 100 % counting efficiency. </w:t>
            </w:r>
          </w:p>
          <w:p w14:paraId="34BB1F9F" w14:textId="77777777" w:rsidR="00902DB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If Y &lt; 1 in Figure 1, then this is due to the sensitivity of the sensor (point 1 in Figure 1; see also point B in Figure 6) or to transport losses (point 2 of Figure 1). </w:t>
            </w:r>
          </w:p>
          <w:p w14:paraId="52D5E88A" w14:textId="18350723" w:rsidR="00902DB9" w:rsidRPr="00982FD1" w:rsidRDefault="00902DB9"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If Y decreases with increasing C</w:t>
            </w:r>
            <w:r w:rsidRPr="00982FD1">
              <w:rPr>
                <w:rFonts w:ascii="Arial" w:hAnsi="Arial" w:cs="Arial"/>
                <w:position w:val="-6"/>
                <w:sz w:val="20"/>
                <w:szCs w:val="20"/>
              </w:rPr>
              <w:t>N, ref</w:t>
            </w:r>
            <w:r w:rsidRPr="00982FD1">
              <w:rPr>
                <w:rFonts w:ascii="Arial" w:hAnsi="Arial" w:cs="Arial"/>
                <w:sz w:val="20"/>
                <w:szCs w:val="20"/>
              </w:rPr>
              <w:t xml:space="preserve">, then this is due to coincidence losses (see point A in Figure 6). </w:t>
            </w:r>
          </w:p>
        </w:tc>
        <w:tc>
          <w:tcPr>
            <w:tcW w:w="4827" w:type="dxa"/>
          </w:tcPr>
          <w:p w14:paraId="59C7F5C3" w14:textId="77777777" w:rsidR="008C70CA" w:rsidRPr="00982FD1" w:rsidRDefault="008C70CA" w:rsidP="00FA191B">
            <w:pPr>
              <w:spacing w:before="120"/>
              <w:jc w:val="both"/>
              <w:rPr>
                <w:rFonts w:ascii="Arial" w:hAnsi="Arial" w:cs="Arial"/>
                <w:b/>
                <w:bCs/>
                <w:sz w:val="20"/>
                <w:szCs w:val="20"/>
                <w:lang w:val="vi-VN"/>
              </w:rPr>
            </w:pPr>
            <w:r w:rsidRPr="00982FD1">
              <w:rPr>
                <w:rFonts w:ascii="Arial" w:hAnsi="Arial" w:cs="Arial"/>
                <w:b/>
                <w:bCs/>
                <w:sz w:val="20"/>
                <w:szCs w:val="20"/>
                <w:lang w:val="vi-VN"/>
              </w:rPr>
              <w:t>4.5 Hiệu suất đếm</w:t>
            </w:r>
          </w:p>
          <w:p w14:paraId="497E0121" w14:textId="77777777" w:rsidR="009B5B69"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 xml:space="preserve">Hiệu quả đếm có thể được xác định bằng thực nghiệm bằng cách sử dụng thiết lập đo được nêu trong 4.2. </w:t>
            </w:r>
          </w:p>
          <w:p w14:paraId="672C1028" w14:textId="414D9758" w:rsidR="008C70CA"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Đối với phép thử hiệu quả đếm theo 3.2, giả thiết rằng C</w:t>
            </w:r>
            <w:r w:rsidRPr="00982FD1">
              <w:rPr>
                <w:rFonts w:ascii="Arial" w:hAnsi="Arial" w:cs="Arial"/>
                <w:sz w:val="20"/>
                <w:szCs w:val="20"/>
                <w:vertAlign w:val="subscript"/>
                <w:lang w:val="vi-VN"/>
              </w:rPr>
              <w:t xml:space="preserve">N, </w:t>
            </w:r>
            <w:r w:rsidR="009B5B69" w:rsidRPr="00982FD1">
              <w:rPr>
                <w:rFonts w:ascii="Arial" w:hAnsi="Arial" w:cs="Arial"/>
                <w:sz w:val="20"/>
                <w:szCs w:val="20"/>
                <w:vertAlign w:val="subscript"/>
                <w:lang w:val="vi-VN"/>
              </w:rPr>
              <w:t>actual</w:t>
            </w:r>
            <w:r w:rsidRPr="00982FD1">
              <w:rPr>
                <w:rFonts w:ascii="Arial" w:hAnsi="Arial" w:cs="Arial"/>
                <w:sz w:val="20"/>
                <w:szCs w:val="20"/>
                <w:lang w:val="vi-VN"/>
              </w:rPr>
              <w:t xml:space="preserve"> </w:t>
            </w:r>
            <w:r w:rsidR="009B5B69" w:rsidRPr="00982FD1">
              <w:rPr>
                <w:rFonts w:ascii="Arial" w:hAnsi="Arial" w:cs="Arial"/>
                <w:sz w:val="20"/>
                <w:szCs w:val="20"/>
                <w:lang w:val="vi-VN"/>
              </w:rPr>
              <w:t xml:space="preserve">= </w:t>
            </w:r>
            <w:r w:rsidRPr="00982FD1">
              <w:rPr>
                <w:rFonts w:ascii="Arial" w:hAnsi="Arial" w:cs="Arial"/>
                <w:sz w:val="20"/>
                <w:szCs w:val="20"/>
                <w:lang w:val="vi-VN"/>
              </w:rPr>
              <w:t>C</w:t>
            </w:r>
            <w:r w:rsidRPr="00982FD1">
              <w:rPr>
                <w:rFonts w:ascii="Arial" w:hAnsi="Arial" w:cs="Arial"/>
                <w:sz w:val="20"/>
                <w:szCs w:val="20"/>
                <w:vertAlign w:val="subscript"/>
                <w:lang w:val="vi-VN"/>
              </w:rPr>
              <w:t>N, ref</w:t>
            </w:r>
            <w:r w:rsidRPr="00982FD1">
              <w:rPr>
                <w:rFonts w:ascii="Arial" w:hAnsi="Arial" w:cs="Arial"/>
                <w:sz w:val="20"/>
                <w:szCs w:val="20"/>
                <w:lang w:val="vi-VN"/>
              </w:rPr>
              <w:t>.</w:t>
            </w:r>
          </w:p>
          <w:p w14:paraId="2074B1F7" w14:textId="77777777" w:rsidR="008C70CA"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Nó phải được xác minh rằng</w:t>
            </w:r>
          </w:p>
          <w:p w14:paraId="37DC05A1" w14:textId="77777777" w:rsidR="008C70CA"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a) LSAS được thử nghiệm và thiết bị đếm tham chiếu nằm dưới giới hạn trùng hợp 10%,</w:t>
            </w:r>
          </w:p>
          <w:p w14:paraId="0ED0D479" w14:textId="77777777" w:rsidR="008C70CA"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b) tốc độ dòng phát hiện hiệu quả của LSAS là chính xác,</w:t>
            </w:r>
          </w:p>
          <w:p w14:paraId="5C1821BC" w14:textId="6070F4D9" w:rsidR="00F92446"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 xml:space="preserve">c) LSAS được thử nghiệm và bộ đếm tham chiếu được hiệu chuẩn chính xác liên quan đến </w:t>
            </w:r>
            <w:r w:rsidR="00246739">
              <w:rPr>
                <w:rFonts w:ascii="Arial" w:hAnsi="Arial" w:cs="Arial"/>
                <w:sz w:val="20"/>
                <w:szCs w:val="20"/>
                <w:lang w:val="vi-VN"/>
              </w:rPr>
              <w:t xml:space="preserve">kích cỡ </w:t>
            </w:r>
            <w:r w:rsidRPr="00982FD1">
              <w:rPr>
                <w:rFonts w:ascii="Arial" w:hAnsi="Arial" w:cs="Arial"/>
                <w:sz w:val="20"/>
                <w:szCs w:val="20"/>
                <w:lang w:val="vi-VN"/>
              </w:rPr>
              <w:t>hạt, quang học không bị ô nhiễm và thiết bị điện tử được điều chỉnh chính xác.</w:t>
            </w:r>
          </w:p>
          <w:p w14:paraId="38AD2602" w14:textId="018C1BA7" w:rsidR="0020507E"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 xml:space="preserve">Nếu Y </w:t>
            </w:r>
            <w:r w:rsidR="009B5B69" w:rsidRPr="00982FD1">
              <w:rPr>
                <w:rFonts w:ascii="Arial" w:hAnsi="Arial" w:cs="Arial"/>
                <w:sz w:val="20"/>
                <w:szCs w:val="20"/>
                <w:lang w:val="vi-VN"/>
              </w:rPr>
              <w:t xml:space="preserve">&gt; </w:t>
            </w:r>
            <w:r w:rsidRPr="00982FD1">
              <w:rPr>
                <w:rFonts w:ascii="Arial" w:hAnsi="Arial" w:cs="Arial"/>
                <w:sz w:val="20"/>
                <w:szCs w:val="20"/>
                <w:lang w:val="vi-VN"/>
              </w:rPr>
              <w:t xml:space="preserve">1 </w:t>
            </w:r>
            <w:r w:rsidR="005945D2">
              <w:rPr>
                <w:rFonts w:ascii="Arial" w:hAnsi="Arial" w:cs="Arial"/>
                <w:sz w:val="20"/>
                <w:szCs w:val="20"/>
                <w:lang w:val="vi-VN"/>
              </w:rPr>
              <w:t>(</w:t>
            </w:r>
            <w:r w:rsidRPr="00982FD1">
              <w:rPr>
                <w:rFonts w:ascii="Arial" w:hAnsi="Arial" w:cs="Arial"/>
                <w:sz w:val="20"/>
                <w:szCs w:val="20"/>
                <w:lang w:val="vi-VN"/>
              </w:rPr>
              <w:t>Hình 1</w:t>
            </w:r>
            <w:r w:rsidR="005945D2">
              <w:rPr>
                <w:rFonts w:ascii="Arial" w:hAnsi="Arial" w:cs="Arial"/>
                <w:sz w:val="20"/>
                <w:szCs w:val="20"/>
                <w:lang w:val="vi-VN"/>
              </w:rPr>
              <w:t>)</w:t>
            </w:r>
            <w:r w:rsidRPr="00982FD1">
              <w:rPr>
                <w:rFonts w:ascii="Arial" w:hAnsi="Arial" w:cs="Arial"/>
                <w:sz w:val="20"/>
                <w:szCs w:val="20"/>
                <w:lang w:val="vi-VN"/>
              </w:rPr>
              <w:t>, thì C</w:t>
            </w:r>
            <w:r w:rsidRPr="00982FD1">
              <w:rPr>
                <w:rFonts w:ascii="Arial" w:hAnsi="Arial" w:cs="Arial"/>
                <w:sz w:val="20"/>
                <w:szCs w:val="20"/>
                <w:vertAlign w:val="subscript"/>
                <w:lang w:val="vi-VN"/>
              </w:rPr>
              <w:t>N, ref</w:t>
            </w:r>
            <w:r w:rsidRPr="00982FD1">
              <w:rPr>
                <w:rFonts w:ascii="Arial" w:hAnsi="Arial" w:cs="Arial"/>
                <w:sz w:val="20"/>
                <w:szCs w:val="20"/>
                <w:lang w:val="vi-VN"/>
              </w:rPr>
              <w:t xml:space="preserve"> </w:t>
            </w:r>
            <w:r w:rsidR="009B5B69" w:rsidRPr="00982FD1">
              <w:rPr>
                <w:rFonts w:ascii="Arial" w:hAnsi="Arial" w:cs="Arial"/>
                <w:sz w:val="20"/>
                <w:szCs w:val="20"/>
                <w:lang w:val="vi-VN"/>
              </w:rPr>
              <w:t>=/</w:t>
            </w:r>
            <w:r w:rsidRPr="00982FD1">
              <w:rPr>
                <w:rFonts w:ascii="Arial" w:hAnsi="Arial" w:cs="Arial"/>
                <w:sz w:val="20"/>
                <w:szCs w:val="20"/>
                <w:lang w:val="vi-VN"/>
              </w:rPr>
              <w:t>C</w:t>
            </w:r>
            <w:r w:rsidRPr="00982FD1">
              <w:rPr>
                <w:rFonts w:ascii="Arial" w:hAnsi="Arial" w:cs="Arial"/>
                <w:sz w:val="20"/>
                <w:szCs w:val="20"/>
                <w:vertAlign w:val="subscript"/>
                <w:lang w:val="vi-VN"/>
              </w:rPr>
              <w:t xml:space="preserve">N, </w:t>
            </w:r>
            <w:r w:rsidR="009B5B69" w:rsidRPr="00982FD1">
              <w:rPr>
                <w:rFonts w:ascii="Arial" w:hAnsi="Arial" w:cs="Arial"/>
                <w:sz w:val="20"/>
                <w:szCs w:val="20"/>
                <w:vertAlign w:val="subscript"/>
                <w:lang w:val="vi-VN"/>
              </w:rPr>
              <w:t>actual</w:t>
            </w:r>
            <w:r w:rsidRPr="00982FD1">
              <w:rPr>
                <w:rFonts w:ascii="Arial" w:hAnsi="Arial" w:cs="Arial"/>
                <w:sz w:val="20"/>
                <w:szCs w:val="20"/>
                <w:vertAlign w:val="subscript"/>
                <w:lang w:val="vi-VN"/>
              </w:rPr>
              <w:t xml:space="preserve"> </w:t>
            </w:r>
            <w:r w:rsidRPr="00982FD1">
              <w:rPr>
                <w:rFonts w:ascii="Arial" w:hAnsi="Arial" w:cs="Arial"/>
                <w:sz w:val="20"/>
                <w:szCs w:val="20"/>
                <w:lang w:val="vi-VN"/>
              </w:rPr>
              <w:t xml:space="preserve">hoặc a), b) và c) không được tuân theo. </w:t>
            </w:r>
          </w:p>
          <w:p w14:paraId="031BAC7E" w14:textId="502AB47E" w:rsidR="008C70CA"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 xml:space="preserve">Nếu Y </w:t>
            </w:r>
            <w:r w:rsidR="0020507E" w:rsidRPr="00982FD1">
              <w:rPr>
                <w:rFonts w:ascii="Arial" w:hAnsi="Arial" w:cs="Arial"/>
                <w:sz w:val="20"/>
                <w:szCs w:val="20"/>
                <w:lang w:val="vi-VN"/>
              </w:rPr>
              <w:t xml:space="preserve">= </w:t>
            </w:r>
            <w:r w:rsidRPr="00982FD1">
              <w:rPr>
                <w:rFonts w:ascii="Arial" w:hAnsi="Arial" w:cs="Arial"/>
                <w:sz w:val="20"/>
                <w:szCs w:val="20"/>
                <w:lang w:val="vi-VN"/>
              </w:rPr>
              <w:t xml:space="preserve">1 </w:t>
            </w:r>
            <w:r w:rsidR="000B159C">
              <w:rPr>
                <w:rFonts w:ascii="Arial" w:hAnsi="Arial" w:cs="Arial"/>
                <w:sz w:val="20"/>
                <w:szCs w:val="20"/>
                <w:lang w:val="vi-VN"/>
              </w:rPr>
              <w:t>(</w:t>
            </w:r>
            <w:r w:rsidRPr="00982FD1">
              <w:rPr>
                <w:rFonts w:ascii="Arial" w:hAnsi="Arial" w:cs="Arial"/>
                <w:sz w:val="20"/>
                <w:szCs w:val="20"/>
                <w:lang w:val="vi-VN"/>
              </w:rPr>
              <w:t>Hình 1</w:t>
            </w:r>
            <w:r w:rsidR="000B159C">
              <w:rPr>
                <w:rFonts w:ascii="Arial" w:hAnsi="Arial" w:cs="Arial"/>
                <w:sz w:val="20"/>
                <w:szCs w:val="20"/>
                <w:lang w:val="vi-VN"/>
              </w:rPr>
              <w:t>)</w:t>
            </w:r>
            <w:r w:rsidRPr="00982FD1">
              <w:rPr>
                <w:rFonts w:ascii="Arial" w:hAnsi="Arial" w:cs="Arial"/>
                <w:sz w:val="20"/>
                <w:szCs w:val="20"/>
                <w:lang w:val="vi-VN"/>
              </w:rPr>
              <w:t>, thì LSAS đang được thử nghiệm có hiệu suất đếm 100%.</w:t>
            </w:r>
          </w:p>
          <w:p w14:paraId="57B50D0D" w14:textId="3CC166CD" w:rsidR="008C70CA"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t xml:space="preserve">Nếu Y </w:t>
            </w:r>
            <w:r w:rsidR="0020507E" w:rsidRPr="00982FD1">
              <w:rPr>
                <w:rFonts w:ascii="Arial" w:hAnsi="Arial" w:cs="Arial"/>
                <w:sz w:val="20"/>
                <w:szCs w:val="20"/>
                <w:lang w:val="vi-VN"/>
              </w:rPr>
              <w:t xml:space="preserve">&lt; </w:t>
            </w:r>
            <w:r w:rsidRPr="00982FD1">
              <w:rPr>
                <w:rFonts w:ascii="Arial" w:hAnsi="Arial" w:cs="Arial"/>
                <w:sz w:val="20"/>
                <w:szCs w:val="20"/>
                <w:lang w:val="vi-VN"/>
              </w:rPr>
              <w:t xml:space="preserve">1 </w:t>
            </w:r>
            <w:r w:rsidR="000B159C">
              <w:rPr>
                <w:rFonts w:ascii="Arial" w:hAnsi="Arial" w:cs="Arial"/>
                <w:sz w:val="20"/>
                <w:szCs w:val="20"/>
                <w:lang w:val="vi-VN"/>
              </w:rPr>
              <w:t>(</w:t>
            </w:r>
            <w:r w:rsidRPr="00982FD1">
              <w:rPr>
                <w:rFonts w:ascii="Arial" w:hAnsi="Arial" w:cs="Arial"/>
                <w:sz w:val="20"/>
                <w:szCs w:val="20"/>
                <w:lang w:val="vi-VN"/>
              </w:rPr>
              <w:t>Hình 1</w:t>
            </w:r>
            <w:r w:rsidR="000B159C">
              <w:rPr>
                <w:rFonts w:ascii="Arial" w:hAnsi="Arial" w:cs="Arial"/>
                <w:sz w:val="20"/>
                <w:szCs w:val="20"/>
                <w:lang w:val="vi-VN"/>
              </w:rPr>
              <w:t>)</w:t>
            </w:r>
            <w:r w:rsidRPr="00982FD1">
              <w:rPr>
                <w:rFonts w:ascii="Arial" w:hAnsi="Arial" w:cs="Arial"/>
                <w:sz w:val="20"/>
                <w:szCs w:val="20"/>
                <w:lang w:val="vi-VN"/>
              </w:rPr>
              <w:t xml:space="preserve">, thì điều này là do độ nhạy của cảm biến (điểm 1 trong Hình 1; xem thêm điểm B trong Hình 6) hoặc do </w:t>
            </w:r>
            <w:r w:rsidR="000B159C">
              <w:rPr>
                <w:rFonts w:ascii="Arial" w:hAnsi="Arial" w:cs="Arial"/>
                <w:sz w:val="20"/>
                <w:szCs w:val="20"/>
                <w:lang w:val="vi-VN"/>
              </w:rPr>
              <w:t>suy hao trùng lặp</w:t>
            </w:r>
            <w:r w:rsidRPr="00982FD1">
              <w:rPr>
                <w:rFonts w:ascii="Arial" w:hAnsi="Arial" w:cs="Arial"/>
                <w:sz w:val="20"/>
                <w:szCs w:val="20"/>
                <w:lang w:val="vi-VN"/>
              </w:rPr>
              <w:t xml:space="preserve"> (điểm 2 của Hình 1).</w:t>
            </w:r>
          </w:p>
          <w:p w14:paraId="7346C52E" w14:textId="7E7C7D5A" w:rsidR="00902DB9" w:rsidRPr="00982FD1" w:rsidRDefault="008C70CA" w:rsidP="00FA191B">
            <w:pPr>
              <w:spacing w:before="120"/>
              <w:jc w:val="both"/>
              <w:rPr>
                <w:rFonts w:ascii="Arial" w:hAnsi="Arial" w:cs="Arial"/>
                <w:sz w:val="20"/>
                <w:szCs w:val="20"/>
                <w:lang w:val="vi-VN"/>
              </w:rPr>
            </w:pPr>
            <w:r w:rsidRPr="00982FD1">
              <w:rPr>
                <w:rFonts w:ascii="Arial" w:hAnsi="Arial" w:cs="Arial"/>
                <w:sz w:val="20"/>
                <w:szCs w:val="20"/>
                <w:lang w:val="vi-VN"/>
              </w:rPr>
              <w:lastRenderedPageBreak/>
              <w:t>Nếu Y giảm khi C</w:t>
            </w:r>
            <w:r w:rsidRPr="00982FD1">
              <w:rPr>
                <w:rFonts w:ascii="Arial" w:hAnsi="Arial" w:cs="Arial"/>
                <w:sz w:val="20"/>
                <w:szCs w:val="20"/>
                <w:vertAlign w:val="subscript"/>
                <w:lang w:val="vi-VN"/>
              </w:rPr>
              <w:t>N, ref</w:t>
            </w:r>
            <w:r w:rsidRPr="00982FD1">
              <w:rPr>
                <w:rFonts w:ascii="Arial" w:hAnsi="Arial" w:cs="Arial"/>
                <w:sz w:val="20"/>
                <w:szCs w:val="20"/>
                <w:lang w:val="vi-VN"/>
              </w:rPr>
              <w:t xml:space="preserve"> tăng, thì điều này là do </w:t>
            </w:r>
            <w:r w:rsidR="001F641C">
              <w:rPr>
                <w:rFonts w:ascii="Arial" w:hAnsi="Arial" w:cs="Arial"/>
                <w:sz w:val="20"/>
                <w:szCs w:val="20"/>
                <w:lang w:val="vi-VN"/>
              </w:rPr>
              <w:t>suy hao trùng lặp</w:t>
            </w:r>
            <w:r w:rsidRPr="00982FD1">
              <w:rPr>
                <w:rFonts w:ascii="Arial" w:hAnsi="Arial" w:cs="Arial"/>
                <w:sz w:val="20"/>
                <w:szCs w:val="20"/>
                <w:lang w:val="vi-VN"/>
              </w:rPr>
              <w:t xml:space="preserve"> (xem điểm A trong Hình 6).</w:t>
            </w:r>
          </w:p>
        </w:tc>
      </w:tr>
      <w:tr w:rsidR="00902DB9" w:rsidRPr="00982FD1" w14:paraId="73789874" w14:textId="77777777" w:rsidTr="00665CD2">
        <w:trPr>
          <w:trHeight w:val="415"/>
        </w:trPr>
        <w:tc>
          <w:tcPr>
            <w:tcW w:w="10209" w:type="dxa"/>
            <w:gridSpan w:val="2"/>
          </w:tcPr>
          <w:p w14:paraId="1305A412" w14:textId="77777777" w:rsidR="00902DB9" w:rsidRPr="00982FD1" w:rsidRDefault="00902DB9" w:rsidP="00FA191B">
            <w:pPr>
              <w:spacing w:before="120"/>
              <w:jc w:val="both"/>
              <w:rPr>
                <w:rFonts w:ascii="Arial" w:hAnsi="Arial" w:cs="Arial"/>
                <w:sz w:val="20"/>
                <w:szCs w:val="20"/>
                <w:lang w:val="vi-VN"/>
              </w:rPr>
            </w:pPr>
            <w:r w:rsidRPr="00982FD1">
              <w:rPr>
                <w:rFonts w:ascii="Arial" w:hAnsi="Arial" w:cs="Arial"/>
                <w:noProof/>
                <w:sz w:val="20"/>
                <w:szCs w:val="20"/>
              </w:rPr>
              <w:lastRenderedPageBreak/>
              <w:drawing>
                <wp:inline distT="0" distB="0" distL="0" distR="0" wp14:anchorId="40FE9D89" wp14:editId="02EE65BE">
                  <wp:extent cx="4770582" cy="3900273"/>
                  <wp:effectExtent l="0" t="0" r="5080" b="0"/>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21"/>
                          <a:stretch>
                            <a:fillRect/>
                          </a:stretch>
                        </pic:blipFill>
                        <pic:spPr>
                          <a:xfrm>
                            <a:off x="0" y="0"/>
                            <a:ext cx="4781443" cy="3909153"/>
                          </a:xfrm>
                          <a:prstGeom prst="rect">
                            <a:avLst/>
                          </a:prstGeom>
                        </pic:spPr>
                      </pic:pic>
                    </a:graphicData>
                  </a:graphic>
                </wp:inline>
              </w:drawing>
            </w:r>
          </w:p>
          <w:p w14:paraId="5A73F9AD" w14:textId="77777777" w:rsidR="00902DB9" w:rsidRPr="00982FD1" w:rsidRDefault="00902DB9" w:rsidP="00596652">
            <w:pPr>
              <w:pStyle w:val="NormalWeb"/>
              <w:spacing w:before="120" w:beforeAutospacing="0" w:after="0" w:afterAutospacing="0"/>
              <w:jc w:val="center"/>
              <w:rPr>
                <w:rFonts w:ascii="Arial" w:hAnsi="Arial" w:cs="Arial"/>
                <w:sz w:val="20"/>
                <w:szCs w:val="20"/>
              </w:rPr>
            </w:pPr>
            <w:r w:rsidRPr="00982FD1">
              <w:rPr>
                <w:rFonts w:ascii="Arial" w:hAnsi="Arial" w:cs="Arial"/>
                <w:sz w:val="20"/>
                <w:szCs w:val="20"/>
              </w:rPr>
              <w:t xml:space="preserve">Figure 6 </w:t>
            </w:r>
            <w:r w:rsidRPr="00982FD1">
              <w:rPr>
                <w:rFonts w:ascii="Arial" w:hAnsi="Arial" w:cs="Arial"/>
                <w:sz w:val="20"/>
                <w:szCs w:val="20"/>
                <w:lang w:val="vi-VN"/>
              </w:rPr>
              <w:t>-</w:t>
            </w:r>
            <w:r w:rsidRPr="00982FD1">
              <w:rPr>
                <w:rFonts w:ascii="Arial" w:hAnsi="Arial" w:cs="Arial"/>
                <w:sz w:val="20"/>
                <w:szCs w:val="20"/>
              </w:rPr>
              <w:t xml:space="preserve"> Counting efficiency is affected by coincidence A, incorrect flow rate (4.2) and decreasing sensitivity B of the instrument</w:t>
            </w:r>
          </w:p>
          <w:p w14:paraId="7DAD112B" w14:textId="18E136F2" w:rsidR="00902DB9" w:rsidRPr="00982FD1" w:rsidRDefault="00902DB9" w:rsidP="00FA191B">
            <w:pPr>
              <w:spacing w:before="120"/>
              <w:jc w:val="both"/>
              <w:rPr>
                <w:rFonts w:ascii="Arial" w:hAnsi="Arial" w:cs="Arial"/>
                <w:sz w:val="20"/>
                <w:szCs w:val="20"/>
                <w:lang w:val="vi-VN"/>
              </w:rPr>
            </w:pPr>
          </w:p>
        </w:tc>
      </w:tr>
    </w:tbl>
    <w:p w14:paraId="2674F044" w14:textId="0B1B3667" w:rsidR="006B3FCD" w:rsidRPr="00982FD1" w:rsidRDefault="006B3FCD"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 </w:t>
      </w:r>
    </w:p>
    <w:p w14:paraId="5930B24C" w14:textId="62362C4F" w:rsidR="00CB1F97" w:rsidRPr="00982FD1" w:rsidRDefault="00CB1F97"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 </w:t>
      </w:r>
    </w:p>
    <w:p w14:paraId="3B85B5CB" w14:textId="40322392" w:rsidR="00CB1F97" w:rsidRPr="00982FD1" w:rsidRDefault="00CB1F97" w:rsidP="00FA191B">
      <w:pPr>
        <w:pStyle w:val="NormalWeb"/>
        <w:spacing w:before="120" w:beforeAutospacing="0" w:after="0" w:afterAutospacing="0"/>
        <w:jc w:val="both"/>
        <w:rPr>
          <w:rFonts w:ascii="Arial" w:hAnsi="Arial" w:cs="Arial"/>
          <w:sz w:val="20"/>
          <w:szCs w:val="20"/>
        </w:rPr>
      </w:pPr>
    </w:p>
    <w:p w14:paraId="29D710B8" w14:textId="73D1472C" w:rsidR="00421956" w:rsidRPr="00982FD1" w:rsidRDefault="00421956" w:rsidP="00FA191B">
      <w:pPr>
        <w:pStyle w:val="NormalWeb"/>
        <w:spacing w:before="120" w:beforeAutospacing="0" w:after="0" w:afterAutospacing="0"/>
        <w:ind w:left="720"/>
        <w:jc w:val="both"/>
        <w:rPr>
          <w:rFonts w:ascii="Arial" w:hAnsi="Arial" w:cs="Arial"/>
          <w:sz w:val="20"/>
          <w:szCs w:val="20"/>
        </w:rPr>
      </w:pPr>
    </w:p>
    <w:p w14:paraId="369C37F6" w14:textId="6E3D7682" w:rsidR="00541473" w:rsidRPr="00982FD1" w:rsidRDefault="00541473" w:rsidP="00FA191B">
      <w:pPr>
        <w:pStyle w:val="NormalWeb"/>
        <w:spacing w:before="120" w:beforeAutospacing="0" w:after="0" w:afterAutospacing="0"/>
        <w:jc w:val="both"/>
        <w:rPr>
          <w:rFonts w:ascii="Arial" w:hAnsi="Arial" w:cs="Arial"/>
          <w:sz w:val="20"/>
          <w:szCs w:val="20"/>
        </w:rPr>
      </w:pPr>
    </w:p>
    <w:p w14:paraId="452DF381" w14:textId="72CB2467" w:rsidR="00B860E5" w:rsidRPr="00982FD1" w:rsidRDefault="00B860E5" w:rsidP="00FA191B">
      <w:pPr>
        <w:spacing w:before="120"/>
        <w:jc w:val="both"/>
        <w:rPr>
          <w:rFonts w:ascii="Arial" w:hAnsi="Arial" w:cs="Arial"/>
          <w:sz w:val="20"/>
          <w:szCs w:val="20"/>
        </w:rPr>
      </w:pPr>
      <w:r w:rsidRPr="00982FD1">
        <w:rPr>
          <w:rFonts w:ascii="Arial" w:hAnsi="Arial" w:cs="Arial"/>
          <w:sz w:val="20"/>
          <w:szCs w:val="20"/>
        </w:rPr>
        <w:br w:type="page"/>
      </w:r>
    </w:p>
    <w:p w14:paraId="52A55A46" w14:textId="128D418F" w:rsidR="00B860E5" w:rsidRPr="00982FD1" w:rsidRDefault="00B860E5" w:rsidP="00C93C28">
      <w:pPr>
        <w:spacing w:before="120"/>
        <w:jc w:val="center"/>
        <w:rPr>
          <w:rFonts w:ascii="Arial" w:hAnsi="Arial" w:cs="Arial"/>
          <w:b/>
          <w:bCs/>
          <w:sz w:val="20"/>
          <w:szCs w:val="20"/>
        </w:rPr>
      </w:pPr>
      <w:r w:rsidRPr="00982FD1">
        <w:rPr>
          <w:rFonts w:ascii="Arial" w:hAnsi="Arial" w:cs="Arial"/>
          <w:b/>
          <w:bCs/>
          <w:sz w:val="20"/>
          <w:szCs w:val="20"/>
        </w:rPr>
        <w:lastRenderedPageBreak/>
        <w:t>Annex A</w:t>
      </w:r>
    </w:p>
    <w:p w14:paraId="2C85219F" w14:textId="5018D820" w:rsidR="00B860E5" w:rsidRPr="00982FD1" w:rsidRDefault="00B860E5" w:rsidP="00C93C28">
      <w:pPr>
        <w:spacing w:before="120"/>
        <w:jc w:val="center"/>
        <w:rPr>
          <w:rFonts w:ascii="Arial" w:hAnsi="Arial" w:cs="Arial"/>
          <w:b/>
          <w:bCs/>
          <w:sz w:val="20"/>
          <w:szCs w:val="20"/>
        </w:rPr>
      </w:pPr>
      <w:r w:rsidRPr="00982FD1">
        <w:rPr>
          <w:rFonts w:ascii="Arial" w:hAnsi="Arial" w:cs="Arial"/>
          <w:b/>
          <w:bCs/>
          <w:sz w:val="20"/>
          <w:szCs w:val="20"/>
        </w:rPr>
        <w:t>(informative)</w:t>
      </w:r>
    </w:p>
    <w:p w14:paraId="0A67A3B6" w14:textId="642820E9" w:rsidR="00B860E5" w:rsidRPr="00982FD1" w:rsidRDefault="00B860E5" w:rsidP="00C93C28">
      <w:pPr>
        <w:spacing w:before="120"/>
        <w:jc w:val="center"/>
        <w:rPr>
          <w:rFonts w:ascii="Arial" w:hAnsi="Arial" w:cs="Arial"/>
          <w:b/>
          <w:bCs/>
          <w:sz w:val="20"/>
          <w:szCs w:val="20"/>
        </w:rPr>
      </w:pPr>
      <w:r w:rsidRPr="00982FD1">
        <w:rPr>
          <w:rFonts w:ascii="Arial" w:hAnsi="Arial" w:cs="Arial"/>
          <w:b/>
          <w:bCs/>
          <w:sz w:val="20"/>
          <w:szCs w:val="20"/>
        </w:rPr>
        <w:t>Principle of the instruments</w:t>
      </w:r>
    </w:p>
    <w:tbl>
      <w:tblPr>
        <w:tblStyle w:val="TableGrid"/>
        <w:tblW w:w="0" w:type="auto"/>
        <w:tblLook w:val="04A0" w:firstRow="1" w:lastRow="0" w:firstColumn="1" w:lastColumn="0" w:noHBand="0" w:noVBand="1"/>
      </w:tblPr>
      <w:tblGrid>
        <w:gridCol w:w="4669"/>
        <w:gridCol w:w="4669"/>
      </w:tblGrid>
      <w:tr w:rsidR="009D2BF5" w14:paraId="003FA5D7" w14:textId="77777777" w:rsidTr="009D2BF5">
        <w:tc>
          <w:tcPr>
            <w:tcW w:w="4669" w:type="dxa"/>
          </w:tcPr>
          <w:p w14:paraId="615B25A2" w14:textId="77777777" w:rsidR="00A541C0" w:rsidRDefault="009D2BF5" w:rsidP="009D2BF5">
            <w:pPr>
              <w:spacing w:before="120"/>
              <w:jc w:val="both"/>
              <w:rPr>
                <w:rFonts w:ascii="Arial" w:hAnsi="Arial" w:cs="Arial"/>
                <w:b/>
                <w:bCs/>
                <w:sz w:val="20"/>
                <w:szCs w:val="20"/>
              </w:rPr>
            </w:pPr>
            <w:r w:rsidRPr="00982FD1">
              <w:rPr>
                <w:rFonts w:ascii="Arial" w:hAnsi="Arial" w:cs="Arial"/>
                <w:b/>
                <w:bCs/>
                <w:sz w:val="20"/>
                <w:szCs w:val="20"/>
              </w:rPr>
              <w:t xml:space="preserve">A.1 Light scattering </w:t>
            </w:r>
          </w:p>
          <w:p w14:paraId="799E56A0" w14:textId="28B92207" w:rsidR="009D2BF5" w:rsidRPr="00982FD1" w:rsidRDefault="009D2BF5" w:rsidP="009D2BF5">
            <w:pPr>
              <w:spacing w:before="120"/>
              <w:jc w:val="both"/>
              <w:rPr>
                <w:rFonts w:ascii="Arial" w:hAnsi="Arial" w:cs="Arial"/>
                <w:b/>
                <w:bCs/>
                <w:sz w:val="20"/>
                <w:szCs w:val="20"/>
              </w:rPr>
            </w:pPr>
            <w:r w:rsidRPr="00982FD1">
              <w:rPr>
                <w:rFonts w:ascii="Arial" w:hAnsi="Arial" w:cs="Arial"/>
                <w:b/>
                <w:bCs/>
                <w:sz w:val="20"/>
                <w:szCs w:val="20"/>
              </w:rPr>
              <w:t xml:space="preserve">A.1.1 General </w:t>
            </w:r>
          </w:p>
          <w:p w14:paraId="4A6E4391" w14:textId="77777777" w:rsidR="009D2BF5" w:rsidRPr="00982FD1" w:rsidRDefault="009D2BF5" w:rsidP="009D2BF5">
            <w:pPr>
              <w:spacing w:before="120"/>
              <w:jc w:val="both"/>
              <w:rPr>
                <w:rFonts w:ascii="Arial" w:hAnsi="Arial" w:cs="Arial"/>
                <w:sz w:val="20"/>
                <w:szCs w:val="20"/>
              </w:rPr>
            </w:pPr>
            <w:r w:rsidRPr="00982FD1">
              <w:rPr>
                <w:rFonts w:ascii="Arial" w:hAnsi="Arial" w:cs="Arial"/>
                <w:sz w:val="20"/>
                <w:szCs w:val="20"/>
              </w:rPr>
              <w:t xml:space="preserve">The measuring method of an LSAS is based on the Lorentz-Mie theory. The particle characteristic, the diameter, is determined for individual particles which are assumed to be spherical, and the number of measured particles is registered at the same time. </w:t>
            </w:r>
          </w:p>
          <w:p w14:paraId="0322ECDE" w14:textId="77777777" w:rsidR="009D2BF5" w:rsidRPr="00982FD1" w:rsidRDefault="009D2BF5" w:rsidP="009D2BF5">
            <w:pPr>
              <w:spacing w:before="120"/>
              <w:jc w:val="both"/>
              <w:rPr>
                <w:rFonts w:ascii="Arial" w:hAnsi="Arial" w:cs="Arial"/>
                <w:sz w:val="20"/>
                <w:szCs w:val="20"/>
              </w:rPr>
            </w:pPr>
            <w:r w:rsidRPr="00982FD1">
              <w:rPr>
                <w:rFonts w:ascii="Arial" w:hAnsi="Arial" w:cs="Arial"/>
                <w:sz w:val="20"/>
                <w:szCs w:val="20"/>
              </w:rPr>
              <w:t xml:space="preserve">If light with the wavelength λ meets a spherical particle with a diameter d and a refractive index n, then the light is scattered in different directions (Figure A.1). The scattering of light at the particle is caused by diffraction, refraction and reflection. The polarization plane of the incident light wave is also affected. </w:t>
            </w:r>
          </w:p>
          <w:p w14:paraId="163A3D8F" w14:textId="17D0C29A" w:rsidR="009D2BF5" w:rsidRDefault="009D2BF5" w:rsidP="006D0D0F">
            <w:pPr>
              <w:spacing w:before="120"/>
              <w:jc w:val="both"/>
              <w:rPr>
                <w:rFonts w:ascii="Arial" w:hAnsi="Arial" w:cs="Arial"/>
                <w:sz w:val="20"/>
                <w:szCs w:val="20"/>
              </w:rPr>
            </w:pPr>
            <w:r w:rsidRPr="00982FD1">
              <w:rPr>
                <w:rFonts w:ascii="Arial" w:hAnsi="Arial" w:cs="Arial"/>
                <w:sz w:val="20"/>
                <w:szCs w:val="20"/>
              </w:rPr>
              <w:t>The intensity Ι of the light scattered from the single particles depends on the incident light intensity Ι</w:t>
            </w:r>
            <w:r w:rsidRPr="00982FD1">
              <w:rPr>
                <w:rFonts w:ascii="Arial" w:hAnsi="Arial" w:cs="Arial"/>
                <w:position w:val="-6"/>
                <w:sz w:val="20"/>
                <w:szCs w:val="20"/>
              </w:rPr>
              <w:t>0</w:t>
            </w:r>
            <w:r w:rsidRPr="00982FD1">
              <w:rPr>
                <w:rFonts w:ascii="Arial" w:hAnsi="Arial" w:cs="Arial"/>
                <w:sz w:val="20"/>
                <w:szCs w:val="20"/>
              </w:rPr>
              <w:t xml:space="preserve">, the polarization angle Φ, the detection angle of the scattered light Θ, the refractive index n, the light wavelength λ and the particle diameter d. </w:t>
            </w:r>
          </w:p>
        </w:tc>
        <w:tc>
          <w:tcPr>
            <w:tcW w:w="4669" w:type="dxa"/>
          </w:tcPr>
          <w:p w14:paraId="4FEEC8DA" w14:textId="77777777" w:rsidR="00A541C0" w:rsidRDefault="006D0D0F" w:rsidP="00A541C0">
            <w:pPr>
              <w:spacing w:before="120"/>
              <w:jc w:val="both"/>
              <w:rPr>
                <w:rFonts w:ascii="Arial" w:hAnsi="Arial" w:cs="Arial"/>
                <w:b/>
                <w:bCs/>
                <w:sz w:val="20"/>
                <w:szCs w:val="20"/>
              </w:rPr>
            </w:pPr>
            <w:r w:rsidRPr="006D0D0F">
              <w:rPr>
                <w:rFonts w:ascii="Arial" w:hAnsi="Arial" w:cs="Arial"/>
                <w:b/>
                <w:bCs/>
                <w:sz w:val="20"/>
                <w:szCs w:val="20"/>
              </w:rPr>
              <w:t xml:space="preserve">A.1 Tán xạ ánh sáng </w:t>
            </w:r>
          </w:p>
          <w:p w14:paraId="6F198A5A" w14:textId="00BF8F72" w:rsidR="006D0D0F" w:rsidRPr="006D0D0F" w:rsidRDefault="006D0D0F" w:rsidP="00A541C0">
            <w:pPr>
              <w:spacing w:before="120"/>
              <w:jc w:val="both"/>
              <w:rPr>
                <w:rFonts w:ascii="Arial" w:hAnsi="Arial" w:cs="Arial"/>
                <w:b/>
                <w:bCs/>
                <w:sz w:val="20"/>
                <w:szCs w:val="20"/>
              </w:rPr>
            </w:pPr>
            <w:r w:rsidRPr="006D0D0F">
              <w:rPr>
                <w:rFonts w:ascii="Arial" w:hAnsi="Arial" w:cs="Arial"/>
                <w:b/>
                <w:bCs/>
                <w:sz w:val="20"/>
                <w:szCs w:val="20"/>
              </w:rPr>
              <w:t>A.1.1 Yêu cầu chung</w:t>
            </w:r>
          </w:p>
          <w:p w14:paraId="41DD99F4" w14:textId="31D70659" w:rsidR="006D0D0F" w:rsidRPr="00A541C0" w:rsidRDefault="006D0D0F" w:rsidP="00A541C0">
            <w:pPr>
              <w:spacing w:before="120"/>
              <w:jc w:val="both"/>
              <w:rPr>
                <w:rFonts w:ascii="Arial" w:hAnsi="Arial" w:cs="Arial"/>
                <w:sz w:val="20"/>
                <w:szCs w:val="20"/>
              </w:rPr>
            </w:pPr>
            <w:r w:rsidRPr="00A541C0">
              <w:rPr>
                <w:rFonts w:ascii="Arial" w:hAnsi="Arial" w:cs="Arial"/>
                <w:sz w:val="20"/>
                <w:szCs w:val="20"/>
              </w:rPr>
              <w:t xml:space="preserve">Phương pháp đo của LSAS dựa trên lý thuyết </w:t>
            </w:r>
            <w:r w:rsidRPr="00A541C0">
              <w:rPr>
                <w:rFonts w:ascii="Arial" w:hAnsi="Arial" w:cs="Arial"/>
                <w:sz w:val="20"/>
                <w:szCs w:val="20"/>
                <w:highlight w:val="yellow"/>
              </w:rPr>
              <w:t>Lorentz-Mie</w:t>
            </w:r>
            <w:r w:rsidRPr="00A541C0">
              <w:rPr>
                <w:rFonts w:ascii="Arial" w:hAnsi="Arial" w:cs="Arial"/>
                <w:sz w:val="20"/>
                <w:szCs w:val="20"/>
              </w:rPr>
              <w:t>. Đặc tính của hạt, đường kính, được xác định cho các hạt riêng lẻ được giả định là hình cầu và số lượng hạt đo được đăng ký cùng một lúc.</w:t>
            </w:r>
          </w:p>
          <w:p w14:paraId="6D67F7D6" w14:textId="211B43F3" w:rsidR="006D0D0F" w:rsidRPr="006D0D0F" w:rsidRDefault="006D0D0F" w:rsidP="006D0D0F">
            <w:pPr>
              <w:pStyle w:val="NormalWeb"/>
              <w:spacing w:before="120"/>
              <w:jc w:val="both"/>
              <w:rPr>
                <w:rFonts w:ascii="Arial" w:hAnsi="Arial" w:cs="Arial"/>
                <w:sz w:val="20"/>
                <w:szCs w:val="20"/>
              </w:rPr>
            </w:pPr>
            <w:r w:rsidRPr="006D0D0F">
              <w:rPr>
                <w:rFonts w:ascii="Arial" w:hAnsi="Arial" w:cs="Arial"/>
                <w:sz w:val="20"/>
                <w:szCs w:val="20"/>
              </w:rPr>
              <w:t xml:space="preserve">Nếu ánh sáng có bước sóng λ gặp hạt hình cầu có đường kính d và chiết suất n thì ánh sáng bị tán xạ theo các hướng khác nhau (Hình A.1). Sự tán xạ ánh sáng tại hạt là do </w:t>
            </w:r>
            <w:r w:rsidRPr="00AC4775">
              <w:rPr>
                <w:rFonts w:ascii="Arial" w:hAnsi="Arial" w:cs="Arial"/>
                <w:color w:val="FF0000"/>
                <w:sz w:val="20"/>
                <w:szCs w:val="20"/>
              </w:rPr>
              <w:t>nhiễu xạ, khúc xạ và phản xạ</w:t>
            </w:r>
            <w:r w:rsidRPr="006D0D0F">
              <w:rPr>
                <w:rFonts w:ascii="Arial" w:hAnsi="Arial" w:cs="Arial"/>
                <w:sz w:val="20"/>
                <w:szCs w:val="20"/>
              </w:rPr>
              <w:t>. Mặt phẳng phân cực của sóng ánh sáng tới cũng bị ảnh hưởng.</w:t>
            </w:r>
          </w:p>
          <w:p w14:paraId="53585EF4" w14:textId="489BB08C" w:rsidR="009D2BF5" w:rsidRDefault="006D0D0F" w:rsidP="006D0D0F">
            <w:pPr>
              <w:pStyle w:val="NormalWeb"/>
              <w:spacing w:before="120" w:beforeAutospacing="0" w:after="0" w:afterAutospacing="0"/>
              <w:jc w:val="both"/>
              <w:rPr>
                <w:rFonts w:ascii="Arial" w:hAnsi="Arial" w:cs="Arial"/>
                <w:sz w:val="20"/>
                <w:szCs w:val="20"/>
              </w:rPr>
            </w:pPr>
            <w:r w:rsidRPr="006D0D0F">
              <w:rPr>
                <w:rFonts w:ascii="Arial" w:hAnsi="Arial" w:cs="Arial"/>
                <w:sz w:val="20"/>
                <w:szCs w:val="20"/>
              </w:rPr>
              <w:t xml:space="preserve">Cường độ Ι của ánh sáng tán xạ từ các hạt đơn phụ thuộc vào cường độ ánh sáng tới </w:t>
            </w:r>
            <w:r w:rsidRPr="003B2519">
              <w:rPr>
                <w:rFonts w:ascii="Arial" w:hAnsi="Arial" w:cs="Arial"/>
                <w:color w:val="FF0000"/>
                <w:sz w:val="20"/>
                <w:szCs w:val="20"/>
              </w:rPr>
              <w:t>Ι</w:t>
            </w:r>
            <w:r w:rsidRPr="003B2519">
              <w:rPr>
                <w:rFonts w:ascii="Arial" w:hAnsi="Arial" w:cs="Arial"/>
                <w:color w:val="FF0000"/>
                <w:sz w:val="20"/>
                <w:szCs w:val="20"/>
                <w:vertAlign w:val="subscript"/>
              </w:rPr>
              <w:t>0</w:t>
            </w:r>
            <w:r w:rsidRPr="003B2519">
              <w:rPr>
                <w:rFonts w:ascii="Arial" w:hAnsi="Arial" w:cs="Arial"/>
                <w:color w:val="FF0000"/>
                <w:sz w:val="20"/>
                <w:szCs w:val="20"/>
              </w:rPr>
              <w:t>, góc phân cực Φ, góc phát hiện của ánh sáng tán xạ Θ, chiết suất n, bước sóng ánh sáng λ và đường kính hạt d.</w:t>
            </w:r>
          </w:p>
        </w:tc>
      </w:tr>
      <w:tr w:rsidR="009D2BF5" w14:paraId="05A17E2E" w14:textId="77777777" w:rsidTr="00246739">
        <w:tc>
          <w:tcPr>
            <w:tcW w:w="9338" w:type="dxa"/>
            <w:gridSpan w:val="2"/>
          </w:tcPr>
          <w:p w14:paraId="6C90AF49" w14:textId="3B9E22BC" w:rsidR="009D2BF5" w:rsidRDefault="009D2BF5" w:rsidP="00FA191B">
            <w:pPr>
              <w:pStyle w:val="NormalWeb"/>
              <w:spacing w:before="120" w:beforeAutospacing="0" w:after="0" w:afterAutospacing="0"/>
              <w:jc w:val="both"/>
              <w:rPr>
                <w:rFonts w:ascii="Arial" w:hAnsi="Arial" w:cs="Arial"/>
                <w:sz w:val="20"/>
                <w:szCs w:val="20"/>
              </w:rPr>
            </w:pPr>
            <w:r w:rsidRPr="00982FD1">
              <w:rPr>
                <w:rFonts w:ascii="Arial" w:hAnsi="Arial" w:cs="Arial"/>
                <w:noProof/>
                <w:sz w:val="20"/>
                <w:szCs w:val="20"/>
              </w:rPr>
              <w:drawing>
                <wp:inline distT="0" distB="0" distL="0" distR="0" wp14:anchorId="3CA7598B" wp14:editId="7B22FBC4">
                  <wp:extent cx="5727700" cy="16706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1670685"/>
                          </a:xfrm>
                          <a:prstGeom prst="rect">
                            <a:avLst/>
                          </a:prstGeom>
                        </pic:spPr>
                      </pic:pic>
                    </a:graphicData>
                  </a:graphic>
                </wp:inline>
              </w:drawing>
            </w:r>
          </w:p>
        </w:tc>
      </w:tr>
      <w:tr w:rsidR="009D2BF5" w14:paraId="58EF9119" w14:textId="77777777" w:rsidTr="009D2BF5">
        <w:tc>
          <w:tcPr>
            <w:tcW w:w="4669" w:type="dxa"/>
          </w:tcPr>
          <w:p w14:paraId="08BC0694" w14:textId="77777777" w:rsidR="009D2BF5" w:rsidRPr="00982FD1" w:rsidRDefault="009D2BF5" w:rsidP="009D2BF5">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With regard to the particle-size-depending scattering power, three ranges can be distinguished in terms of the scattering parameter α (see Figure A.2). </w:t>
            </w:r>
          </w:p>
          <w:p w14:paraId="3055134A" w14:textId="77777777" w:rsidR="009D2BF5" w:rsidRPr="00982FD1" w:rsidRDefault="009D2BF5" w:rsidP="009D2BF5">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a)  Rayleigh range: α &lt;&lt; 1; here the scattering power rises with the sixth power of the particle diameter, see References [6] and [17]. The scattered light will be proportional to d</w:t>
            </w:r>
            <w:r w:rsidRPr="00982FD1">
              <w:rPr>
                <w:rFonts w:ascii="Arial" w:hAnsi="Arial" w:cs="Arial"/>
                <w:sz w:val="20"/>
                <w:szCs w:val="20"/>
                <w:vertAlign w:val="superscript"/>
                <w:lang w:val="vi-VN"/>
              </w:rPr>
              <w:t>6</w:t>
            </w:r>
            <w:r w:rsidRPr="00982FD1">
              <w:rPr>
                <w:rFonts w:ascii="Arial" w:hAnsi="Arial" w:cs="Arial"/>
                <w:sz w:val="20"/>
                <w:szCs w:val="20"/>
              </w:rPr>
              <w:t xml:space="preserve"> /λ</w:t>
            </w:r>
            <w:r w:rsidRPr="00982FD1">
              <w:rPr>
                <w:rFonts w:ascii="Arial" w:hAnsi="Arial" w:cs="Arial"/>
                <w:sz w:val="20"/>
                <w:szCs w:val="20"/>
                <w:vertAlign w:val="superscript"/>
                <w:lang w:val="vi-VN"/>
              </w:rPr>
              <w:t>4</w:t>
            </w:r>
            <w:r w:rsidRPr="00982FD1">
              <w:rPr>
                <w:rFonts w:ascii="Arial" w:hAnsi="Arial" w:cs="Arial"/>
                <w:sz w:val="20"/>
                <w:szCs w:val="20"/>
              </w:rPr>
              <w:t xml:space="preserve">. This means if in the Rayleigh range one wants to be able to measure a particle half as large as before (lower size limit), then doubling the supplied quantity of light is not enough. The required quantity of light must be possibly 64-times stronger than for a particle twice as large. </w:t>
            </w:r>
          </w:p>
          <w:p w14:paraId="4AD1C836" w14:textId="77777777" w:rsidR="009D2BF5" w:rsidRPr="00982FD1" w:rsidRDefault="009D2BF5" w:rsidP="009D2BF5">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b)  Mie range: 0,1 u α u 10; here the relation between the scattered light intensity and the particle size is not monotonic for certain optical configurations (Figure A.2). </w:t>
            </w:r>
          </w:p>
          <w:p w14:paraId="1F726B87" w14:textId="0B952065" w:rsidR="009D2BF5" w:rsidRDefault="009D2BF5"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c)  Fraunhofer range: α &gt;&gt; 1; here a quadratic relation between the scattering power and particle diameter is valid. </w:t>
            </w:r>
          </w:p>
        </w:tc>
        <w:tc>
          <w:tcPr>
            <w:tcW w:w="4669" w:type="dxa"/>
          </w:tcPr>
          <w:p w14:paraId="6B64F833" w14:textId="6018AA44" w:rsidR="006D0D0F" w:rsidRPr="006D0D0F" w:rsidRDefault="006D0D0F" w:rsidP="006D0D0F">
            <w:pPr>
              <w:pStyle w:val="NormalWeb"/>
              <w:spacing w:before="120"/>
              <w:jc w:val="both"/>
              <w:rPr>
                <w:rFonts w:ascii="Arial" w:hAnsi="Arial" w:cs="Arial"/>
                <w:sz w:val="20"/>
                <w:szCs w:val="20"/>
              </w:rPr>
            </w:pPr>
            <w:r w:rsidRPr="006D0D0F">
              <w:rPr>
                <w:rFonts w:ascii="Arial" w:hAnsi="Arial" w:cs="Arial"/>
                <w:sz w:val="20"/>
                <w:szCs w:val="20"/>
              </w:rPr>
              <w:t xml:space="preserve">Đối với công suất tán xạ phụ thuộc vào </w:t>
            </w:r>
            <w:r w:rsidR="00246739">
              <w:rPr>
                <w:rFonts w:ascii="Arial" w:hAnsi="Arial" w:cs="Arial"/>
                <w:sz w:val="20"/>
                <w:szCs w:val="20"/>
              </w:rPr>
              <w:t xml:space="preserve">kích cỡ </w:t>
            </w:r>
            <w:r w:rsidRPr="006D0D0F">
              <w:rPr>
                <w:rFonts w:ascii="Arial" w:hAnsi="Arial" w:cs="Arial"/>
                <w:sz w:val="20"/>
                <w:szCs w:val="20"/>
              </w:rPr>
              <w:t>hạt, có thể phân biệt ba phạm vi dựa trên tham số tán xạ α (xem Hình A.2).</w:t>
            </w:r>
          </w:p>
          <w:p w14:paraId="1B92AA60" w14:textId="5F5CC554" w:rsidR="006D0D0F" w:rsidRPr="006D0D0F" w:rsidRDefault="006D0D0F" w:rsidP="006D0D0F">
            <w:pPr>
              <w:pStyle w:val="NormalWeb"/>
              <w:spacing w:before="120"/>
              <w:jc w:val="both"/>
              <w:rPr>
                <w:rFonts w:ascii="Arial" w:hAnsi="Arial" w:cs="Arial"/>
                <w:sz w:val="20"/>
                <w:szCs w:val="20"/>
              </w:rPr>
            </w:pPr>
            <w:r w:rsidRPr="006D0D0F">
              <w:rPr>
                <w:rFonts w:ascii="Arial" w:hAnsi="Arial" w:cs="Arial"/>
                <w:sz w:val="20"/>
                <w:szCs w:val="20"/>
              </w:rPr>
              <w:t>a) Khoảng Rayleigh: α &lt;&lt; 1; ở đây sức mạnh tán xạ tăng lên bằng lũy thừa thứ sáu của đường kính hạt, xem Tài liệu tham khảo [6] và [17]. Ánh sáng tán xạ sẽ tỷ lệ với d</w:t>
            </w:r>
            <w:r w:rsidRPr="004D0A4F">
              <w:rPr>
                <w:rFonts w:ascii="Arial" w:hAnsi="Arial" w:cs="Arial"/>
                <w:sz w:val="20"/>
                <w:szCs w:val="20"/>
                <w:vertAlign w:val="superscript"/>
              </w:rPr>
              <w:t>6</w:t>
            </w:r>
            <w:r w:rsidRPr="006D0D0F">
              <w:rPr>
                <w:rFonts w:ascii="Arial" w:hAnsi="Arial" w:cs="Arial"/>
                <w:sz w:val="20"/>
                <w:szCs w:val="20"/>
              </w:rPr>
              <w:t xml:space="preserve"> / λ</w:t>
            </w:r>
            <w:r w:rsidRPr="004D0A4F">
              <w:rPr>
                <w:rFonts w:ascii="Arial" w:hAnsi="Arial" w:cs="Arial"/>
                <w:sz w:val="20"/>
                <w:szCs w:val="20"/>
                <w:vertAlign w:val="superscript"/>
              </w:rPr>
              <w:t>4</w:t>
            </w:r>
            <w:r w:rsidRPr="006D0D0F">
              <w:rPr>
                <w:rFonts w:ascii="Arial" w:hAnsi="Arial" w:cs="Arial"/>
                <w:sz w:val="20"/>
                <w:szCs w:val="20"/>
              </w:rPr>
              <w:t xml:space="preserve">. Điều này có nghĩa là nếu trong phạm vi Rayleigh, người ta muốn có thể đo một hạt lớn bằng một nửa so với trước đây (giới hạn </w:t>
            </w:r>
            <w:r w:rsidR="00246739">
              <w:rPr>
                <w:rFonts w:ascii="Arial" w:hAnsi="Arial" w:cs="Arial"/>
                <w:sz w:val="20"/>
                <w:szCs w:val="20"/>
              </w:rPr>
              <w:t xml:space="preserve">kích cỡ </w:t>
            </w:r>
            <w:r w:rsidRPr="006D0D0F">
              <w:rPr>
                <w:rFonts w:ascii="Arial" w:hAnsi="Arial" w:cs="Arial"/>
                <w:sz w:val="20"/>
                <w:szCs w:val="20"/>
              </w:rPr>
              <w:t>thấp hơn), thì việc tăng gấp đôi lượng ánh sáng được cung cấp là không đủ. Lượng ánh sáng yêu cầu phải có thể mạnh hơn 64 lần so với một hạt lớn gấp đôi.</w:t>
            </w:r>
          </w:p>
          <w:p w14:paraId="649EE370" w14:textId="1270AF89" w:rsidR="006D0D0F" w:rsidRPr="006D0D0F" w:rsidRDefault="006D0D0F" w:rsidP="006D0D0F">
            <w:pPr>
              <w:pStyle w:val="NormalWeb"/>
              <w:spacing w:before="120"/>
              <w:jc w:val="both"/>
              <w:rPr>
                <w:rFonts w:ascii="Arial" w:hAnsi="Arial" w:cs="Arial"/>
                <w:sz w:val="20"/>
                <w:szCs w:val="20"/>
              </w:rPr>
            </w:pPr>
            <w:r w:rsidRPr="006D0D0F">
              <w:rPr>
                <w:rFonts w:ascii="Arial" w:hAnsi="Arial" w:cs="Arial"/>
                <w:sz w:val="20"/>
                <w:szCs w:val="20"/>
              </w:rPr>
              <w:t xml:space="preserve">b) Dãy Mie: 0,1 u α u 10; ở đây mối quan hệ giữa cường độ ánh sáng tán xạ và </w:t>
            </w:r>
            <w:r w:rsidR="00246739">
              <w:rPr>
                <w:rFonts w:ascii="Arial" w:hAnsi="Arial" w:cs="Arial"/>
                <w:sz w:val="20"/>
                <w:szCs w:val="20"/>
              </w:rPr>
              <w:t xml:space="preserve">kích cỡ </w:t>
            </w:r>
            <w:r w:rsidRPr="006D0D0F">
              <w:rPr>
                <w:rFonts w:ascii="Arial" w:hAnsi="Arial" w:cs="Arial"/>
                <w:sz w:val="20"/>
                <w:szCs w:val="20"/>
              </w:rPr>
              <w:t>hạt không đơn điệu đối với các cấu hình quang học nhất định (Hình A.2).</w:t>
            </w:r>
          </w:p>
          <w:p w14:paraId="0393D218" w14:textId="3E88333A" w:rsidR="009D2BF5" w:rsidRDefault="006D0D0F" w:rsidP="006D0D0F">
            <w:pPr>
              <w:pStyle w:val="NormalWeb"/>
              <w:spacing w:before="120" w:beforeAutospacing="0" w:after="0" w:afterAutospacing="0"/>
              <w:jc w:val="both"/>
              <w:rPr>
                <w:rFonts w:ascii="Arial" w:hAnsi="Arial" w:cs="Arial"/>
                <w:sz w:val="20"/>
                <w:szCs w:val="20"/>
              </w:rPr>
            </w:pPr>
            <w:r w:rsidRPr="006D0D0F">
              <w:rPr>
                <w:rFonts w:ascii="Arial" w:hAnsi="Arial" w:cs="Arial"/>
                <w:sz w:val="20"/>
                <w:szCs w:val="20"/>
              </w:rPr>
              <w:t>c) Dãy Fraunhofer: α &gt;&gt; 1; ở đây quan hệ bậc hai giữa công suất tán xạ và đường kính hạt là hợp lệ.</w:t>
            </w:r>
          </w:p>
        </w:tc>
      </w:tr>
      <w:tr w:rsidR="009D2BF5" w14:paraId="3C4DA753" w14:textId="77777777" w:rsidTr="00246739">
        <w:tc>
          <w:tcPr>
            <w:tcW w:w="9338" w:type="dxa"/>
            <w:gridSpan w:val="2"/>
          </w:tcPr>
          <w:p w14:paraId="17D0B21C" w14:textId="0CDD734A" w:rsidR="009D2BF5" w:rsidRDefault="009D2BF5" w:rsidP="00FA191B">
            <w:pPr>
              <w:pStyle w:val="NormalWeb"/>
              <w:spacing w:before="120" w:beforeAutospacing="0" w:after="0" w:afterAutospacing="0"/>
              <w:jc w:val="both"/>
              <w:rPr>
                <w:rFonts w:ascii="Arial" w:hAnsi="Arial" w:cs="Arial"/>
                <w:sz w:val="20"/>
                <w:szCs w:val="20"/>
              </w:rPr>
            </w:pPr>
            <w:r w:rsidRPr="00982FD1">
              <w:rPr>
                <w:rFonts w:ascii="Arial" w:hAnsi="Arial" w:cs="Arial"/>
                <w:noProof/>
                <w:sz w:val="20"/>
                <w:szCs w:val="20"/>
              </w:rPr>
              <w:lastRenderedPageBreak/>
              <w:drawing>
                <wp:inline distT="0" distB="0" distL="0" distR="0" wp14:anchorId="269C8B4B" wp14:editId="5E987291">
                  <wp:extent cx="5727700" cy="39484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3948430"/>
                          </a:xfrm>
                          <a:prstGeom prst="rect">
                            <a:avLst/>
                          </a:prstGeom>
                        </pic:spPr>
                      </pic:pic>
                    </a:graphicData>
                  </a:graphic>
                </wp:inline>
              </w:drawing>
            </w:r>
          </w:p>
        </w:tc>
      </w:tr>
      <w:tr w:rsidR="002101B9" w14:paraId="0F15F92C" w14:textId="77777777" w:rsidTr="002101B9">
        <w:tc>
          <w:tcPr>
            <w:tcW w:w="4669" w:type="dxa"/>
          </w:tcPr>
          <w:p w14:paraId="5E006BFE" w14:textId="77777777" w:rsidR="00184B48" w:rsidRDefault="002101B9" w:rsidP="00184B48">
            <w:pPr>
              <w:jc w:val="both"/>
              <w:rPr>
                <w:rFonts w:ascii="Arial" w:hAnsi="Arial" w:cs="Arial"/>
                <w:b/>
                <w:bCs/>
                <w:sz w:val="20"/>
                <w:szCs w:val="20"/>
              </w:rPr>
            </w:pPr>
            <w:r w:rsidRPr="00982FD1">
              <w:rPr>
                <w:rFonts w:ascii="Arial" w:hAnsi="Arial" w:cs="Arial"/>
                <w:b/>
                <w:bCs/>
                <w:sz w:val="20"/>
                <w:szCs w:val="20"/>
              </w:rPr>
              <w:t xml:space="preserve">A.1.2 Theoretical response function </w:t>
            </w:r>
          </w:p>
          <w:p w14:paraId="486B3173" w14:textId="77777777" w:rsidR="00B06F68" w:rsidRDefault="002101B9" w:rsidP="00184B48">
            <w:pPr>
              <w:jc w:val="both"/>
              <w:rPr>
                <w:rFonts w:ascii="Arial" w:hAnsi="Arial" w:cs="Arial"/>
                <w:sz w:val="20"/>
                <w:szCs w:val="20"/>
              </w:rPr>
            </w:pPr>
            <w:r w:rsidRPr="00982FD1">
              <w:rPr>
                <w:rFonts w:ascii="Arial" w:hAnsi="Arial" w:cs="Arial"/>
                <w:sz w:val="20"/>
                <w:szCs w:val="20"/>
              </w:rPr>
              <w:t xml:space="preserve">Although it is advisable to calibrate an optical instrument experimentally by means of test aerosols of known size and refractive index, theoretical response functions give a general indication of the characteristics of an optical system. By means of electromagnetic theory, the response function of optical systems, which describe the power of light scattered through the collecting aperture, can be calculated as a function of the diameter of a spherical particle. The parameter of these functions is the refractive index of the particle material. Commercial optical systems can be divided roughly into instruments using low-angle scattering, those collecting scattered light in the forward direction (diffraction lobe) and those employing right-angle scattering. With respect to the light source, one has to distinguish between polychromatic incandescent light and monochromatic laser light. </w:t>
            </w:r>
          </w:p>
          <w:p w14:paraId="7E6DBEB9" w14:textId="7958380D" w:rsidR="002101B9" w:rsidRPr="00B06F68" w:rsidRDefault="002101B9" w:rsidP="00184B48">
            <w:pPr>
              <w:jc w:val="both"/>
              <w:rPr>
                <w:rFonts w:ascii="Arial" w:hAnsi="Arial" w:cs="Arial"/>
                <w:b/>
                <w:bCs/>
                <w:sz w:val="20"/>
                <w:szCs w:val="20"/>
              </w:rPr>
            </w:pPr>
            <w:r w:rsidRPr="00982FD1">
              <w:rPr>
                <w:rFonts w:ascii="Arial" w:hAnsi="Arial" w:cs="Arial"/>
                <w:sz w:val="20"/>
                <w:szCs w:val="20"/>
              </w:rPr>
              <w:t xml:space="preserve">The influence of monochromatic and polychromatic light on the response function is demonstrated in FigureA.2, where the partial scattering cross-section is plotted against the particle diameter for monochromatic and white light and a mean scattering angle of Θ = 45°. For monochromatic light, the curves show typical oscillations. These fluctuations can be smoothed by using either white light and a mean scattering angle between 45° and 90°, or monochromatic light and a wide angle collecting aperture. In the diameter range smaller than the wavelength, the response functions are monotonic even for monochromatic light. </w:t>
            </w:r>
          </w:p>
        </w:tc>
        <w:tc>
          <w:tcPr>
            <w:tcW w:w="4669" w:type="dxa"/>
          </w:tcPr>
          <w:p w14:paraId="5B30739F" w14:textId="77777777" w:rsidR="00184B48" w:rsidRDefault="002101B9" w:rsidP="00184B48">
            <w:pPr>
              <w:pStyle w:val="NormalWeb"/>
              <w:spacing w:before="0" w:beforeAutospacing="0" w:after="0" w:afterAutospacing="0"/>
              <w:jc w:val="both"/>
              <w:rPr>
                <w:rFonts w:ascii="Arial" w:hAnsi="Arial" w:cs="Arial"/>
                <w:b/>
                <w:bCs/>
                <w:sz w:val="20"/>
                <w:szCs w:val="20"/>
                <w:lang w:val="vi-VN"/>
              </w:rPr>
            </w:pPr>
            <w:r w:rsidRPr="002101B9">
              <w:rPr>
                <w:rFonts w:ascii="Arial" w:hAnsi="Arial" w:cs="Arial"/>
                <w:b/>
                <w:bCs/>
                <w:sz w:val="20"/>
                <w:szCs w:val="20"/>
              </w:rPr>
              <w:t>A.1.2 Chức năng phản hồi lý thuyết</w:t>
            </w:r>
            <w:r w:rsidR="00184B48">
              <w:rPr>
                <w:rFonts w:ascii="Arial" w:hAnsi="Arial" w:cs="Arial"/>
                <w:b/>
                <w:bCs/>
                <w:sz w:val="20"/>
                <w:szCs w:val="20"/>
                <w:lang w:val="vi-VN"/>
              </w:rPr>
              <w:t xml:space="preserve"> </w:t>
            </w:r>
          </w:p>
          <w:p w14:paraId="2FC5164C" w14:textId="77777777" w:rsidR="00B06F68" w:rsidRDefault="002101B9" w:rsidP="00B06F68">
            <w:pPr>
              <w:jc w:val="both"/>
              <w:rPr>
                <w:rFonts w:ascii="Arial" w:hAnsi="Arial" w:cs="Arial"/>
                <w:sz w:val="20"/>
                <w:szCs w:val="20"/>
              </w:rPr>
            </w:pPr>
            <w:r w:rsidRPr="002101B9">
              <w:rPr>
                <w:rFonts w:ascii="Arial" w:hAnsi="Arial" w:cs="Arial"/>
                <w:sz w:val="20"/>
                <w:szCs w:val="20"/>
              </w:rPr>
              <w:t xml:space="preserve">Mặc dù nên hiệu chuẩn một </w:t>
            </w:r>
            <w:r w:rsidR="00B42DA7">
              <w:rPr>
                <w:rFonts w:ascii="Arial" w:hAnsi="Arial" w:cs="Arial"/>
                <w:sz w:val="20"/>
                <w:szCs w:val="20"/>
              </w:rPr>
              <w:t>thiết</w:t>
            </w:r>
            <w:r w:rsidR="00B42DA7">
              <w:rPr>
                <w:rFonts w:ascii="Arial" w:hAnsi="Arial" w:cs="Arial"/>
                <w:sz w:val="20"/>
                <w:szCs w:val="20"/>
                <w:lang w:val="vi-VN"/>
              </w:rPr>
              <w:t xml:space="preserve"> bị</w:t>
            </w:r>
            <w:r w:rsidRPr="002101B9">
              <w:rPr>
                <w:rFonts w:ascii="Arial" w:hAnsi="Arial" w:cs="Arial"/>
                <w:sz w:val="20"/>
                <w:szCs w:val="20"/>
              </w:rPr>
              <w:t xml:space="preserve"> quang học bằng thực nghiệm bằng các bình xịt thử nghiệm có </w:t>
            </w:r>
            <w:r w:rsidR="00246739">
              <w:rPr>
                <w:rFonts w:ascii="Arial" w:hAnsi="Arial" w:cs="Arial"/>
                <w:sz w:val="20"/>
                <w:szCs w:val="20"/>
              </w:rPr>
              <w:t xml:space="preserve">kích cỡ </w:t>
            </w:r>
            <w:r w:rsidRPr="002101B9">
              <w:rPr>
                <w:rFonts w:ascii="Arial" w:hAnsi="Arial" w:cs="Arial"/>
                <w:sz w:val="20"/>
                <w:szCs w:val="20"/>
              </w:rPr>
              <w:t xml:space="preserve">và chỉ số khúc xạ đã biết, nhưng các hàm phản ứng lý thuyết cho biết một dấu hiệu chung về các đặc tính của hệ thống quang học. Bằng lý thuyết điện từ, hàm phản ứng của các hệ thống quang học, mô tả </w:t>
            </w:r>
            <w:r w:rsidR="00643F5A">
              <w:rPr>
                <w:rFonts w:ascii="Arial" w:hAnsi="Arial" w:cs="Arial"/>
                <w:sz w:val="20"/>
                <w:szCs w:val="20"/>
              </w:rPr>
              <w:t>cường</w:t>
            </w:r>
            <w:r w:rsidR="00643F5A">
              <w:rPr>
                <w:rFonts w:ascii="Arial" w:hAnsi="Arial" w:cs="Arial"/>
                <w:sz w:val="20"/>
                <w:szCs w:val="20"/>
                <w:lang w:val="vi-VN"/>
              </w:rPr>
              <w:t xml:space="preserve"> độ</w:t>
            </w:r>
            <w:r w:rsidRPr="002101B9">
              <w:rPr>
                <w:rFonts w:ascii="Arial" w:hAnsi="Arial" w:cs="Arial"/>
                <w:sz w:val="20"/>
                <w:szCs w:val="20"/>
              </w:rPr>
              <w:t xml:space="preserve"> của ánh sáng tán xạ qua khẩu độ thu, có thể được tính như một hàm của đường kính của một hạt hình cầu. Tham số của các hàm này là chiết suất của vật liệu hạt. Các hệ thống quang học thương mại có thể được chia đại khái thành các thiết bị sử dụng tán xạ góc thấp, các thiết bị thu thập ánh sáng tán xạ theo hướng thuận (thùy nhiễu xạ) và các thiết bị sử dụng tán xạ góc vuông. Đối với nguồn sáng, người ta phải phân biệt giữa ánh sáng sợi đốt đa sắc và ánh sáng laze đơn sắc.</w:t>
            </w:r>
          </w:p>
          <w:p w14:paraId="7AB496FF" w14:textId="77777777" w:rsidR="00B06F68" w:rsidRDefault="00B06F68" w:rsidP="00B06F68">
            <w:pPr>
              <w:jc w:val="both"/>
              <w:rPr>
                <w:rFonts w:ascii="Arial" w:hAnsi="Arial" w:cs="Arial"/>
                <w:sz w:val="20"/>
                <w:szCs w:val="20"/>
              </w:rPr>
            </w:pPr>
          </w:p>
          <w:p w14:paraId="6A045628" w14:textId="77777777" w:rsidR="00935C0E" w:rsidRDefault="00935C0E" w:rsidP="00B06F68">
            <w:pPr>
              <w:jc w:val="both"/>
              <w:rPr>
                <w:rFonts w:ascii="Arial" w:hAnsi="Arial" w:cs="Arial"/>
                <w:sz w:val="20"/>
                <w:szCs w:val="20"/>
              </w:rPr>
            </w:pPr>
          </w:p>
          <w:p w14:paraId="533ABA9D" w14:textId="45C6785D" w:rsidR="002101B9" w:rsidRPr="00B06F68" w:rsidRDefault="002101B9" w:rsidP="00B06F68">
            <w:pPr>
              <w:jc w:val="both"/>
              <w:rPr>
                <w:rFonts w:ascii="Arial" w:hAnsi="Arial" w:cs="Arial"/>
                <w:b/>
                <w:bCs/>
                <w:sz w:val="20"/>
                <w:szCs w:val="20"/>
              </w:rPr>
            </w:pPr>
            <w:r w:rsidRPr="002101B9">
              <w:rPr>
                <w:rFonts w:ascii="Arial" w:hAnsi="Arial" w:cs="Arial"/>
                <w:sz w:val="20"/>
                <w:szCs w:val="20"/>
              </w:rPr>
              <w:t>Ảnh hưởng của ánh sáng đơn sắc và ánh sáng đa sắc lên hàm phản ứng được thể hiện trong Hình A.2, trong đó mặt cắt tán xạ một phần được vẽ theo đường kính hạt đối với ánh sáng đơn sắc và ánh sáng trắng và góc tán xạ trung bình là Θ = 45 °. Đối với ánh sáng đơn sắc, các đường cong thể hiện dao động đặc trưng. Những dao động này có thể được làm mịn bằng cách sử dụng ánh sáng trắng và góc tán xạ trung bình từ 45 ° đến 90 ° hoặc ánh sáng đơn sắc và khẩu độ thu góc rộng. Trong khoảng đường kính nhỏ hơn bước sóng, các hàm phản ứng đều đơn điệu ngay cả đối với ánh sáng đơn sắc.</w:t>
            </w:r>
          </w:p>
        </w:tc>
      </w:tr>
      <w:tr w:rsidR="009D2BF5" w14:paraId="5C3A9AF6" w14:textId="77777777" w:rsidTr="00246739">
        <w:tc>
          <w:tcPr>
            <w:tcW w:w="9338" w:type="dxa"/>
            <w:gridSpan w:val="2"/>
          </w:tcPr>
          <w:p w14:paraId="0A78ED77" w14:textId="15BEBB46" w:rsidR="009D2BF5" w:rsidRPr="002101B9" w:rsidRDefault="009D2BF5" w:rsidP="009D2BF5">
            <w:pPr>
              <w:pStyle w:val="NormalWeb"/>
              <w:spacing w:before="120"/>
              <w:jc w:val="center"/>
              <w:rPr>
                <w:rFonts w:ascii="Arial" w:hAnsi="Arial" w:cs="Arial"/>
                <w:b/>
                <w:bCs/>
                <w:sz w:val="20"/>
                <w:szCs w:val="20"/>
              </w:rPr>
            </w:pPr>
            <w:r w:rsidRPr="00982FD1">
              <w:rPr>
                <w:rFonts w:ascii="Arial" w:hAnsi="Arial" w:cs="Arial"/>
                <w:noProof/>
                <w:sz w:val="20"/>
                <w:szCs w:val="20"/>
              </w:rPr>
              <w:lastRenderedPageBreak/>
              <w:drawing>
                <wp:inline distT="0" distB="0" distL="0" distR="0" wp14:anchorId="5123205B" wp14:editId="4338EAB2">
                  <wp:extent cx="4363200" cy="4165817"/>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73867" cy="4176002"/>
                          </a:xfrm>
                          <a:prstGeom prst="rect">
                            <a:avLst/>
                          </a:prstGeom>
                        </pic:spPr>
                      </pic:pic>
                    </a:graphicData>
                  </a:graphic>
                </wp:inline>
              </w:drawing>
            </w:r>
          </w:p>
        </w:tc>
      </w:tr>
    </w:tbl>
    <w:p w14:paraId="0580379B" w14:textId="7033FEB1" w:rsidR="009372F8" w:rsidRPr="00982FD1" w:rsidRDefault="009372F8" w:rsidP="00FA191B">
      <w:pPr>
        <w:pStyle w:val="NormalWeb"/>
        <w:spacing w:before="120" w:beforeAutospacing="0" w:after="0" w:afterAutospacing="0"/>
        <w:jc w:val="both"/>
        <w:rPr>
          <w:rFonts w:ascii="Arial" w:hAnsi="Arial" w:cs="Arial"/>
          <w:sz w:val="20"/>
          <w:szCs w:val="20"/>
        </w:rPr>
      </w:pPr>
    </w:p>
    <w:tbl>
      <w:tblPr>
        <w:tblStyle w:val="TableGrid"/>
        <w:tblW w:w="0" w:type="auto"/>
        <w:tblLook w:val="04A0" w:firstRow="1" w:lastRow="0" w:firstColumn="1" w:lastColumn="0" w:noHBand="0" w:noVBand="1"/>
      </w:tblPr>
      <w:tblGrid>
        <w:gridCol w:w="4669"/>
        <w:gridCol w:w="4669"/>
      </w:tblGrid>
      <w:tr w:rsidR="002101B9" w14:paraId="5DB8B740" w14:textId="77777777" w:rsidTr="002101B9">
        <w:tc>
          <w:tcPr>
            <w:tcW w:w="4669" w:type="dxa"/>
          </w:tcPr>
          <w:p w14:paraId="125AE8DF" w14:textId="77777777" w:rsidR="002101B9" w:rsidRPr="00982FD1" w:rsidRDefault="002101B9" w:rsidP="002101B9">
            <w:pPr>
              <w:spacing w:before="120"/>
              <w:jc w:val="both"/>
              <w:rPr>
                <w:rFonts w:ascii="Arial" w:hAnsi="Arial" w:cs="Arial"/>
                <w:b/>
                <w:bCs/>
                <w:sz w:val="20"/>
                <w:szCs w:val="20"/>
              </w:rPr>
            </w:pPr>
            <w:r w:rsidRPr="00982FD1">
              <w:rPr>
                <w:rFonts w:ascii="Arial" w:hAnsi="Arial" w:cs="Arial"/>
                <w:b/>
                <w:bCs/>
                <w:sz w:val="20"/>
                <w:szCs w:val="20"/>
              </w:rPr>
              <w:t xml:space="preserve">A.2 Operating principle </w:t>
            </w:r>
          </w:p>
          <w:p w14:paraId="44A46597" w14:textId="77777777" w:rsidR="002101B9" w:rsidRPr="00982FD1" w:rsidRDefault="002101B9" w:rsidP="002101B9">
            <w:pPr>
              <w:spacing w:before="120"/>
              <w:jc w:val="both"/>
              <w:rPr>
                <w:rFonts w:ascii="Arial" w:hAnsi="Arial" w:cs="Arial"/>
                <w:sz w:val="20"/>
                <w:szCs w:val="20"/>
              </w:rPr>
            </w:pPr>
            <w:r w:rsidRPr="00982FD1">
              <w:rPr>
                <w:rFonts w:ascii="Arial" w:hAnsi="Arial" w:cs="Arial"/>
                <w:sz w:val="20"/>
                <w:szCs w:val="20"/>
              </w:rPr>
              <w:t xml:space="preserve">The operational principle of an LSAS </w:t>
            </w:r>
            <w:r w:rsidRPr="00982FD1">
              <w:rPr>
                <w:rFonts w:ascii="Arial" w:hAnsi="Arial" w:cs="Arial"/>
                <w:position w:val="6"/>
                <w:sz w:val="20"/>
                <w:szCs w:val="20"/>
              </w:rPr>
              <w:t xml:space="preserve">[5] </w:t>
            </w:r>
            <w:r w:rsidRPr="00982FD1">
              <w:rPr>
                <w:rFonts w:ascii="Arial" w:hAnsi="Arial" w:cs="Arial"/>
                <w:sz w:val="20"/>
                <w:szCs w:val="20"/>
              </w:rPr>
              <w:t xml:space="preserve">is based on the particle passing individually through a light beam (Figure A.3) or through an intensively lighted measuring volume (Figure A.6) and on collecting the light scattered by the particles. At the same time, the intensity of the scattered light is interpreted as a measure of the particle size. From the number of the counted scattered light impulses, one can conclude with known sample volume flow and defined measuring period the particle number concentration. Figure A.3 shows the set-up in principle. Laser diodes, He-Ne lasers or intensive white sources of light (e.g. xenon high-pressure lamps) are used. The scattered light is collected by optics under a certain solid angle (receiver aperture) and focussed onto a detector (photo-multiplier or photodiode). </w:t>
            </w:r>
          </w:p>
          <w:p w14:paraId="2B366B1B" w14:textId="77777777" w:rsidR="002101B9" w:rsidRDefault="002101B9" w:rsidP="00FA191B">
            <w:pPr>
              <w:pStyle w:val="NormalWeb"/>
              <w:spacing w:before="120" w:beforeAutospacing="0" w:after="0" w:afterAutospacing="0"/>
              <w:jc w:val="both"/>
              <w:rPr>
                <w:rFonts w:ascii="Arial" w:hAnsi="Arial" w:cs="Arial"/>
                <w:sz w:val="20"/>
                <w:szCs w:val="20"/>
              </w:rPr>
            </w:pPr>
          </w:p>
        </w:tc>
        <w:tc>
          <w:tcPr>
            <w:tcW w:w="4669" w:type="dxa"/>
          </w:tcPr>
          <w:p w14:paraId="0C6AE8CE" w14:textId="398BCC97" w:rsidR="002101B9" w:rsidRPr="002101B9" w:rsidRDefault="002101B9" w:rsidP="002101B9">
            <w:pPr>
              <w:pStyle w:val="NormalWeb"/>
              <w:spacing w:before="120"/>
              <w:jc w:val="both"/>
              <w:rPr>
                <w:rFonts w:ascii="Arial" w:hAnsi="Arial" w:cs="Arial"/>
                <w:b/>
                <w:bCs/>
                <w:sz w:val="20"/>
                <w:szCs w:val="20"/>
                <w:lang w:val="vi-VN"/>
              </w:rPr>
            </w:pPr>
            <w:r w:rsidRPr="002101B9">
              <w:rPr>
                <w:rFonts w:ascii="Arial" w:hAnsi="Arial" w:cs="Arial"/>
                <w:b/>
                <w:bCs/>
                <w:sz w:val="20"/>
                <w:szCs w:val="20"/>
              </w:rPr>
              <w:t xml:space="preserve">A.2 Nguyên </w:t>
            </w:r>
            <w:r w:rsidR="0022222F">
              <w:rPr>
                <w:rFonts w:ascii="Arial" w:hAnsi="Arial" w:cs="Arial"/>
                <w:b/>
                <w:bCs/>
                <w:sz w:val="20"/>
                <w:szCs w:val="20"/>
                <w:lang w:val="vi-VN"/>
              </w:rPr>
              <w:t>lý</w:t>
            </w:r>
            <w:r w:rsidRPr="002101B9">
              <w:rPr>
                <w:rFonts w:ascii="Arial" w:hAnsi="Arial" w:cs="Arial"/>
                <w:b/>
                <w:bCs/>
                <w:sz w:val="20"/>
                <w:szCs w:val="20"/>
              </w:rPr>
              <w:t xml:space="preserve"> hoạt động</w:t>
            </w:r>
          </w:p>
          <w:p w14:paraId="61B7A819" w14:textId="12D5FB7E" w:rsidR="002101B9" w:rsidRDefault="00447AED" w:rsidP="002101B9">
            <w:pPr>
              <w:pStyle w:val="NormalWeb"/>
              <w:spacing w:before="120" w:beforeAutospacing="0" w:after="0" w:afterAutospacing="0"/>
              <w:jc w:val="both"/>
              <w:rPr>
                <w:rFonts w:ascii="Arial" w:hAnsi="Arial" w:cs="Arial"/>
                <w:sz w:val="20"/>
                <w:szCs w:val="20"/>
              </w:rPr>
            </w:pPr>
            <w:r>
              <w:rPr>
                <w:rFonts w:ascii="Arial" w:hAnsi="Arial" w:cs="Arial"/>
                <w:sz w:val="20"/>
                <w:szCs w:val="20"/>
              </w:rPr>
              <w:t>Nguyên lý hoạt động</w:t>
            </w:r>
            <w:r w:rsidR="002101B9" w:rsidRPr="002101B9">
              <w:rPr>
                <w:rFonts w:ascii="Arial" w:hAnsi="Arial" w:cs="Arial"/>
                <w:sz w:val="20"/>
                <w:szCs w:val="20"/>
              </w:rPr>
              <w:t xml:space="preserve"> của LSAS [5] dựa trên việc hạt truyền riêng lẻ qua chùm sáng (Hình A.3) hoặc qua một thể tích đo được chiếu sáng mạnh (Hình A.6) và thu ánh sáng do các hạt phân tán. Đồng thời, cường độ của ánh sáng tán xạ được hiểu là thước đo </w:t>
            </w:r>
            <w:r w:rsidR="00246739">
              <w:rPr>
                <w:rFonts w:ascii="Arial" w:hAnsi="Arial" w:cs="Arial"/>
                <w:sz w:val="20"/>
                <w:szCs w:val="20"/>
              </w:rPr>
              <w:t xml:space="preserve">kích cỡ </w:t>
            </w:r>
            <w:r w:rsidR="002101B9" w:rsidRPr="002101B9">
              <w:rPr>
                <w:rFonts w:ascii="Arial" w:hAnsi="Arial" w:cs="Arial"/>
                <w:sz w:val="20"/>
                <w:szCs w:val="20"/>
              </w:rPr>
              <w:t>hạt. Từ số lượng xung ánh sáng tán xạ đếm được, người ta có thể kết luận với lưu lượng thể tích mẫu đã biết và chu kỳ đo xác định nồng độ số hạt. Hình A.3 mô tả nguyên tắc thiết lập. Điốt laze, laze He-Ne hoặc các nguồn ánh sáng trắng chuyên sâu (ví dụ: đèn cao áp xenon) được sử dụng. Ánh sáng tán xạ được thu thập bằng quang học dưới một góc đặc nhất định (khẩu độ máy thu) và tập trung vào một máy dò (bộ nhân quang hoặc điốt quang).</w:t>
            </w:r>
          </w:p>
        </w:tc>
      </w:tr>
    </w:tbl>
    <w:p w14:paraId="7A04995C" w14:textId="3A318A2F" w:rsidR="009372F8" w:rsidRPr="00982FD1" w:rsidRDefault="009372F8" w:rsidP="00FA191B">
      <w:pPr>
        <w:pStyle w:val="NormalWeb"/>
        <w:spacing w:before="120" w:beforeAutospacing="0" w:after="0" w:afterAutospacing="0"/>
        <w:jc w:val="both"/>
        <w:rPr>
          <w:rFonts w:ascii="Arial" w:hAnsi="Arial" w:cs="Arial"/>
          <w:sz w:val="20"/>
          <w:szCs w:val="20"/>
        </w:rPr>
      </w:pPr>
      <w:r w:rsidRPr="00982FD1">
        <w:rPr>
          <w:rFonts w:ascii="Arial" w:hAnsi="Arial" w:cs="Arial"/>
          <w:noProof/>
          <w:sz w:val="20"/>
          <w:szCs w:val="20"/>
        </w:rPr>
        <w:lastRenderedPageBreak/>
        <w:drawing>
          <wp:inline distT="0" distB="0" distL="0" distR="0" wp14:anchorId="7B5C646B" wp14:editId="228554C2">
            <wp:extent cx="4648200" cy="4076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48200" cy="4076700"/>
                    </a:xfrm>
                    <a:prstGeom prst="rect">
                      <a:avLst/>
                    </a:prstGeom>
                  </pic:spPr>
                </pic:pic>
              </a:graphicData>
            </a:graphic>
          </wp:inline>
        </w:drawing>
      </w:r>
      <w:r w:rsidRPr="00982FD1">
        <w:rPr>
          <w:rFonts w:ascii="Arial" w:hAnsi="Arial" w:cs="Arial"/>
          <w:noProof/>
          <w:sz w:val="20"/>
          <w:szCs w:val="20"/>
        </w:rPr>
        <w:drawing>
          <wp:inline distT="0" distB="0" distL="0" distR="0" wp14:anchorId="2B6CE6A5" wp14:editId="0C587FF5">
            <wp:extent cx="5727700" cy="3570605"/>
            <wp:effectExtent l="0" t="0" r="0" b="0"/>
            <wp:docPr id="18" name="Picture 1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line chart&#10;&#10;Description automatically generated"/>
                    <pic:cNvPicPr/>
                  </pic:nvPicPr>
                  <pic:blipFill>
                    <a:blip r:embed="rId26"/>
                    <a:stretch>
                      <a:fillRect/>
                    </a:stretch>
                  </pic:blipFill>
                  <pic:spPr>
                    <a:xfrm>
                      <a:off x="0" y="0"/>
                      <a:ext cx="5727700" cy="3570605"/>
                    </a:xfrm>
                    <a:prstGeom prst="rect">
                      <a:avLst/>
                    </a:prstGeom>
                  </pic:spPr>
                </pic:pic>
              </a:graphicData>
            </a:graphic>
          </wp:inline>
        </w:drawing>
      </w:r>
    </w:p>
    <w:p w14:paraId="16132B13" w14:textId="77777777" w:rsidR="005E6B90" w:rsidRPr="00982FD1" w:rsidRDefault="005E6B90" w:rsidP="00FA191B">
      <w:pPr>
        <w:spacing w:before="120"/>
        <w:jc w:val="both"/>
        <w:rPr>
          <w:rFonts w:ascii="Arial" w:hAnsi="Arial" w:cs="Arial"/>
          <w:b/>
          <w:bCs/>
          <w:sz w:val="20"/>
          <w:szCs w:val="20"/>
        </w:rPr>
      </w:pPr>
      <w:r w:rsidRPr="00982FD1">
        <w:rPr>
          <w:rFonts w:ascii="Arial" w:hAnsi="Arial" w:cs="Arial"/>
          <w:b/>
          <w:bCs/>
          <w:sz w:val="20"/>
          <w:szCs w:val="20"/>
        </w:rPr>
        <w:br w:type="page"/>
      </w:r>
    </w:p>
    <w:tbl>
      <w:tblPr>
        <w:tblStyle w:val="TableGrid"/>
        <w:tblW w:w="0" w:type="auto"/>
        <w:tblLook w:val="04A0" w:firstRow="1" w:lastRow="0" w:firstColumn="1" w:lastColumn="0" w:noHBand="0" w:noVBand="1"/>
      </w:tblPr>
      <w:tblGrid>
        <w:gridCol w:w="4669"/>
        <w:gridCol w:w="4669"/>
      </w:tblGrid>
      <w:tr w:rsidR="002101B9" w14:paraId="2CBBFEE8" w14:textId="77777777" w:rsidTr="002101B9">
        <w:tc>
          <w:tcPr>
            <w:tcW w:w="4669" w:type="dxa"/>
          </w:tcPr>
          <w:p w14:paraId="432ECE8B" w14:textId="77777777" w:rsidR="002101B9" w:rsidRPr="00982FD1" w:rsidRDefault="002101B9" w:rsidP="002101B9">
            <w:pPr>
              <w:spacing w:before="120"/>
              <w:jc w:val="both"/>
              <w:rPr>
                <w:rFonts w:ascii="Arial" w:hAnsi="Arial" w:cs="Arial"/>
                <w:b/>
                <w:bCs/>
                <w:sz w:val="20"/>
                <w:szCs w:val="20"/>
              </w:rPr>
            </w:pPr>
            <w:r w:rsidRPr="00982FD1">
              <w:rPr>
                <w:rFonts w:ascii="Arial" w:hAnsi="Arial" w:cs="Arial"/>
                <w:b/>
                <w:bCs/>
                <w:sz w:val="20"/>
                <w:szCs w:val="20"/>
              </w:rPr>
              <w:lastRenderedPageBreak/>
              <w:t xml:space="preserve">A.3 Definition of the sensing zone </w:t>
            </w:r>
          </w:p>
          <w:p w14:paraId="75B6702D" w14:textId="77777777" w:rsidR="002101B9" w:rsidRPr="00982FD1" w:rsidRDefault="002101B9" w:rsidP="002101B9">
            <w:pPr>
              <w:spacing w:before="120"/>
              <w:jc w:val="both"/>
              <w:rPr>
                <w:rFonts w:ascii="Arial" w:hAnsi="Arial" w:cs="Arial"/>
                <w:sz w:val="20"/>
                <w:szCs w:val="20"/>
              </w:rPr>
            </w:pPr>
            <w:r w:rsidRPr="00982FD1">
              <w:rPr>
                <w:rFonts w:ascii="Arial" w:hAnsi="Arial" w:cs="Arial"/>
                <w:sz w:val="20"/>
                <w:szCs w:val="20"/>
              </w:rPr>
              <w:t xml:space="preserve">Figures A.5 and A.6 illustrate how the sensing zone can be defined to determine where the scattered light is collected by the photo-detector. Where the sensing zone is aerodynamically defined, the sample volume flow rate is equal to the effective detection flow rate, but where the sensing zone is optically defined, then the effective detection flow rate is smaller than the sample volume flow rate. </w:t>
            </w:r>
          </w:p>
          <w:p w14:paraId="72FA6BB3" w14:textId="77777777" w:rsidR="002101B9" w:rsidRPr="00982FD1" w:rsidRDefault="002101B9" w:rsidP="002101B9">
            <w:pPr>
              <w:spacing w:before="120"/>
              <w:jc w:val="both"/>
              <w:rPr>
                <w:rFonts w:ascii="Arial" w:hAnsi="Arial" w:cs="Arial"/>
                <w:sz w:val="20"/>
                <w:szCs w:val="20"/>
              </w:rPr>
            </w:pPr>
            <w:r w:rsidRPr="00982FD1">
              <w:rPr>
                <w:rFonts w:ascii="Arial" w:hAnsi="Arial" w:cs="Arial"/>
                <w:sz w:val="20"/>
                <w:szCs w:val="20"/>
              </w:rPr>
              <w:t>Optically defined measuring volumes can be made very small and therefore are useful for the measurement of particle size distributions at high particle number concentrations with as little coincidence error as possible. A particle number concentration of 10</w:t>
            </w:r>
            <w:r w:rsidRPr="00982FD1">
              <w:rPr>
                <w:rFonts w:ascii="Arial" w:hAnsi="Arial" w:cs="Arial"/>
                <w:position w:val="6"/>
                <w:sz w:val="20"/>
                <w:szCs w:val="20"/>
              </w:rPr>
              <w:t xml:space="preserve">12 </w:t>
            </w:r>
            <w:r w:rsidRPr="00982FD1">
              <w:rPr>
                <w:rFonts w:ascii="Arial" w:hAnsi="Arial" w:cs="Arial"/>
                <w:sz w:val="20"/>
                <w:szCs w:val="20"/>
              </w:rPr>
              <w:t>particles/m</w:t>
            </w:r>
            <w:r w:rsidRPr="00982FD1">
              <w:rPr>
                <w:rFonts w:ascii="Arial" w:hAnsi="Arial" w:cs="Arial"/>
                <w:position w:val="6"/>
                <w:sz w:val="20"/>
                <w:szCs w:val="20"/>
              </w:rPr>
              <w:t xml:space="preserve">3 </w:t>
            </w:r>
            <w:r w:rsidRPr="00982FD1">
              <w:rPr>
                <w:rFonts w:ascii="Arial" w:hAnsi="Arial" w:cs="Arial"/>
                <w:sz w:val="20"/>
                <w:szCs w:val="20"/>
              </w:rPr>
              <w:t>can be shown by a simple calculation to be equivalent to a single particle in the volume enclosed by a cube with an edge length of 100 μm. Thus, should a particle number concentration of 10</w:t>
            </w:r>
            <w:r w:rsidRPr="00982FD1">
              <w:rPr>
                <w:rFonts w:ascii="Arial" w:hAnsi="Arial" w:cs="Arial"/>
                <w:position w:val="6"/>
                <w:sz w:val="20"/>
                <w:szCs w:val="20"/>
              </w:rPr>
              <w:t xml:space="preserve">11 </w:t>
            </w:r>
            <w:r w:rsidRPr="00982FD1">
              <w:rPr>
                <w:rFonts w:ascii="Arial" w:hAnsi="Arial" w:cs="Arial"/>
                <w:sz w:val="20"/>
                <w:szCs w:val="20"/>
              </w:rPr>
              <w:t>particles/m</w:t>
            </w:r>
            <w:r w:rsidRPr="00982FD1">
              <w:rPr>
                <w:rFonts w:ascii="Arial" w:hAnsi="Arial" w:cs="Arial"/>
                <w:position w:val="6"/>
                <w:sz w:val="20"/>
                <w:szCs w:val="20"/>
              </w:rPr>
              <w:t xml:space="preserve">3 </w:t>
            </w:r>
            <w:r w:rsidRPr="00982FD1">
              <w:rPr>
                <w:rFonts w:ascii="Arial" w:hAnsi="Arial" w:cs="Arial"/>
                <w:sz w:val="20"/>
                <w:szCs w:val="20"/>
              </w:rPr>
              <w:t xml:space="preserve">need to be measured, the edge length of the measuring volume cannot be larger than 100 μm for measurements to be free from coincidence error. The indication of the measuring volume size is very helpful for the user in order to estimate the maximum particle number concentration that can be measured without coincidence errors. </w:t>
            </w:r>
          </w:p>
          <w:p w14:paraId="793839E3" w14:textId="669BEE69" w:rsidR="002101B9" w:rsidRDefault="002101B9" w:rsidP="002101B9">
            <w:pPr>
              <w:spacing w:before="120"/>
              <w:jc w:val="both"/>
              <w:rPr>
                <w:rFonts w:ascii="Arial" w:hAnsi="Arial" w:cs="Arial"/>
                <w:sz w:val="20"/>
                <w:szCs w:val="20"/>
              </w:rPr>
            </w:pPr>
            <w:r w:rsidRPr="00982FD1">
              <w:rPr>
                <w:rFonts w:ascii="Arial" w:hAnsi="Arial" w:cs="Arial"/>
                <w:sz w:val="20"/>
                <w:szCs w:val="20"/>
              </w:rPr>
              <w:t xml:space="preserve">In Figure A.6, the problem of the border zone error can be seen. A particle which is partially illuminated in the border zone scatters only a fraction of the light of a particle of the same size which is situated in the measuring volume centre. The border zone error becomes larger with increasing particle size. </w:t>
            </w:r>
          </w:p>
        </w:tc>
        <w:tc>
          <w:tcPr>
            <w:tcW w:w="4669" w:type="dxa"/>
          </w:tcPr>
          <w:p w14:paraId="23613C64" w14:textId="77777777" w:rsidR="002101B9" w:rsidRPr="002101B9" w:rsidRDefault="002101B9" w:rsidP="002101B9">
            <w:pPr>
              <w:pStyle w:val="NormalWeb"/>
              <w:spacing w:before="120"/>
              <w:jc w:val="both"/>
              <w:rPr>
                <w:rFonts w:ascii="Arial" w:hAnsi="Arial" w:cs="Arial"/>
                <w:b/>
                <w:bCs/>
                <w:sz w:val="20"/>
                <w:szCs w:val="20"/>
              </w:rPr>
            </w:pPr>
            <w:r w:rsidRPr="002101B9">
              <w:rPr>
                <w:rFonts w:ascii="Arial" w:hAnsi="Arial" w:cs="Arial"/>
                <w:b/>
                <w:bCs/>
                <w:sz w:val="20"/>
                <w:szCs w:val="20"/>
              </w:rPr>
              <w:t>A.3 Định nghĩa vùng phát hiện</w:t>
            </w:r>
          </w:p>
          <w:p w14:paraId="622A9633" w14:textId="77777777" w:rsidR="0001704D" w:rsidRDefault="002101B9" w:rsidP="002101B9">
            <w:pPr>
              <w:pStyle w:val="NormalWeb"/>
              <w:spacing w:before="120"/>
              <w:jc w:val="both"/>
              <w:rPr>
                <w:rFonts w:ascii="Arial" w:hAnsi="Arial" w:cs="Arial"/>
                <w:sz w:val="20"/>
                <w:szCs w:val="20"/>
              </w:rPr>
            </w:pPr>
            <w:r w:rsidRPr="002101B9">
              <w:rPr>
                <w:rFonts w:ascii="Arial" w:hAnsi="Arial" w:cs="Arial"/>
                <w:sz w:val="20"/>
                <w:szCs w:val="20"/>
              </w:rPr>
              <w:t>Hình A.5 và A.6 minh họa cách xác định vùng phát hiện để xác định nơi thu thập ánh sáng tán xạ bởi máy dò quang. Trong trường hợp vùng phát hiện được xác định về mặt khí động học, tốc độ dòng thể tích mẫu bằng tốc độ dòng phát hiện hiệu quả, nhưng khi vùng phát hiện được xác định về mặt quang học, thì tốc độ dòng phát hiện hiệu quả nhỏ hơn tốc độ dòng thể tích mẫu.</w:t>
            </w:r>
          </w:p>
          <w:p w14:paraId="66428F36" w14:textId="56343E23" w:rsidR="002101B9" w:rsidRPr="002101B9" w:rsidRDefault="002101B9" w:rsidP="002101B9">
            <w:pPr>
              <w:pStyle w:val="NormalWeb"/>
              <w:spacing w:before="120"/>
              <w:jc w:val="both"/>
              <w:rPr>
                <w:rFonts w:ascii="Arial" w:hAnsi="Arial" w:cs="Arial"/>
                <w:sz w:val="20"/>
                <w:szCs w:val="20"/>
              </w:rPr>
            </w:pPr>
            <w:r w:rsidRPr="002101B9">
              <w:rPr>
                <w:rFonts w:ascii="Arial" w:hAnsi="Arial" w:cs="Arial"/>
                <w:sz w:val="20"/>
                <w:szCs w:val="20"/>
              </w:rPr>
              <w:t xml:space="preserve">Các thể tích đo được xác định về mặt quang học có thể được tạo ra rất nhỏ và do đó rất hữu ích để đo phân bố </w:t>
            </w:r>
            <w:r w:rsidR="00246739">
              <w:rPr>
                <w:rFonts w:ascii="Arial" w:hAnsi="Arial" w:cs="Arial"/>
                <w:sz w:val="20"/>
                <w:szCs w:val="20"/>
              </w:rPr>
              <w:t xml:space="preserve">kích cỡ </w:t>
            </w:r>
            <w:r w:rsidRPr="002101B9">
              <w:rPr>
                <w:rFonts w:ascii="Arial" w:hAnsi="Arial" w:cs="Arial"/>
                <w:sz w:val="20"/>
                <w:szCs w:val="20"/>
              </w:rPr>
              <w:t xml:space="preserve">hạt ở nồng độ số hạt cao với sai số trùng hợp càng ít càng tốt. Nồng độ số hạt là </w:t>
            </w:r>
            <w:r w:rsidRPr="00DE6DE2">
              <w:rPr>
                <w:rFonts w:ascii="Arial" w:hAnsi="Arial" w:cs="Arial"/>
                <w:b/>
                <w:bCs/>
                <w:color w:val="FF0000"/>
                <w:sz w:val="20"/>
                <w:szCs w:val="20"/>
              </w:rPr>
              <w:t>10</w:t>
            </w:r>
            <w:r w:rsidRPr="00DE6DE2">
              <w:rPr>
                <w:rFonts w:ascii="Arial" w:hAnsi="Arial" w:cs="Arial"/>
                <w:b/>
                <w:bCs/>
                <w:color w:val="FF0000"/>
                <w:sz w:val="20"/>
                <w:szCs w:val="20"/>
                <w:vertAlign w:val="superscript"/>
              </w:rPr>
              <w:t>12</w:t>
            </w:r>
            <w:r w:rsidRPr="00DE6DE2">
              <w:rPr>
                <w:rFonts w:ascii="Arial" w:hAnsi="Arial" w:cs="Arial"/>
                <w:b/>
                <w:bCs/>
                <w:color w:val="FF0000"/>
                <w:sz w:val="20"/>
                <w:szCs w:val="20"/>
              </w:rPr>
              <w:t xml:space="preserve"> hạt/m</w:t>
            </w:r>
            <w:r w:rsidRPr="00DE6DE2">
              <w:rPr>
                <w:rFonts w:ascii="Arial" w:hAnsi="Arial" w:cs="Arial"/>
                <w:b/>
                <w:bCs/>
                <w:color w:val="FF0000"/>
                <w:sz w:val="20"/>
                <w:szCs w:val="20"/>
                <w:vertAlign w:val="superscript"/>
              </w:rPr>
              <w:t>3</w:t>
            </w:r>
            <w:r w:rsidRPr="00DE6DE2">
              <w:rPr>
                <w:rFonts w:ascii="Arial" w:hAnsi="Arial" w:cs="Arial"/>
                <w:color w:val="FF0000"/>
                <w:sz w:val="20"/>
                <w:szCs w:val="20"/>
              </w:rPr>
              <w:t xml:space="preserve"> </w:t>
            </w:r>
            <w:r w:rsidRPr="002101B9">
              <w:rPr>
                <w:rFonts w:ascii="Arial" w:hAnsi="Arial" w:cs="Arial"/>
                <w:sz w:val="20"/>
                <w:szCs w:val="20"/>
              </w:rPr>
              <w:t xml:space="preserve">có thể được biểu thị bằng một phép tính đơn giản tương đương với một hạt đơn lẻ trong thể tích được bao bọc bởi một hình lập phương có chiều dài cạnh là 100 μm. Do đó, nếu cần đo nồng độ số hạt </w:t>
            </w:r>
            <w:r w:rsidRPr="00A41B63">
              <w:rPr>
                <w:rFonts w:ascii="Arial" w:hAnsi="Arial" w:cs="Arial"/>
                <w:b/>
                <w:bCs/>
                <w:color w:val="FF0000"/>
                <w:sz w:val="20"/>
                <w:szCs w:val="20"/>
              </w:rPr>
              <w:t>là 10</w:t>
            </w:r>
            <w:r w:rsidRPr="00A41B63">
              <w:rPr>
                <w:rFonts w:ascii="Arial" w:hAnsi="Arial" w:cs="Arial"/>
                <w:b/>
                <w:bCs/>
                <w:color w:val="FF0000"/>
                <w:sz w:val="20"/>
                <w:szCs w:val="20"/>
                <w:vertAlign w:val="superscript"/>
              </w:rPr>
              <w:t>11</w:t>
            </w:r>
            <w:r w:rsidRPr="00A41B63">
              <w:rPr>
                <w:rFonts w:ascii="Arial" w:hAnsi="Arial" w:cs="Arial"/>
                <w:b/>
                <w:bCs/>
                <w:color w:val="FF0000"/>
                <w:sz w:val="20"/>
                <w:szCs w:val="20"/>
              </w:rPr>
              <w:t xml:space="preserve"> hạt</w:t>
            </w:r>
            <w:r w:rsidR="0001704D" w:rsidRPr="00A41B63">
              <w:rPr>
                <w:rFonts w:ascii="Arial" w:hAnsi="Arial" w:cs="Arial"/>
                <w:b/>
                <w:bCs/>
                <w:color w:val="FF0000"/>
                <w:sz w:val="20"/>
                <w:szCs w:val="20"/>
                <w:lang w:val="vi-VN"/>
              </w:rPr>
              <w:t>/</w:t>
            </w:r>
            <w:r w:rsidRPr="00A41B63">
              <w:rPr>
                <w:rFonts w:ascii="Arial" w:hAnsi="Arial" w:cs="Arial"/>
                <w:b/>
                <w:bCs/>
                <w:color w:val="FF0000"/>
                <w:sz w:val="20"/>
                <w:szCs w:val="20"/>
              </w:rPr>
              <w:t>m</w:t>
            </w:r>
            <w:r w:rsidRPr="00A41B63">
              <w:rPr>
                <w:rFonts w:ascii="Arial" w:hAnsi="Arial" w:cs="Arial"/>
                <w:b/>
                <w:bCs/>
                <w:color w:val="FF0000"/>
                <w:sz w:val="20"/>
                <w:szCs w:val="20"/>
                <w:vertAlign w:val="superscript"/>
              </w:rPr>
              <w:t>3</w:t>
            </w:r>
            <w:r w:rsidRPr="00A41B63">
              <w:rPr>
                <w:rFonts w:ascii="Arial" w:hAnsi="Arial" w:cs="Arial"/>
                <w:b/>
                <w:bCs/>
                <w:color w:val="FF0000"/>
                <w:sz w:val="20"/>
                <w:szCs w:val="20"/>
              </w:rPr>
              <w:t xml:space="preserve"> thì chiều dài cạnh của thể tích đo không được lớn hơn 100 μm</w:t>
            </w:r>
            <w:r w:rsidRPr="00A41B63">
              <w:rPr>
                <w:rFonts w:ascii="Arial" w:hAnsi="Arial" w:cs="Arial"/>
                <w:color w:val="FF0000"/>
                <w:sz w:val="20"/>
                <w:szCs w:val="20"/>
              </w:rPr>
              <w:t xml:space="preserve"> </w:t>
            </w:r>
            <w:r w:rsidRPr="002101B9">
              <w:rPr>
                <w:rFonts w:ascii="Arial" w:hAnsi="Arial" w:cs="Arial"/>
                <w:sz w:val="20"/>
                <w:szCs w:val="20"/>
              </w:rPr>
              <w:t xml:space="preserve">để phép đo không bị sai số trùng hợp. Việc chỉ báo </w:t>
            </w:r>
            <w:r w:rsidR="00246739">
              <w:rPr>
                <w:rFonts w:ascii="Arial" w:hAnsi="Arial" w:cs="Arial"/>
                <w:sz w:val="20"/>
                <w:szCs w:val="20"/>
              </w:rPr>
              <w:t xml:space="preserve">kích cỡ </w:t>
            </w:r>
            <w:r w:rsidRPr="002101B9">
              <w:rPr>
                <w:rFonts w:ascii="Arial" w:hAnsi="Arial" w:cs="Arial"/>
                <w:sz w:val="20"/>
                <w:szCs w:val="20"/>
              </w:rPr>
              <w:t>thể tích đo rất hữu ích cho người sử dụng để ước tính nồng độ số hạt tối đa có thể đo được mà không có sai số trùng hợp.</w:t>
            </w:r>
          </w:p>
          <w:p w14:paraId="727ACF16" w14:textId="77777777" w:rsidR="00454935" w:rsidRDefault="00454935" w:rsidP="002101B9">
            <w:pPr>
              <w:pStyle w:val="NormalWeb"/>
              <w:spacing w:before="120" w:beforeAutospacing="0" w:after="0" w:afterAutospacing="0"/>
              <w:jc w:val="both"/>
              <w:rPr>
                <w:rFonts w:ascii="Arial" w:hAnsi="Arial" w:cs="Arial"/>
                <w:sz w:val="20"/>
                <w:szCs w:val="20"/>
              </w:rPr>
            </w:pPr>
          </w:p>
          <w:p w14:paraId="7D11BE3C" w14:textId="460615B0" w:rsidR="002101B9" w:rsidRDefault="002101B9" w:rsidP="002101B9">
            <w:pPr>
              <w:pStyle w:val="NormalWeb"/>
              <w:spacing w:before="120" w:beforeAutospacing="0" w:after="0" w:afterAutospacing="0"/>
              <w:jc w:val="both"/>
              <w:rPr>
                <w:rFonts w:ascii="Arial" w:hAnsi="Arial" w:cs="Arial"/>
                <w:sz w:val="20"/>
                <w:szCs w:val="20"/>
              </w:rPr>
            </w:pPr>
            <w:r w:rsidRPr="002101B9">
              <w:rPr>
                <w:rFonts w:ascii="Arial" w:hAnsi="Arial" w:cs="Arial"/>
                <w:sz w:val="20"/>
                <w:szCs w:val="20"/>
              </w:rPr>
              <w:t xml:space="preserve">Trong Hình A.6, có thể thấy vấn đề về lỗi vùng biên giới. Một hạt được chiếu sáng một phần trong vùng biên giới chỉ tán xạ một phần nhỏ ánh sáng của một hạt có cùng </w:t>
            </w:r>
            <w:r w:rsidR="00246739">
              <w:rPr>
                <w:rFonts w:ascii="Arial" w:hAnsi="Arial" w:cs="Arial"/>
                <w:sz w:val="20"/>
                <w:szCs w:val="20"/>
              </w:rPr>
              <w:t xml:space="preserve">kích cỡ </w:t>
            </w:r>
            <w:r w:rsidRPr="002101B9">
              <w:rPr>
                <w:rFonts w:ascii="Arial" w:hAnsi="Arial" w:cs="Arial"/>
                <w:sz w:val="20"/>
                <w:szCs w:val="20"/>
              </w:rPr>
              <w:t xml:space="preserve">nằm trong tâm thể tích đo. Sai số vùng biên trở nên lớn hơn khi </w:t>
            </w:r>
            <w:r w:rsidR="00246739">
              <w:rPr>
                <w:rFonts w:ascii="Arial" w:hAnsi="Arial" w:cs="Arial"/>
                <w:sz w:val="20"/>
                <w:szCs w:val="20"/>
              </w:rPr>
              <w:t xml:space="preserve">kích cỡ </w:t>
            </w:r>
            <w:r w:rsidRPr="002101B9">
              <w:rPr>
                <w:rFonts w:ascii="Arial" w:hAnsi="Arial" w:cs="Arial"/>
                <w:sz w:val="20"/>
                <w:szCs w:val="20"/>
              </w:rPr>
              <w:t>hạt tăng lên.</w:t>
            </w:r>
          </w:p>
        </w:tc>
      </w:tr>
    </w:tbl>
    <w:p w14:paraId="198EFF0C" w14:textId="77777777" w:rsidR="009372F8" w:rsidRPr="00982FD1" w:rsidRDefault="009372F8" w:rsidP="00FA191B">
      <w:pPr>
        <w:pStyle w:val="NormalWeb"/>
        <w:spacing w:before="120" w:beforeAutospacing="0" w:after="0" w:afterAutospacing="0"/>
        <w:jc w:val="both"/>
        <w:rPr>
          <w:rFonts w:ascii="Arial" w:hAnsi="Arial" w:cs="Arial"/>
          <w:sz w:val="20"/>
          <w:szCs w:val="20"/>
        </w:rPr>
      </w:pPr>
    </w:p>
    <w:p w14:paraId="536FC18B" w14:textId="55D99328" w:rsidR="00B10E50" w:rsidRPr="00982FD1" w:rsidRDefault="00B10E50" w:rsidP="00FA191B">
      <w:pPr>
        <w:spacing w:before="120"/>
        <w:jc w:val="both"/>
        <w:rPr>
          <w:rFonts w:ascii="Arial" w:hAnsi="Arial" w:cs="Arial"/>
          <w:sz w:val="20"/>
          <w:szCs w:val="20"/>
        </w:rPr>
      </w:pPr>
      <w:r w:rsidRPr="00982FD1">
        <w:rPr>
          <w:rFonts w:ascii="Arial" w:hAnsi="Arial" w:cs="Arial"/>
          <w:sz w:val="20"/>
          <w:szCs w:val="20"/>
        </w:rPr>
        <w:br w:type="page"/>
      </w:r>
    </w:p>
    <w:p w14:paraId="16EF4BE3" w14:textId="531191DC" w:rsidR="00B10E50" w:rsidRPr="00982FD1" w:rsidRDefault="00B10E50" w:rsidP="00FA191B">
      <w:pPr>
        <w:pStyle w:val="NormalWeb"/>
        <w:spacing w:before="120" w:beforeAutospacing="0" w:after="0" w:afterAutospacing="0"/>
        <w:jc w:val="both"/>
        <w:rPr>
          <w:rFonts w:ascii="Arial" w:hAnsi="Arial" w:cs="Arial"/>
          <w:sz w:val="20"/>
          <w:szCs w:val="20"/>
        </w:rPr>
      </w:pPr>
      <w:r w:rsidRPr="00982FD1">
        <w:rPr>
          <w:rFonts w:ascii="Arial" w:hAnsi="Arial" w:cs="Arial"/>
          <w:noProof/>
          <w:sz w:val="20"/>
          <w:szCs w:val="20"/>
        </w:rPr>
        <w:lastRenderedPageBreak/>
        <w:drawing>
          <wp:inline distT="0" distB="0" distL="0" distR="0" wp14:anchorId="6DDB5F3A" wp14:editId="13E1194D">
            <wp:extent cx="5257800" cy="5384800"/>
            <wp:effectExtent l="0" t="0" r="0" b="0"/>
            <wp:docPr id="19" name="Picture 19"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 engineering drawing&#10;&#10;Description automatically generated"/>
                    <pic:cNvPicPr/>
                  </pic:nvPicPr>
                  <pic:blipFill>
                    <a:blip r:embed="rId27"/>
                    <a:stretch>
                      <a:fillRect/>
                    </a:stretch>
                  </pic:blipFill>
                  <pic:spPr>
                    <a:xfrm>
                      <a:off x="0" y="0"/>
                      <a:ext cx="5257800" cy="5384800"/>
                    </a:xfrm>
                    <a:prstGeom prst="rect">
                      <a:avLst/>
                    </a:prstGeom>
                  </pic:spPr>
                </pic:pic>
              </a:graphicData>
            </a:graphic>
          </wp:inline>
        </w:drawing>
      </w:r>
    </w:p>
    <w:p w14:paraId="64159936" w14:textId="77777777" w:rsidR="00B10E50" w:rsidRPr="00982FD1" w:rsidRDefault="00B10E50" w:rsidP="00FA191B">
      <w:pPr>
        <w:spacing w:before="120"/>
        <w:jc w:val="both"/>
        <w:rPr>
          <w:rFonts w:ascii="Arial" w:hAnsi="Arial" w:cs="Arial"/>
          <w:sz w:val="20"/>
          <w:szCs w:val="20"/>
        </w:rPr>
      </w:pPr>
      <w:r w:rsidRPr="00982FD1">
        <w:rPr>
          <w:rFonts w:ascii="Arial" w:hAnsi="Arial" w:cs="Arial"/>
          <w:sz w:val="20"/>
          <w:szCs w:val="20"/>
        </w:rPr>
        <w:br w:type="page"/>
      </w:r>
    </w:p>
    <w:p w14:paraId="00763D12" w14:textId="0AA588A8" w:rsidR="00B10E50" w:rsidRPr="00982FD1" w:rsidRDefault="00B10E50" w:rsidP="00FA191B">
      <w:pPr>
        <w:pStyle w:val="NormalWeb"/>
        <w:spacing w:before="120" w:beforeAutospacing="0" w:after="0" w:afterAutospacing="0"/>
        <w:jc w:val="both"/>
        <w:rPr>
          <w:rFonts w:ascii="Arial" w:hAnsi="Arial" w:cs="Arial"/>
          <w:sz w:val="20"/>
          <w:szCs w:val="20"/>
        </w:rPr>
      </w:pPr>
      <w:r w:rsidRPr="00982FD1">
        <w:rPr>
          <w:rFonts w:ascii="Arial" w:hAnsi="Arial" w:cs="Arial"/>
          <w:noProof/>
          <w:sz w:val="20"/>
          <w:szCs w:val="20"/>
        </w:rPr>
        <w:lastRenderedPageBreak/>
        <w:drawing>
          <wp:inline distT="0" distB="0" distL="0" distR="0" wp14:anchorId="07DE0179" wp14:editId="6AEB3BB9">
            <wp:extent cx="4343400" cy="4838700"/>
            <wp:effectExtent l="0" t="0" r="0" b="0"/>
            <wp:docPr id="20" name="Picture 20"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 engineering drawing&#10;&#10;Description automatically generated"/>
                    <pic:cNvPicPr/>
                  </pic:nvPicPr>
                  <pic:blipFill>
                    <a:blip r:embed="rId28"/>
                    <a:stretch>
                      <a:fillRect/>
                    </a:stretch>
                  </pic:blipFill>
                  <pic:spPr>
                    <a:xfrm>
                      <a:off x="0" y="0"/>
                      <a:ext cx="4343400" cy="4838700"/>
                    </a:xfrm>
                    <a:prstGeom prst="rect">
                      <a:avLst/>
                    </a:prstGeom>
                  </pic:spPr>
                </pic:pic>
              </a:graphicData>
            </a:graphic>
          </wp:inline>
        </w:drawing>
      </w:r>
    </w:p>
    <w:p w14:paraId="0B7849DC" w14:textId="77777777" w:rsidR="00B10E50" w:rsidRPr="00982FD1" w:rsidRDefault="00B10E50" w:rsidP="00FA191B">
      <w:pPr>
        <w:spacing w:before="120"/>
        <w:jc w:val="both"/>
        <w:rPr>
          <w:rFonts w:ascii="Arial" w:hAnsi="Arial" w:cs="Arial"/>
          <w:sz w:val="20"/>
          <w:szCs w:val="20"/>
        </w:rPr>
      </w:pPr>
      <w:r w:rsidRPr="00982FD1">
        <w:rPr>
          <w:rFonts w:ascii="Arial" w:hAnsi="Arial" w:cs="Arial"/>
          <w:sz w:val="20"/>
          <w:szCs w:val="20"/>
        </w:rPr>
        <w:br w:type="page"/>
      </w:r>
    </w:p>
    <w:p w14:paraId="09AA2C13" w14:textId="17579C85" w:rsidR="00B10E50" w:rsidRPr="00982FD1" w:rsidRDefault="00B10E50" w:rsidP="00C93C28">
      <w:pPr>
        <w:spacing w:before="120"/>
        <w:jc w:val="center"/>
        <w:rPr>
          <w:rFonts w:ascii="Arial" w:hAnsi="Arial" w:cs="Arial"/>
          <w:b/>
          <w:bCs/>
          <w:sz w:val="20"/>
          <w:szCs w:val="20"/>
        </w:rPr>
      </w:pPr>
      <w:r w:rsidRPr="00982FD1">
        <w:rPr>
          <w:rFonts w:ascii="Arial" w:hAnsi="Arial" w:cs="Arial"/>
          <w:b/>
          <w:bCs/>
          <w:sz w:val="20"/>
          <w:szCs w:val="20"/>
        </w:rPr>
        <w:lastRenderedPageBreak/>
        <w:t>Annex B</w:t>
      </w:r>
    </w:p>
    <w:p w14:paraId="606993D7" w14:textId="171C646C" w:rsidR="00B10E50" w:rsidRPr="00982FD1" w:rsidRDefault="00B10E50" w:rsidP="00C93C28">
      <w:pPr>
        <w:spacing w:before="120"/>
        <w:jc w:val="center"/>
        <w:rPr>
          <w:rFonts w:ascii="Arial" w:hAnsi="Arial" w:cs="Arial"/>
          <w:b/>
          <w:bCs/>
          <w:sz w:val="20"/>
          <w:szCs w:val="20"/>
        </w:rPr>
      </w:pPr>
      <w:r w:rsidRPr="00982FD1">
        <w:rPr>
          <w:rFonts w:ascii="Arial" w:hAnsi="Arial" w:cs="Arial"/>
          <w:b/>
          <w:bCs/>
          <w:sz w:val="20"/>
          <w:szCs w:val="20"/>
        </w:rPr>
        <w:t>(informative)</w:t>
      </w:r>
    </w:p>
    <w:p w14:paraId="4D598F1F" w14:textId="37454F5D" w:rsidR="00B10E50" w:rsidRPr="00982FD1" w:rsidRDefault="00B10E50" w:rsidP="00C93C28">
      <w:pPr>
        <w:spacing w:before="120"/>
        <w:jc w:val="center"/>
        <w:rPr>
          <w:rFonts w:ascii="Arial" w:hAnsi="Arial" w:cs="Arial"/>
          <w:b/>
          <w:bCs/>
          <w:sz w:val="20"/>
          <w:szCs w:val="20"/>
        </w:rPr>
      </w:pPr>
      <w:r w:rsidRPr="00982FD1">
        <w:rPr>
          <w:rFonts w:ascii="Arial" w:hAnsi="Arial" w:cs="Arial"/>
          <w:b/>
          <w:bCs/>
          <w:sz w:val="20"/>
          <w:szCs w:val="20"/>
        </w:rPr>
        <w:t>Particle size standards</w:t>
      </w:r>
    </w:p>
    <w:tbl>
      <w:tblPr>
        <w:tblStyle w:val="TableGrid"/>
        <w:tblW w:w="0" w:type="auto"/>
        <w:tblLook w:val="04A0" w:firstRow="1" w:lastRow="0" w:firstColumn="1" w:lastColumn="0" w:noHBand="0" w:noVBand="1"/>
      </w:tblPr>
      <w:tblGrid>
        <w:gridCol w:w="4669"/>
        <w:gridCol w:w="4669"/>
      </w:tblGrid>
      <w:tr w:rsidR="00E1133C" w14:paraId="2E30A724" w14:textId="77777777" w:rsidTr="00E1133C">
        <w:tc>
          <w:tcPr>
            <w:tcW w:w="4669" w:type="dxa"/>
          </w:tcPr>
          <w:p w14:paraId="541B00E3" w14:textId="77777777" w:rsidR="00E1133C" w:rsidRPr="00982FD1" w:rsidRDefault="00E1133C" w:rsidP="0040425A">
            <w:pPr>
              <w:spacing w:before="120"/>
              <w:jc w:val="both"/>
              <w:rPr>
                <w:rFonts w:ascii="Arial" w:hAnsi="Arial" w:cs="Arial"/>
                <w:b/>
                <w:bCs/>
                <w:sz w:val="20"/>
                <w:szCs w:val="20"/>
              </w:rPr>
            </w:pPr>
            <w:r w:rsidRPr="00982FD1">
              <w:rPr>
                <w:rFonts w:ascii="Arial" w:hAnsi="Arial" w:cs="Arial"/>
                <w:b/>
                <w:bCs/>
                <w:sz w:val="20"/>
                <w:szCs w:val="20"/>
              </w:rPr>
              <w:t xml:space="preserve">B.1 Particle size reference materials </w:t>
            </w:r>
          </w:p>
          <w:p w14:paraId="7F9AB8F3" w14:textId="77777777" w:rsidR="009E6773" w:rsidRDefault="00E1133C" w:rsidP="0040425A">
            <w:pPr>
              <w:spacing w:before="120"/>
              <w:jc w:val="both"/>
              <w:rPr>
                <w:rFonts w:ascii="Arial" w:hAnsi="Arial" w:cs="Arial"/>
                <w:sz w:val="20"/>
                <w:szCs w:val="20"/>
              </w:rPr>
            </w:pPr>
            <w:r w:rsidRPr="00982FD1">
              <w:rPr>
                <w:rFonts w:ascii="Arial" w:hAnsi="Arial" w:cs="Arial"/>
                <w:sz w:val="20"/>
                <w:szCs w:val="20"/>
              </w:rPr>
              <w:t xml:space="preserve">The unambiguous realization of particle size in terms of the SI-unit length is possible only with microscopic methods and for spherical particles. Nevertheless, laboratories using LSAS also have needs for metrological quality assurance, which can be met, for example, by reference materials. For the generation of reference aerosols for the test and calibration of measuring instruments, two different approaches can in principle be taken. </w:t>
            </w:r>
          </w:p>
          <w:p w14:paraId="581DB308" w14:textId="77777777" w:rsidR="0040425A" w:rsidRDefault="00E1133C" w:rsidP="0040425A">
            <w:pPr>
              <w:spacing w:before="120"/>
              <w:jc w:val="both"/>
              <w:rPr>
                <w:rFonts w:ascii="Arial" w:hAnsi="Arial" w:cs="Arial"/>
                <w:sz w:val="20"/>
                <w:szCs w:val="20"/>
              </w:rPr>
            </w:pPr>
            <w:r w:rsidRPr="00982FD1">
              <w:rPr>
                <w:rFonts w:ascii="Arial" w:hAnsi="Arial" w:cs="Arial"/>
                <w:sz w:val="20"/>
                <w:szCs w:val="20"/>
              </w:rPr>
              <w:t xml:space="preserve">On the one hand, spherical, monodisperse reference particles are commercially available in defined sizes as bulk or as aqueous suspensions. The size of the particles can be examined, for example, by light or electron microscopically and is usually certified by the manufacturer. These particles can be regarded as certified reference materials. </w:t>
            </w:r>
          </w:p>
          <w:p w14:paraId="2322E398" w14:textId="44966140" w:rsidR="00E1133C" w:rsidRPr="00982FD1" w:rsidRDefault="00E1133C" w:rsidP="0040425A">
            <w:pPr>
              <w:spacing w:before="120"/>
              <w:jc w:val="both"/>
              <w:rPr>
                <w:rFonts w:ascii="Arial" w:hAnsi="Arial" w:cs="Arial"/>
                <w:sz w:val="20"/>
                <w:szCs w:val="20"/>
              </w:rPr>
            </w:pPr>
            <w:r w:rsidRPr="00982FD1">
              <w:rPr>
                <w:rFonts w:ascii="Arial" w:hAnsi="Arial" w:cs="Arial"/>
                <w:sz w:val="20"/>
                <w:szCs w:val="20"/>
              </w:rPr>
              <w:t xml:space="preserve">Alternatively, monodisperse reference particles can be generated directly in the aerosol phase. These test aerosols are generated in situ for immediate use and the users must satisfy themselves as to the reliability of the methods used. </w:t>
            </w:r>
          </w:p>
          <w:p w14:paraId="0C820CE6" w14:textId="77777777" w:rsidR="00E1133C" w:rsidRPr="00982FD1" w:rsidRDefault="00E1133C" w:rsidP="0040425A">
            <w:pPr>
              <w:spacing w:before="120"/>
              <w:jc w:val="both"/>
              <w:rPr>
                <w:rFonts w:ascii="Arial" w:hAnsi="Arial" w:cs="Arial"/>
                <w:b/>
                <w:bCs/>
                <w:sz w:val="20"/>
                <w:szCs w:val="20"/>
              </w:rPr>
            </w:pPr>
            <w:r w:rsidRPr="00982FD1">
              <w:rPr>
                <w:rFonts w:ascii="Arial" w:hAnsi="Arial" w:cs="Arial"/>
                <w:b/>
                <w:bCs/>
                <w:sz w:val="20"/>
                <w:szCs w:val="20"/>
              </w:rPr>
              <w:t xml:space="preserve">B.2 Certified reference materials for dispersion with aerosol generators </w:t>
            </w:r>
          </w:p>
          <w:p w14:paraId="74357C63" w14:textId="77777777" w:rsidR="00E1133C" w:rsidRPr="00982FD1" w:rsidRDefault="00E1133C" w:rsidP="0040425A">
            <w:pPr>
              <w:spacing w:before="120"/>
              <w:jc w:val="both"/>
              <w:rPr>
                <w:rFonts w:ascii="Arial" w:hAnsi="Arial" w:cs="Arial"/>
                <w:sz w:val="20"/>
                <w:szCs w:val="20"/>
              </w:rPr>
            </w:pPr>
            <w:r w:rsidRPr="00982FD1">
              <w:rPr>
                <w:rFonts w:ascii="Arial" w:hAnsi="Arial" w:cs="Arial"/>
                <w:sz w:val="20"/>
                <w:szCs w:val="20"/>
              </w:rPr>
              <w:t xml:space="preserve">The currently available reference particles are very limited in terms of particle composition. There are monodisperse polymer latex particles which are available as suspensions or in bulk. </w:t>
            </w:r>
          </w:p>
          <w:p w14:paraId="42F1E1F1" w14:textId="77777777" w:rsidR="00E1133C" w:rsidRPr="00982FD1" w:rsidRDefault="00E1133C" w:rsidP="0040425A">
            <w:pPr>
              <w:spacing w:before="120"/>
              <w:jc w:val="both"/>
              <w:rPr>
                <w:rFonts w:ascii="Arial" w:hAnsi="Arial" w:cs="Arial"/>
                <w:sz w:val="20"/>
                <w:szCs w:val="20"/>
              </w:rPr>
            </w:pPr>
            <w:r w:rsidRPr="00982FD1">
              <w:rPr>
                <w:rFonts w:ascii="Arial" w:hAnsi="Arial" w:cs="Arial"/>
                <w:sz w:val="20"/>
                <w:szCs w:val="20"/>
              </w:rPr>
              <w:t xml:space="preserve">In order to be able to be used for calibration purposes, the particles must be aerosolized. The user must both achieve and demonstrate a complete and reproducible dispersion. Otherwise, incompletely dispersed particle agglomerates can result in erroneous calibration results. </w:t>
            </w:r>
          </w:p>
          <w:p w14:paraId="5475BDAE" w14:textId="77777777" w:rsidR="00E1133C" w:rsidRPr="00982FD1" w:rsidRDefault="00E1133C" w:rsidP="0040425A">
            <w:pPr>
              <w:spacing w:before="120"/>
              <w:jc w:val="both"/>
              <w:rPr>
                <w:rFonts w:ascii="Arial" w:hAnsi="Arial" w:cs="Arial"/>
                <w:sz w:val="20"/>
                <w:szCs w:val="20"/>
              </w:rPr>
            </w:pPr>
            <w:r w:rsidRPr="00982FD1">
              <w:rPr>
                <w:rFonts w:ascii="Arial" w:hAnsi="Arial" w:cs="Arial"/>
                <w:sz w:val="20"/>
                <w:szCs w:val="20"/>
              </w:rPr>
              <w:t xml:space="preserve">In addition, aerosolization can introduce an electrostatic charge on to the particles. The influence of this charge on the calibration experiment must be determined. If necessary, the calibration aerosol must be electrostatically equilibrated using suitable methods. </w:t>
            </w:r>
          </w:p>
          <w:p w14:paraId="43FAA1F7" w14:textId="77777777" w:rsidR="00E1133C" w:rsidRPr="00982FD1" w:rsidRDefault="00E1133C" w:rsidP="0040425A">
            <w:pPr>
              <w:spacing w:before="120"/>
              <w:jc w:val="both"/>
              <w:rPr>
                <w:rFonts w:ascii="Arial" w:hAnsi="Arial" w:cs="Arial"/>
                <w:sz w:val="20"/>
                <w:szCs w:val="20"/>
              </w:rPr>
            </w:pPr>
            <w:r w:rsidRPr="00982FD1">
              <w:rPr>
                <w:rFonts w:ascii="Arial" w:hAnsi="Arial" w:cs="Arial"/>
                <w:sz w:val="20"/>
                <w:szCs w:val="20"/>
              </w:rPr>
              <w:t xml:space="preserve">Bulk particles can be dispersed using a solid aerosol generator such as a brush feeder </w:t>
            </w:r>
            <w:r w:rsidRPr="00982FD1">
              <w:rPr>
                <w:rFonts w:ascii="Arial" w:hAnsi="Arial" w:cs="Arial"/>
                <w:position w:val="6"/>
                <w:sz w:val="20"/>
                <w:szCs w:val="20"/>
              </w:rPr>
              <w:t>[4]</w:t>
            </w:r>
            <w:r w:rsidRPr="00982FD1">
              <w:rPr>
                <w:rFonts w:ascii="Arial" w:hAnsi="Arial" w:cs="Arial"/>
                <w:sz w:val="20"/>
                <w:szCs w:val="20"/>
              </w:rPr>
              <w:t xml:space="preserve">, a small-scale Venturi feeder or a belt feeder </w:t>
            </w:r>
            <w:r w:rsidRPr="00982FD1">
              <w:rPr>
                <w:rFonts w:ascii="Arial" w:hAnsi="Arial" w:cs="Arial"/>
                <w:position w:val="6"/>
                <w:sz w:val="20"/>
                <w:szCs w:val="20"/>
              </w:rPr>
              <w:t>[4]</w:t>
            </w:r>
            <w:r w:rsidRPr="00982FD1">
              <w:rPr>
                <w:rFonts w:ascii="Arial" w:hAnsi="Arial" w:cs="Arial"/>
                <w:sz w:val="20"/>
                <w:szCs w:val="20"/>
              </w:rPr>
              <w:t xml:space="preserve">, as relatively small quantities are required. These methods are limited to particle sizes &gt; 0,5 μm, since for smaller particles incomplete deagglomeration is achieved. </w:t>
            </w:r>
          </w:p>
          <w:p w14:paraId="07990683" w14:textId="68CABAB2" w:rsidR="00E1133C" w:rsidRDefault="00E1133C" w:rsidP="0040425A">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Polymer latex suspensions usually contain about 10 % solids. After sufficient dilution, they are nebulized, e.g. with the help of a nozzle nebulizer</w:t>
            </w:r>
            <w:r w:rsidRPr="00982FD1">
              <w:rPr>
                <w:rFonts w:ascii="Arial" w:hAnsi="Arial" w:cs="Arial"/>
                <w:sz w:val="20"/>
                <w:szCs w:val="20"/>
                <w:lang w:val="vi-VN"/>
              </w:rPr>
              <w:t xml:space="preserve"> [4]. The dillution factor must be suitably large to </w:t>
            </w:r>
            <w:r w:rsidRPr="00982FD1">
              <w:rPr>
                <w:rFonts w:ascii="Arial" w:hAnsi="Arial" w:cs="Arial"/>
                <w:sz w:val="20"/>
                <w:szCs w:val="20"/>
                <w:lang w:val="vi-VN"/>
              </w:rPr>
              <w:lastRenderedPageBreak/>
              <w:t xml:space="preserve">ensure that there is no more </w:t>
            </w:r>
            <w:r w:rsidRPr="00982FD1">
              <w:rPr>
                <w:rFonts w:ascii="Arial" w:hAnsi="Arial" w:cs="Arial"/>
                <w:sz w:val="20"/>
                <w:szCs w:val="20"/>
              </w:rPr>
              <w:t>than one latex particle in each water droplet generated during nebulization. Consequently, this means that the vast majority of the droplets do not contain latex particles. Furthermore, after evaporation of the water, these droplets result in residual particles from the impurities in the water and from the stabilizer substances added to the latex suspension. The particle number concentration of test aerosols generated in such a way is therefore limited to a few hundred particles per cubic centimetre, while the particle number concentration of the smaller residual particles can amount to as many as 10 /cm . Such test aerosols are therefore not suitable for testing</w:t>
            </w:r>
            <w:r w:rsidRPr="00982FD1">
              <w:rPr>
                <w:rFonts w:ascii="Arial" w:hAnsi="Arial" w:cs="Arial"/>
                <w:sz w:val="20"/>
                <w:szCs w:val="20"/>
                <w:lang w:val="vi-VN"/>
              </w:rPr>
              <w:t xml:space="preserve"> </w:t>
            </w:r>
            <w:r w:rsidRPr="00982FD1">
              <w:rPr>
                <w:rFonts w:ascii="Arial" w:hAnsi="Arial" w:cs="Arial"/>
                <w:sz w:val="20"/>
                <w:szCs w:val="20"/>
              </w:rPr>
              <w:t xml:space="preserve">instruments which do not measure particle size, as such instruments will be unable to distinguish between the latex and residual particles. </w:t>
            </w:r>
          </w:p>
        </w:tc>
        <w:tc>
          <w:tcPr>
            <w:tcW w:w="4669" w:type="dxa"/>
          </w:tcPr>
          <w:p w14:paraId="6023708A" w14:textId="00263079" w:rsidR="005D6C87" w:rsidRPr="00CB4CFD" w:rsidRDefault="005D6C87" w:rsidP="0040425A">
            <w:pPr>
              <w:pStyle w:val="NormalWeb"/>
              <w:spacing w:before="120" w:beforeAutospacing="0" w:after="0" w:afterAutospacing="0"/>
              <w:jc w:val="both"/>
              <w:rPr>
                <w:rFonts w:ascii="Arial" w:hAnsi="Arial" w:cs="Arial"/>
                <w:b/>
                <w:bCs/>
                <w:sz w:val="20"/>
                <w:szCs w:val="20"/>
                <w:lang w:val="vi-VN"/>
              </w:rPr>
            </w:pPr>
            <w:r w:rsidRPr="005D6C87">
              <w:rPr>
                <w:rFonts w:ascii="Arial" w:hAnsi="Arial" w:cs="Arial"/>
                <w:b/>
                <w:bCs/>
                <w:sz w:val="20"/>
                <w:szCs w:val="20"/>
              </w:rPr>
              <w:lastRenderedPageBreak/>
              <w:t xml:space="preserve">B.1 </w:t>
            </w:r>
            <w:r w:rsidR="00CB4CFD">
              <w:rPr>
                <w:rFonts w:ascii="Arial" w:hAnsi="Arial" w:cs="Arial"/>
                <w:b/>
                <w:bCs/>
                <w:sz w:val="20"/>
                <w:szCs w:val="20"/>
                <w:lang w:val="vi-VN"/>
              </w:rPr>
              <w:t>Kích cỡ hạt bụi chuẩn</w:t>
            </w:r>
            <w:r w:rsidR="0040425A">
              <w:rPr>
                <w:rFonts w:ascii="Arial" w:hAnsi="Arial" w:cs="Arial"/>
                <w:b/>
                <w:bCs/>
                <w:sz w:val="20"/>
                <w:szCs w:val="20"/>
                <w:lang w:val="vi-VN"/>
              </w:rPr>
              <w:t xml:space="preserve"> (RM)</w:t>
            </w:r>
          </w:p>
          <w:p w14:paraId="77D67DF0" w14:textId="6240E035" w:rsidR="009E6773" w:rsidRDefault="005D6C87" w:rsidP="0040425A">
            <w:pPr>
              <w:pStyle w:val="NormalWeb"/>
              <w:spacing w:before="120" w:beforeAutospacing="0" w:after="0" w:afterAutospacing="0"/>
              <w:jc w:val="both"/>
              <w:rPr>
                <w:rFonts w:ascii="Arial" w:hAnsi="Arial" w:cs="Arial"/>
                <w:sz w:val="20"/>
                <w:szCs w:val="20"/>
              </w:rPr>
            </w:pPr>
            <w:r w:rsidRPr="005D6C87">
              <w:rPr>
                <w:rFonts w:ascii="Arial" w:hAnsi="Arial" w:cs="Arial"/>
                <w:sz w:val="20"/>
                <w:szCs w:val="20"/>
              </w:rPr>
              <w:t xml:space="preserve">Việc nhận biết rõ ràng </w:t>
            </w:r>
            <w:r w:rsidR="00246739">
              <w:rPr>
                <w:rFonts w:ascii="Arial" w:hAnsi="Arial" w:cs="Arial"/>
                <w:sz w:val="20"/>
                <w:szCs w:val="20"/>
              </w:rPr>
              <w:t xml:space="preserve">kích cỡ </w:t>
            </w:r>
            <w:r w:rsidRPr="005D6C87">
              <w:rPr>
                <w:rFonts w:ascii="Arial" w:hAnsi="Arial" w:cs="Arial"/>
                <w:sz w:val="20"/>
                <w:szCs w:val="20"/>
              </w:rPr>
              <w:t>hạt theo đơn vị SI chỉ có thể thực hiện được với các phương pháp vi mô và đối với các hạt hình cầu. Tuy nhiên, các phòng thí nghiệm sử dụng LSAS cũng có các nhu cầu về đảm bảo chất lượng đo lường, có thể được đáp ứng, ví dụ, bằng các vật liệu tham chiếu. Về nguyên tắc, đối với việc tạo ra các sol khí chuẩn để kiểm tra và hiệu chuẩn các dụng cụ đo lường, có thể thực hiện hai cách tiếp cận khác nhau.</w:t>
            </w:r>
          </w:p>
          <w:p w14:paraId="1C1FB302" w14:textId="77777777" w:rsidR="0040425A" w:rsidRDefault="005D6C87" w:rsidP="0040425A">
            <w:pPr>
              <w:pStyle w:val="NormalWeb"/>
              <w:spacing w:before="120" w:beforeAutospacing="0" w:after="0" w:afterAutospacing="0"/>
              <w:jc w:val="both"/>
              <w:rPr>
                <w:rFonts w:ascii="Arial" w:hAnsi="Arial" w:cs="Arial"/>
                <w:sz w:val="20"/>
                <w:szCs w:val="20"/>
              </w:rPr>
            </w:pPr>
            <w:r w:rsidRPr="005D6C87">
              <w:rPr>
                <w:rFonts w:ascii="Arial" w:hAnsi="Arial" w:cs="Arial"/>
                <w:sz w:val="20"/>
                <w:szCs w:val="20"/>
              </w:rPr>
              <w:t xml:space="preserve">Mặt khác, các hạt tham chiếu hình cầu, đơn phân tán có sẵn trên thị trường với các </w:t>
            </w:r>
            <w:r w:rsidR="00246739">
              <w:rPr>
                <w:rFonts w:ascii="Arial" w:hAnsi="Arial" w:cs="Arial"/>
                <w:sz w:val="20"/>
                <w:szCs w:val="20"/>
              </w:rPr>
              <w:t xml:space="preserve">kích cỡ </w:t>
            </w:r>
            <w:r w:rsidRPr="005D6C87">
              <w:rPr>
                <w:rFonts w:ascii="Arial" w:hAnsi="Arial" w:cs="Arial"/>
                <w:sz w:val="20"/>
                <w:szCs w:val="20"/>
              </w:rPr>
              <w:t xml:space="preserve">xác định dưới dạng khối lượng lớn hoặc dưới dạng huyền phù nước. </w:t>
            </w:r>
            <w:r w:rsidR="00246739">
              <w:rPr>
                <w:rFonts w:ascii="Arial" w:hAnsi="Arial" w:cs="Arial"/>
                <w:sz w:val="20"/>
                <w:szCs w:val="20"/>
              </w:rPr>
              <w:t xml:space="preserve">Kích cỡ </w:t>
            </w:r>
            <w:r w:rsidRPr="005D6C87">
              <w:rPr>
                <w:rFonts w:ascii="Arial" w:hAnsi="Arial" w:cs="Arial"/>
                <w:sz w:val="20"/>
                <w:szCs w:val="20"/>
              </w:rPr>
              <w:t>của các hạt có thể được kiểm tra, ví dụ, bằng ánh sáng hoặc kính hiển vi điện tử và thường được nhà sản xuất chứng nhận. Các hạt này có thể được coi là vật liệu chuẩn được chứng nhận.</w:t>
            </w:r>
          </w:p>
          <w:p w14:paraId="4EE84E78" w14:textId="27E1CA6E" w:rsidR="005D6C87" w:rsidRPr="005D6C87" w:rsidRDefault="005D6C87" w:rsidP="0040425A">
            <w:pPr>
              <w:pStyle w:val="NormalWeb"/>
              <w:spacing w:before="120" w:beforeAutospacing="0" w:after="0" w:afterAutospacing="0"/>
              <w:jc w:val="both"/>
              <w:rPr>
                <w:rFonts w:ascii="Arial" w:hAnsi="Arial" w:cs="Arial"/>
                <w:sz w:val="20"/>
                <w:szCs w:val="20"/>
              </w:rPr>
            </w:pPr>
            <w:r w:rsidRPr="005D6C87">
              <w:rPr>
                <w:rFonts w:ascii="Arial" w:hAnsi="Arial" w:cs="Arial"/>
                <w:sz w:val="20"/>
                <w:szCs w:val="20"/>
              </w:rPr>
              <w:t>Ngoài ra, các hạt tham chiếu monodisperse có thể được tạo ra trực tiếp trong pha sol khí. Các sol khí thử nghiệm này được tạo ra tại chỗ để sử dụng ngay lập tức và người dùng phải tự thỏa mãn về độ tin cậy của các phương pháp được sử dụng.</w:t>
            </w:r>
          </w:p>
          <w:p w14:paraId="657842AF" w14:textId="77777777" w:rsidR="0040425A" w:rsidRDefault="0040425A" w:rsidP="0040425A">
            <w:pPr>
              <w:pStyle w:val="NormalWeb"/>
              <w:spacing w:before="120" w:beforeAutospacing="0" w:after="0" w:afterAutospacing="0"/>
              <w:jc w:val="both"/>
              <w:rPr>
                <w:rFonts w:ascii="Arial" w:hAnsi="Arial" w:cs="Arial"/>
                <w:b/>
                <w:bCs/>
                <w:sz w:val="20"/>
                <w:szCs w:val="20"/>
              </w:rPr>
            </w:pPr>
          </w:p>
          <w:p w14:paraId="41173579" w14:textId="11AE4420" w:rsidR="005D6C87" w:rsidRPr="005D6C87" w:rsidRDefault="005D6C87" w:rsidP="0040425A">
            <w:pPr>
              <w:pStyle w:val="NormalWeb"/>
              <w:spacing w:before="120" w:beforeAutospacing="0" w:after="0" w:afterAutospacing="0"/>
              <w:jc w:val="both"/>
              <w:rPr>
                <w:rFonts w:ascii="Arial" w:hAnsi="Arial" w:cs="Arial"/>
                <w:b/>
                <w:bCs/>
                <w:sz w:val="20"/>
                <w:szCs w:val="20"/>
              </w:rPr>
            </w:pPr>
            <w:r w:rsidRPr="005D6C87">
              <w:rPr>
                <w:rFonts w:ascii="Arial" w:hAnsi="Arial" w:cs="Arial"/>
                <w:b/>
                <w:bCs/>
                <w:sz w:val="20"/>
                <w:szCs w:val="20"/>
              </w:rPr>
              <w:t>B.2 Vật liệu chuẩn được chứng nhận để phân tán bằng máy tạo sol khí</w:t>
            </w:r>
          </w:p>
          <w:p w14:paraId="326B41AB" w14:textId="77777777" w:rsidR="005D6C87" w:rsidRPr="005D6C87" w:rsidRDefault="005D6C87" w:rsidP="0040425A">
            <w:pPr>
              <w:pStyle w:val="NormalWeb"/>
              <w:spacing w:before="120" w:beforeAutospacing="0" w:after="0" w:afterAutospacing="0"/>
              <w:jc w:val="both"/>
              <w:rPr>
                <w:rFonts w:ascii="Arial" w:hAnsi="Arial" w:cs="Arial"/>
                <w:sz w:val="20"/>
                <w:szCs w:val="20"/>
              </w:rPr>
            </w:pPr>
            <w:r w:rsidRPr="005D6C87">
              <w:rPr>
                <w:rFonts w:ascii="Arial" w:hAnsi="Arial" w:cs="Arial"/>
                <w:sz w:val="20"/>
                <w:szCs w:val="20"/>
              </w:rPr>
              <w:t>Các hạt tham chiếu hiện có rất hạn chế về thành phần hạt. Có các hạt cao su polymer đơn phân tán có sẵn dưới dạng huyền phù hoặc ở dạng khối.</w:t>
            </w:r>
          </w:p>
          <w:p w14:paraId="57C30760" w14:textId="77777777" w:rsidR="005D6C87" w:rsidRPr="005D6C87" w:rsidRDefault="005D6C87" w:rsidP="0040425A">
            <w:pPr>
              <w:pStyle w:val="NormalWeb"/>
              <w:spacing w:before="120" w:beforeAutospacing="0" w:after="0" w:afterAutospacing="0"/>
              <w:jc w:val="both"/>
              <w:rPr>
                <w:rFonts w:ascii="Arial" w:hAnsi="Arial" w:cs="Arial"/>
                <w:sz w:val="20"/>
                <w:szCs w:val="20"/>
              </w:rPr>
            </w:pPr>
            <w:r w:rsidRPr="005D6C87">
              <w:rPr>
                <w:rFonts w:ascii="Arial" w:hAnsi="Arial" w:cs="Arial"/>
                <w:sz w:val="20"/>
                <w:szCs w:val="20"/>
              </w:rPr>
              <w:t>Để có thể được sử dụng cho mục đích hiệu chuẩn, các hạt phải được aerosol hóa. Người sử dụng phải đạt được và chứng minh sự phân tán hoàn chỉnh và có thể tái tạo. Nếu không, các kết tụ hạt phân tán không hoàn toàn có thể dẫn đến kết quả hiệu chuẩn sai.</w:t>
            </w:r>
          </w:p>
          <w:p w14:paraId="6FFEC7F0" w14:textId="77777777" w:rsidR="005D6C87" w:rsidRPr="005D6C87" w:rsidRDefault="005D6C87" w:rsidP="0040425A">
            <w:pPr>
              <w:pStyle w:val="NormalWeb"/>
              <w:spacing w:before="120" w:beforeAutospacing="0" w:after="0" w:afterAutospacing="0"/>
              <w:jc w:val="both"/>
              <w:rPr>
                <w:rFonts w:ascii="Arial" w:hAnsi="Arial" w:cs="Arial"/>
                <w:sz w:val="20"/>
                <w:szCs w:val="20"/>
              </w:rPr>
            </w:pPr>
            <w:r w:rsidRPr="005D6C87">
              <w:rPr>
                <w:rFonts w:ascii="Arial" w:hAnsi="Arial" w:cs="Arial"/>
                <w:sz w:val="20"/>
                <w:szCs w:val="20"/>
              </w:rPr>
              <w:t>Ngoài ra, quá trình aerosol hóa có thể tạo ra điện tích tĩnh điện cho các hạt. Phải xác định ảnh hưởng của điện tích này đối với thí nghiệm hiệu chuẩn. Nếu cần, sol khí hiệu chuẩn phải được cân bằng tĩnh điện bằng các phương pháp thích hợp.</w:t>
            </w:r>
          </w:p>
          <w:p w14:paraId="1C4928C4" w14:textId="282C64AF" w:rsidR="005D6C87" w:rsidRPr="005D6C87" w:rsidRDefault="005D6C87" w:rsidP="0040425A">
            <w:pPr>
              <w:pStyle w:val="NormalWeb"/>
              <w:spacing w:before="120" w:beforeAutospacing="0" w:after="0" w:afterAutospacing="0"/>
              <w:jc w:val="both"/>
              <w:rPr>
                <w:rFonts w:ascii="Arial" w:hAnsi="Arial" w:cs="Arial"/>
                <w:sz w:val="20"/>
                <w:szCs w:val="20"/>
              </w:rPr>
            </w:pPr>
            <w:r w:rsidRPr="005D6C87">
              <w:rPr>
                <w:rFonts w:ascii="Arial" w:hAnsi="Arial" w:cs="Arial"/>
                <w:sz w:val="20"/>
                <w:szCs w:val="20"/>
              </w:rPr>
              <w:t xml:space="preserve">Các hạt rời có thể được phân tán bằng cách sử dụng máy tạo sol khí rắn như bộ nạp chổi [4], bộ nạp Venturi quy mô nhỏ hoặc bộ nạp đai [4], vì yêu cầu số lượng tương đối nhỏ. Các phương pháp này được giới hạn ở </w:t>
            </w:r>
            <w:r w:rsidR="00246739">
              <w:rPr>
                <w:rFonts w:ascii="Arial" w:hAnsi="Arial" w:cs="Arial"/>
                <w:sz w:val="20"/>
                <w:szCs w:val="20"/>
              </w:rPr>
              <w:t xml:space="preserve">kích cỡ </w:t>
            </w:r>
            <w:r w:rsidRPr="005D6C87">
              <w:rPr>
                <w:rFonts w:ascii="Arial" w:hAnsi="Arial" w:cs="Arial"/>
                <w:sz w:val="20"/>
                <w:szCs w:val="20"/>
              </w:rPr>
              <w:t>hạt&gt; 0,5 μm, vì đối với các hạt nhỏ hơn thì quá trình khử kết tụ không hoàn toàn đạt được.</w:t>
            </w:r>
          </w:p>
          <w:p w14:paraId="7A8AE78B" w14:textId="77777777" w:rsidR="0040425A" w:rsidRDefault="0040425A" w:rsidP="0040425A">
            <w:pPr>
              <w:pStyle w:val="NormalWeb"/>
              <w:spacing w:before="120" w:beforeAutospacing="0" w:after="0" w:afterAutospacing="0"/>
              <w:jc w:val="both"/>
              <w:rPr>
                <w:rFonts w:ascii="Arial" w:hAnsi="Arial" w:cs="Arial"/>
                <w:sz w:val="20"/>
                <w:szCs w:val="20"/>
              </w:rPr>
            </w:pPr>
          </w:p>
          <w:p w14:paraId="149B8B03" w14:textId="51A32337" w:rsidR="00E1133C" w:rsidRDefault="005D6C87" w:rsidP="0040425A">
            <w:pPr>
              <w:pStyle w:val="NormalWeb"/>
              <w:spacing w:before="120" w:beforeAutospacing="0" w:after="0" w:afterAutospacing="0"/>
              <w:jc w:val="both"/>
              <w:rPr>
                <w:rFonts w:ascii="Arial" w:hAnsi="Arial" w:cs="Arial"/>
                <w:sz w:val="20"/>
                <w:szCs w:val="20"/>
              </w:rPr>
            </w:pPr>
            <w:r w:rsidRPr="005D6C87">
              <w:rPr>
                <w:rFonts w:ascii="Arial" w:hAnsi="Arial" w:cs="Arial"/>
                <w:sz w:val="20"/>
                <w:szCs w:val="20"/>
              </w:rPr>
              <w:t xml:space="preserve">Huyền phù cao su polyme thường chứa khoảng 10% chất rắn. Sau khi pha loãng đủ, chúng được phun sương, ví dụ với sự trợ giúp của máy phun sương đầu phun [4]. Hệ số pha loãng phải lớn phù </w:t>
            </w:r>
            <w:r w:rsidRPr="005D6C87">
              <w:rPr>
                <w:rFonts w:ascii="Arial" w:hAnsi="Arial" w:cs="Arial"/>
                <w:sz w:val="20"/>
                <w:szCs w:val="20"/>
              </w:rPr>
              <w:lastRenderedPageBreak/>
              <w:t xml:space="preserve">hợp để đảm bảo rằng không có nhiều hơn một hạt latex trong mỗi giọt nước được tạo ra trong quá trình phun sương. Do đó, điều này có nghĩa là phần lớn các giọt không chứa các hạt latex. Hơn nữa, sau khi nước bay hơi, những giọt này dẫn đến các hạt còn lại từ các tạp chất trong nước và từ các chất ổn định được thêm vào huyền phù latex. Do đó, nồng độ số hạt của sol khí thử nghiệm được tạo ra theo cách như vậy bị giới hạn ở vài trăm hạt trên một cm khối, trong khi nồng độ số hạt của các hạt còn lại nhỏ hơn có thể lên tới 10 / cm. Do đó, aerosol thử nghiệm như vậy không thích hợp cho các dụng cụ thử nghiệm không đo </w:t>
            </w:r>
            <w:r w:rsidR="00246739">
              <w:rPr>
                <w:rFonts w:ascii="Arial" w:hAnsi="Arial" w:cs="Arial"/>
                <w:sz w:val="20"/>
                <w:szCs w:val="20"/>
              </w:rPr>
              <w:t xml:space="preserve">kích cỡ </w:t>
            </w:r>
            <w:r w:rsidRPr="005D6C87">
              <w:rPr>
                <w:rFonts w:ascii="Arial" w:hAnsi="Arial" w:cs="Arial"/>
                <w:sz w:val="20"/>
                <w:szCs w:val="20"/>
              </w:rPr>
              <w:t>hạt, vì các dụng cụ này sẽ không thể phân biệt được giữa latex và các hạt còn sót lại.</w:t>
            </w:r>
          </w:p>
        </w:tc>
      </w:tr>
      <w:tr w:rsidR="00E1133C" w14:paraId="463F53B1" w14:textId="77777777" w:rsidTr="00246739">
        <w:tc>
          <w:tcPr>
            <w:tcW w:w="9338" w:type="dxa"/>
            <w:gridSpan w:val="2"/>
          </w:tcPr>
          <w:p w14:paraId="6C38486C" w14:textId="3DC38EAC" w:rsidR="00E1133C" w:rsidRDefault="00E1133C" w:rsidP="00FA191B">
            <w:pPr>
              <w:pStyle w:val="NormalWeb"/>
              <w:spacing w:before="120" w:beforeAutospacing="0" w:after="0" w:afterAutospacing="0"/>
              <w:jc w:val="both"/>
              <w:rPr>
                <w:rFonts w:ascii="Arial" w:hAnsi="Arial" w:cs="Arial"/>
                <w:sz w:val="20"/>
                <w:szCs w:val="20"/>
              </w:rPr>
            </w:pPr>
            <w:r w:rsidRPr="00982FD1">
              <w:rPr>
                <w:rFonts w:ascii="Arial" w:hAnsi="Arial" w:cs="Arial"/>
                <w:noProof/>
                <w:sz w:val="20"/>
                <w:szCs w:val="20"/>
              </w:rPr>
              <w:lastRenderedPageBreak/>
              <w:drawing>
                <wp:inline distT="0" distB="0" distL="0" distR="0" wp14:anchorId="124531AE" wp14:editId="038FA7D9">
                  <wp:extent cx="5727700" cy="3750310"/>
                  <wp:effectExtent l="0" t="0" r="0" b="0"/>
                  <wp:docPr id="21" name="Picture 21"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line chart, histogram&#10;&#10;Description automatically generated"/>
                          <pic:cNvPicPr/>
                        </pic:nvPicPr>
                        <pic:blipFill>
                          <a:blip r:embed="rId29"/>
                          <a:stretch>
                            <a:fillRect/>
                          </a:stretch>
                        </pic:blipFill>
                        <pic:spPr>
                          <a:xfrm>
                            <a:off x="0" y="0"/>
                            <a:ext cx="5727700" cy="3750310"/>
                          </a:xfrm>
                          <a:prstGeom prst="rect">
                            <a:avLst/>
                          </a:prstGeom>
                        </pic:spPr>
                      </pic:pic>
                    </a:graphicData>
                  </a:graphic>
                </wp:inline>
              </w:drawing>
            </w:r>
          </w:p>
        </w:tc>
      </w:tr>
      <w:tr w:rsidR="00E1133C" w14:paraId="4C68308A" w14:textId="77777777" w:rsidTr="00E1133C">
        <w:tc>
          <w:tcPr>
            <w:tcW w:w="4669" w:type="dxa"/>
          </w:tcPr>
          <w:p w14:paraId="067A7BE8" w14:textId="11F9FFA6" w:rsidR="00E1133C" w:rsidRDefault="00E1133C" w:rsidP="00E1133C">
            <w:pPr>
              <w:spacing w:before="120"/>
              <w:jc w:val="both"/>
              <w:rPr>
                <w:rFonts w:ascii="Arial" w:hAnsi="Arial" w:cs="Arial"/>
                <w:sz w:val="20"/>
                <w:szCs w:val="20"/>
              </w:rPr>
            </w:pPr>
            <w:r w:rsidRPr="00982FD1">
              <w:rPr>
                <w:rFonts w:ascii="Arial" w:hAnsi="Arial" w:cs="Arial"/>
                <w:sz w:val="20"/>
                <w:szCs w:val="20"/>
              </w:rPr>
              <w:t xml:space="preserve">In Figure B.1, the number distribution of a latex calibration aerosol measured with an LSAS is represented. One recognizes a narrow, almost monodisperse peak in the distribution slightly above 0,5 μm. The larger particles existing in small numbers are agglomerates from droplets, which contained more than one latex particle. The distribution of the residual particles begins only below 0,2 μm and is shown by this measurement to be a comparatively small part of the distribution. </w:t>
            </w:r>
          </w:p>
        </w:tc>
        <w:tc>
          <w:tcPr>
            <w:tcW w:w="4669" w:type="dxa"/>
          </w:tcPr>
          <w:p w14:paraId="23F01527" w14:textId="2EF12031" w:rsidR="00E1133C" w:rsidRDefault="005D6C87" w:rsidP="00FA191B">
            <w:pPr>
              <w:pStyle w:val="NormalWeb"/>
              <w:spacing w:before="120" w:beforeAutospacing="0" w:after="0" w:afterAutospacing="0"/>
              <w:jc w:val="both"/>
              <w:rPr>
                <w:rFonts w:ascii="Arial" w:hAnsi="Arial" w:cs="Arial"/>
                <w:sz w:val="20"/>
                <w:szCs w:val="20"/>
              </w:rPr>
            </w:pPr>
            <w:r w:rsidRPr="005D6C87">
              <w:rPr>
                <w:rFonts w:ascii="Arial" w:hAnsi="Arial" w:cs="Arial"/>
                <w:sz w:val="20"/>
                <w:szCs w:val="20"/>
              </w:rPr>
              <w:t>Trong Hình B.1, phân bố số lượng của một bình xịt hiệu chuẩn latex được đo bằng LSAS được thể hiện. Người ta nhận ra một pic hẹp, gần như đơn phân tán trong phân bố trên 0,5 μm một chút. Các hạt lớn hơn tồn tại với số lượng nhỏ là kết tụ từ các giọt nhỏ, chứa nhiều hơn một hạt latex. Sự phân bố của các phần tử dư chỉ bắt đầu dưới 0,2 μm và được thể hiện bằng phép đo này là một phần tương đối nhỏ của sự phân bố</w:t>
            </w:r>
          </w:p>
        </w:tc>
      </w:tr>
      <w:tr w:rsidR="00E1133C" w14:paraId="2572AD5F" w14:textId="77777777" w:rsidTr="00E1133C">
        <w:tc>
          <w:tcPr>
            <w:tcW w:w="4669" w:type="dxa"/>
          </w:tcPr>
          <w:p w14:paraId="0B130361" w14:textId="77777777" w:rsidR="00E1133C" w:rsidRPr="00982FD1" w:rsidRDefault="00E1133C" w:rsidP="00E1133C">
            <w:pPr>
              <w:spacing w:before="120"/>
              <w:jc w:val="both"/>
              <w:rPr>
                <w:rFonts w:ascii="Arial" w:hAnsi="Arial" w:cs="Arial"/>
                <w:b/>
                <w:bCs/>
                <w:sz w:val="20"/>
                <w:szCs w:val="20"/>
              </w:rPr>
            </w:pPr>
            <w:r w:rsidRPr="00982FD1">
              <w:rPr>
                <w:rFonts w:ascii="Arial" w:hAnsi="Arial" w:cs="Arial"/>
                <w:b/>
                <w:bCs/>
                <w:sz w:val="20"/>
                <w:szCs w:val="20"/>
              </w:rPr>
              <w:t xml:space="preserve">B.3 Generation of test aerosols from materials other than reference materials </w:t>
            </w:r>
          </w:p>
          <w:p w14:paraId="7375524A" w14:textId="77777777" w:rsidR="00E1133C" w:rsidRPr="00982FD1" w:rsidRDefault="00E1133C" w:rsidP="00E1133C">
            <w:pPr>
              <w:spacing w:before="120"/>
              <w:jc w:val="both"/>
              <w:rPr>
                <w:rFonts w:ascii="Arial" w:hAnsi="Arial" w:cs="Arial"/>
                <w:sz w:val="20"/>
                <w:szCs w:val="20"/>
                <w:lang w:val="vi-VN"/>
              </w:rPr>
            </w:pPr>
            <w:r w:rsidRPr="00982FD1">
              <w:rPr>
                <w:rFonts w:ascii="Arial" w:hAnsi="Arial" w:cs="Arial"/>
                <w:sz w:val="20"/>
                <w:szCs w:val="20"/>
              </w:rPr>
              <w:t xml:space="preserve">The generation of monodisperse test aerosols with a vibrating orifice generator </w:t>
            </w:r>
            <w:r w:rsidRPr="00982FD1">
              <w:rPr>
                <w:rFonts w:ascii="Arial" w:hAnsi="Arial" w:cs="Arial"/>
                <w:position w:val="6"/>
                <w:sz w:val="20"/>
                <w:szCs w:val="20"/>
              </w:rPr>
              <w:t xml:space="preserve">[4] </w:t>
            </w:r>
            <w:r w:rsidRPr="00982FD1">
              <w:rPr>
                <w:rFonts w:ascii="Arial" w:hAnsi="Arial" w:cs="Arial"/>
                <w:sz w:val="20"/>
                <w:szCs w:val="20"/>
              </w:rPr>
              <w:t xml:space="preserve">belongs to the secondary particle size standards. At this instrument, a periodic instability is superimposed onto a liquid jet by a vibrating orifice, which under </w:t>
            </w:r>
            <w:r w:rsidRPr="00982FD1">
              <w:rPr>
                <w:rFonts w:ascii="Arial" w:hAnsi="Arial" w:cs="Arial"/>
                <w:sz w:val="20"/>
                <w:szCs w:val="20"/>
              </w:rPr>
              <w:lastRenderedPageBreak/>
              <w:t>certain operating conditions leads to the break-up of the jet into equally sized large drops. The size of these drops is determined by the volume flow of the liquid through the orifice and the vibrating frequency of the orifice. By dissolving the aerosol substance in a volatile solvent, the diameter of the ultimately generated particles, after subsequent evaporation of the solvent from the generated droplets, can be adjusted within broad limits by varying the concentration of the desired material in the solvent. Usable aerosol substances are, for example, heavy-volatile hydrocarbons which can be dissolved in alcohols or salts in aqueous solution. Particles can be generated within a size range of approximately 1 μm to 50 μm, with the particle number concentration of the order of 100 particles/cm</w:t>
            </w:r>
            <w:r w:rsidRPr="00982FD1">
              <w:rPr>
                <w:rFonts w:ascii="Arial" w:hAnsi="Arial" w:cs="Arial"/>
                <w:sz w:val="20"/>
                <w:szCs w:val="20"/>
                <w:lang w:val="vi-VN"/>
              </w:rPr>
              <w:t>3</w:t>
            </w:r>
            <w:r w:rsidRPr="00982FD1">
              <w:rPr>
                <w:rFonts w:ascii="Arial" w:hAnsi="Arial" w:cs="Arial"/>
                <w:sz w:val="20"/>
                <w:szCs w:val="20"/>
              </w:rPr>
              <w:t>. Since each vibration of the orifice generates a single droplet, the instrument could in theory be a source of a standard particle number concentration. However, undefined losses of the generated particles in the transport system make this difficult in practice.</w:t>
            </w:r>
          </w:p>
          <w:p w14:paraId="76E2C79B" w14:textId="77777777"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Monodisperse aerosols can also be generated by classifying polydisperse aerosols. For fine and superfine particles, differential mobility analysers are used for this purpose. With these devices — within the particle size range of between approximately 5 nm and 1 μm — a fraction of particles having the same electrical mobility can be extracted from a polydisperse aerosol. If the number distribution of the polydisperse aerosol is not too broad and its median diameter is selected accordingly, all extracted particles carry only a single electrical charge and the monomobile aerosol is also monodisperse. The particle number concentration of the monodisperse aerosol fraction depends on the particle size distribution of the polydisperse aerosol and the size selected for the classified particles. This particle number concentration range is typically in the range of 100 to 100 000 particles/cm</w:t>
            </w:r>
            <w:r w:rsidRPr="00982FD1">
              <w:rPr>
                <w:rFonts w:ascii="Arial" w:hAnsi="Arial" w:cs="Arial"/>
                <w:sz w:val="20"/>
                <w:szCs w:val="20"/>
                <w:lang w:val="vi-VN"/>
              </w:rPr>
              <w:t>3</w:t>
            </w:r>
            <w:r w:rsidRPr="00982FD1">
              <w:rPr>
                <w:rFonts w:ascii="Arial" w:hAnsi="Arial" w:cs="Arial"/>
                <w:sz w:val="20"/>
                <w:szCs w:val="20"/>
              </w:rPr>
              <w:t xml:space="preserve">. </w:t>
            </w:r>
          </w:p>
          <w:p w14:paraId="5AC34F28" w14:textId="751086B5"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Differential mobility-analysers can also be used to separate latex test aerosols generated from suspensions from the residual particles. Since only some of the latex particles delivered to the mobility analyser carry a single electrical charge, the particle number concentration of the classified aerosol is significantly smaller than that of the aerosol before classification.</w:t>
            </w:r>
          </w:p>
        </w:tc>
        <w:tc>
          <w:tcPr>
            <w:tcW w:w="4669" w:type="dxa"/>
          </w:tcPr>
          <w:p w14:paraId="45BD8085" w14:textId="77777777" w:rsidR="005E751F" w:rsidRPr="005D6C87" w:rsidRDefault="005E751F" w:rsidP="005E751F">
            <w:pPr>
              <w:pStyle w:val="NormalWeb"/>
              <w:spacing w:before="120"/>
              <w:jc w:val="both"/>
              <w:rPr>
                <w:rFonts w:ascii="Arial" w:hAnsi="Arial" w:cs="Arial"/>
                <w:b/>
                <w:bCs/>
                <w:sz w:val="20"/>
                <w:szCs w:val="20"/>
              </w:rPr>
            </w:pPr>
            <w:r w:rsidRPr="005D6C87">
              <w:rPr>
                <w:rFonts w:ascii="Arial" w:hAnsi="Arial" w:cs="Arial"/>
                <w:b/>
                <w:bCs/>
                <w:sz w:val="20"/>
                <w:szCs w:val="20"/>
              </w:rPr>
              <w:lastRenderedPageBreak/>
              <w:t>B.3 Tạo sol khí thử nghiệm từ các vật liệu không phải là vật liệu chuẩn</w:t>
            </w:r>
          </w:p>
          <w:p w14:paraId="11F83BCC" w14:textId="3F95D8F1" w:rsidR="005E751F" w:rsidRPr="005E751F" w:rsidRDefault="005E751F" w:rsidP="005E751F">
            <w:pPr>
              <w:pStyle w:val="NormalWeb"/>
              <w:spacing w:before="120"/>
              <w:jc w:val="both"/>
              <w:rPr>
                <w:rFonts w:ascii="Arial" w:hAnsi="Arial" w:cs="Arial"/>
                <w:sz w:val="20"/>
                <w:szCs w:val="20"/>
              </w:rPr>
            </w:pPr>
            <w:r w:rsidRPr="005E751F">
              <w:rPr>
                <w:rFonts w:ascii="Arial" w:hAnsi="Arial" w:cs="Arial"/>
                <w:sz w:val="20"/>
                <w:szCs w:val="20"/>
              </w:rPr>
              <w:t xml:space="preserve">Việc tạo sol khí thử nghiệm monodisperse </w:t>
            </w:r>
            <w:r w:rsidRPr="0082645F">
              <w:rPr>
                <w:rFonts w:ascii="Arial" w:hAnsi="Arial" w:cs="Arial"/>
                <w:color w:val="FF0000"/>
                <w:sz w:val="20"/>
                <w:szCs w:val="20"/>
              </w:rPr>
              <w:t>với bộ tạo lỗ rung [</w:t>
            </w:r>
            <w:r w:rsidRPr="005E751F">
              <w:rPr>
                <w:rFonts w:ascii="Arial" w:hAnsi="Arial" w:cs="Arial"/>
                <w:sz w:val="20"/>
                <w:szCs w:val="20"/>
              </w:rPr>
              <w:t xml:space="preserve">4] thuộc về tiêu chuẩn </w:t>
            </w:r>
            <w:r w:rsidR="00246739">
              <w:rPr>
                <w:rFonts w:ascii="Arial" w:hAnsi="Arial" w:cs="Arial"/>
                <w:sz w:val="20"/>
                <w:szCs w:val="20"/>
              </w:rPr>
              <w:t xml:space="preserve">kích cỡ </w:t>
            </w:r>
            <w:r w:rsidRPr="005E751F">
              <w:rPr>
                <w:rFonts w:ascii="Arial" w:hAnsi="Arial" w:cs="Arial"/>
                <w:sz w:val="20"/>
                <w:szCs w:val="20"/>
              </w:rPr>
              <w:t xml:space="preserve">hạt thứ cấp. Ở thiết bị này, một sự không ổn định tuần hoàn được chồng lên một tia chất lỏng bởi một lỗ rung, trong những điều kiện hoạt động nhất định </w:t>
            </w:r>
            <w:r w:rsidRPr="005E751F">
              <w:rPr>
                <w:rFonts w:ascii="Arial" w:hAnsi="Arial" w:cs="Arial"/>
                <w:sz w:val="20"/>
                <w:szCs w:val="20"/>
              </w:rPr>
              <w:lastRenderedPageBreak/>
              <w:t xml:space="preserve">dẫn đến sự vỡ tia thành những giọt lớn có </w:t>
            </w:r>
            <w:r w:rsidR="00246739">
              <w:rPr>
                <w:rFonts w:ascii="Arial" w:hAnsi="Arial" w:cs="Arial"/>
                <w:sz w:val="20"/>
                <w:szCs w:val="20"/>
              </w:rPr>
              <w:t xml:space="preserve">kích cỡ </w:t>
            </w:r>
            <w:r w:rsidRPr="005E751F">
              <w:rPr>
                <w:rFonts w:ascii="Arial" w:hAnsi="Arial" w:cs="Arial"/>
                <w:sz w:val="20"/>
                <w:szCs w:val="20"/>
              </w:rPr>
              <w:t xml:space="preserve">bằng nhau. </w:t>
            </w:r>
            <w:r w:rsidR="00246739">
              <w:rPr>
                <w:rFonts w:ascii="Arial" w:hAnsi="Arial" w:cs="Arial"/>
                <w:sz w:val="20"/>
                <w:szCs w:val="20"/>
              </w:rPr>
              <w:t xml:space="preserve">Kích cỡ </w:t>
            </w:r>
            <w:r w:rsidRPr="005E751F">
              <w:rPr>
                <w:rFonts w:ascii="Arial" w:hAnsi="Arial" w:cs="Arial"/>
                <w:sz w:val="20"/>
                <w:szCs w:val="20"/>
              </w:rPr>
              <w:t xml:space="preserve">của những giọt này được xác định bởi lưu lượng thể tích của chất lỏng qua lỗ và tần số rung của lỗ. Bằng cách hòa tan chất aerosol trong một dung môi dễ bay hơi, đường kính của các hạt được tạo ra cuối cùng, sau khi làm bay hơi dung môi tiếp theo từ các giọt tạo ra, có thể được điều chỉnh trong giới hạn rộng bằng cách thay đổi nồng độ của nguyên liệu mong muốn trong dung môi. Các chất aerosol có thể sử dụng được, ví dụ, các hydrocacbon bay hơi nặng có thể được hòa tan trong rượu hoặc muối trong dung dịch nước. Các hạt có thể được tạo ra trong một phạm vi </w:t>
            </w:r>
            <w:r w:rsidR="00246739">
              <w:rPr>
                <w:rFonts w:ascii="Arial" w:hAnsi="Arial" w:cs="Arial"/>
                <w:sz w:val="20"/>
                <w:szCs w:val="20"/>
              </w:rPr>
              <w:t xml:space="preserve">kích cỡ </w:t>
            </w:r>
            <w:r w:rsidRPr="005E751F">
              <w:rPr>
                <w:rFonts w:ascii="Arial" w:hAnsi="Arial" w:cs="Arial"/>
                <w:sz w:val="20"/>
                <w:szCs w:val="20"/>
              </w:rPr>
              <w:t>khoảng từ 1 μm đến 50 μm, với nồng độ số lượng hạt là 100 hạt / cm3. Vì mỗi rung động của lỗ phun tạo ra một giọt nhỏ nên về lý thuyết, thiết bị có thể là nguồn cung cấp nồng độ số hạt tiêu chuẩn. Tuy nhiên, tổn thất không xác định của các hạt tạo ra trong hệ thống vận chuyển gây khó khăn trong thực tế.</w:t>
            </w:r>
          </w:p>
          <w:p w14:paraId="2D9522EA" w14:textId="77777777" w:rsidR="001C2D85" w:rsidRDefault="001C2D85" w:rsidP="005E751F">
            <w:pPr>
              <w:pStyle w:val="NormalWeb"/>
              <w:spacing w:before="120"/>
              <w:jc w:val="both"/>
              <w:rPr>
                <w:rFonts w:ascii="Arial" w:hAnsi="Arial" w:cs="Arial"/>
                <w:sz w:val="20"/>
                <w:szCs w:val="20"/>
              </w:rPr>
            </w:pPr>
          </w:p>
          <w:p w14:paraId="7B1AAD8A" w14:textId="109B36E1" w:rsidR="005E751F" w:rsidRPr="005E751F" w:rsidRDefault="005E751F" w:rsidP="005E751F">
            <w:pPr>
              <w:pStyle w:val="NormalWeb"/>
              <w:spacing w:before="120"/>
              <w:jc w:val="both"/>
              <w:rPr>
                <w:rFonts w:ascii="Arial" w:hAnsi="Arial" w:cs="Arial"/>
                <w:sz w:val="20"/>
                <w:szCs w:val="20"/>
              </w:rPr>
            </w:pPr>
            <w:r w:rsidRPr="005E751F">
              <w:rPr>
                <w:rFonts w:ascii="Arial" w:hAnsi="Arial" w:cs="Arial"/>
                <w:sz w:val="20"/>
                <w:szCs w:val="20"/>
              </w:rPr>
              <w:t xml:space="preserve">Các bình xịt đơn phân tán cũng có thể được tạo ra bằng cách phân loại các bình xịt đa phân tán. Đối với các hạt mịn và siêu mịn, máy phân tích độ linh động vi sai được sử dụng cho mục đích này. Với những thiết bị này - trong phạm vi </w:t>
            </w:r>
            <w:r w:rsidR="00246739">
              <w:rPr>
                <w:rFonts w:ascii="Arial" w:hAnsi="Arial" w:cs="Arial"/>
                <w:sz w:val="20"/>
                <w:szCs w:val="20"/>
              </w:rPr>
              <w:t xml:space="preserve">kích cỡ </w:t>
            </w:r>
            <w:r w:rsidRPr="005E751F">
              <w:rPr>
                <w:rFonts w:ascii="Arial" w:hAnsi="Arial" w:cs="Arial"/>
                <w:sz w:val="20"/>
                <w:szCs w:val="20"/>
              </w:rPr>
              <w:t xml:space="preserve">hạt khoảng từ 5 nm đến 1 μm - một phần nhỏ các hạt có cùng độ linh động điện có thể được chiết xuất từ ​​sol khí polydisperse. Nếu sự phân bố số lượng của sol khí polydisperse không quá rộng và đường kính trung bình của nó được chọn phù hợp, thì tất cả các hạt được chiết xuất chỉ mang một điện tích duy nhất và sol khí đơn chuyển động cũng là monodisperse. Nồng độ số lượng hạt của phần sol khí đơn phân tán phụ thuộc vào sự phân bố </w:t>
            </w:r>
            <w:r w:rsidR="00246739">
              <w:rPr>
                <w:rFonts w:ascii="Arial" w:hAnsi="Arial" w:cs="Arial"/>
                <w:sz w:val="20"/>
                <w:szCs w:val="20"/>
              </w:rPr>
              <w:t xml:space="preserve">kích cỡ </w:t>
            </w:r>
            <w:r w:rsidRPr="005E751F">
              <w:rPr>
                <w:rFonts w:ascii="Arial" w:hAnsi="Arial" w:cs="Arial"/>
                <w:sz w:val="20"/>
                <w:szCs w:val="20"/>
              </w:rPr>
              <w:t xml:space="preserve">hạt của sol khí đa phân tán và </w:t>
            </w:r>
            <w:r w:rsidR="00246739">
              <w:rPr>
                <w:rFonts w:ascii="Arial" w:hAnsi="Arial" w:cs="Arial"/>
                <w:sz w:val="20"/>
                <w:szCs w:val="20"/>
              </w:rPr>
              <w:t xml:space="preserve">kích cỡ </w:t>
            </w:r>
            <w:r w:rsidRPr="005E751F">
              <w:rPr>
                <w:rFonts w:ascii="Arial" w:hAnsi="Arial" w:cs="Arial"/>
                <w:sz w:val="20"/>
                <w:szCs w:val="20"/>
              </w:rPr>
              <w:t>được chọn cho các phần tử được phân loại. Khoảng nồng độ số hạt này thường nằm trong khoảng 100 đến 100 000 hạt / cm3.</w:t>
            </w:r>
          </w:p>
          <w:p w14:paraId="11C09DCE" w14:textId="49807C52" w:rsidR="00E1133C" w:rsidRDefault="005E751F" w:rsidP="005E751F">
            <w:pPr>
              <w:pStyle w:val="NormalWeb"/>
              <w:spacing w:before="120" w:beforeAutospacing="0" w:after="0" w:afterAutospacing="0"/>
              <w:jc w:val="both"/>
              <w:rPr>
                <w:rFonts w:ascii="Arial" w:hAnsi="Arial" w:cs="Arial"/>
                <w:sz w:val="20"/>
                <w:szCs w:val="20"/>
              </w:rPr>
            </w:pPr>
            <w:r w:rsidRPr="005E751F">
              <w:rPr>
                <w:rFonts w:ascii="Arial" w:hAnsi="Arial" w:cs="Arial"/>
                <w:sz w:val="20"/>
                <w:szCs w:val="20"/>
              </w:rPr>
              <w:t>Máy phân tích độ linh động khác biệt cũng có thể được sử dụng để tách các sol khí thử nghiệm latex được tạo ra từ huyền phù khỏi các hạt còn lại. Vì chỉ một số hạt latex được đưa đến máy phân tích độ linh động mang một điện tích duy nhất, nên nồng độ số hạt của sol khí đã phân loại nhỏ hơn đáng kể so với nồng độ của sol khí trước khi phân loại.</w:t>
            </w:r>
          </w:p>
        </w:tc>
      </w:tr>
    </w:tbl>
    <w:p w14:paraId="13FC769E" w14:textId="65DF2CB8" w:rsidR="004F6A07" w:rsidRPr="00982FD1" w:rsidRDefault="004F6A07" w:rsidP="00FA191B">
      <w:pPr>
        <w:pStyle w:val="NormalWeb"/>
        <w:spacing w:before="120" w:beforeAutospacing="0" w:after="0" w:afterAutospacing="0"/>
        <w:jc w:val="both"/>
        <w:rPr>
          <w:rFonts w:ascii="Arial" w:hAnsi="Arial" w:cs="Arial"/>
          <w:sz w:val="20"/>
          <w:szCs w:val="20"/>
        </w:rPr>
      </w:pPr>
    </w:p>
    <w:p w14:paraId="58AF148A" w14:textId="50E8B921" w:rsidR="00BA56B6" w:rsidRPr="00982FD1" w:rsidRDefault="00BA56B6" w:rsidP="00FA191B">
      <w:pPr>
        <w:spacing w:before="120"/>
        <w:jc w:val="both"/>
        <w:rPr>
          <w:rFonts w:ascii="Arial" w:hAnsi="Arial" w:cs="Arial"/>
          <w:sz w:val="20"/>
          <w:szCs w:val="20"/>
        </w:rPr>
      </w:pPr>
      <w:r w:rsidRPr="00982FD1">
        <w:rPr>
          <w:rFonts w:ascii="Arial" w:hAnsi="Arial" w:cs="Arial"/>
          <w:sz w:val="20"/>
          <w:szCs w:val="20"/>
        </w:rPr>
        <w:t xml:space="preserve"> </w:t>
      </w:r>
    </w:p>
    <w:p w14:paraId="20367439" w14:textId="4FB3C7C6" w:rsidR="00BA56B6" w:rsidRPr="00982FD1" w:rsidRDefault="00BA56B6" w:rsidP="00FA191B">
      <w:pPr>
        <w:spacing w:before="120"/>
        <w:jc w:val="both"/>
        <w:rPr>
          <w:rFonts w:ascii="Arial" w:hAnsi="Arial" w:cs="Arial"/>
          <w:sz w:val="20"/>
          <w:szCs w:val="20"/>
        </w:rPr>
      </w:pPr>
      <w:r w:rsidRPr="00982FD1">
        <w:rPr>
          <w:rFonts w:ascii="Arial" w:hAnsi="Arial" w:cs="Arial"/>
          <w:sz w:val="20"/>
          <w:szCs w:val="20"/>
        </w:rPr>
        <w:br w:type="page"/>
      </w:r>
    </w:p>
    <w:p w14:paraId="5710C2B0" w14:textId="4EABA04A" w:rsidR="00BA56B6" w:rsidRPr="00982FD1" w:rsidRDefault="00BA56B6" w:rsidP="00C93C28">
      <w:pPr>
        <w:spacing w:before="120"/>
        <w:jc w:val="center"/>
        <w:rPr>
          <w:rFonts w:ascii="Arial" w:hAnsi="Arial" w:cs="Arial"/>
          <w:b/>
          <w:bCs/>
          <w:sz w:val="20"/>
          <w:szCs w:val="20"/>
        </w:rPr>
      </w:pPr>
      <w:r w:rsidRPr="00982FD1">
        <w:rPr>
          <w:rFonts w:ascii="Arial" w:hAnsi="Arial" w:cs="Arial"/>
          <w:b/>
          <w:bCs/>
          <w:sz w:val="20"/>
          <w:szCs w:val="20"/>
        </w:rPr>
        <w:lastRenderedPageBreak/>
        <w:t>Annex C</w:t>
      </w:r>
    </w:p>
    <w:p w14:paraId="3909B19B" w14:textId="2931209C" w:rsidR="00BA56B6" w:rsidRPr="00982FD1" w:rsidRDefault="00BA56B6" w:rsidP="00C93C28">
      <w:pPr>
        <w:spacing w:before="120"/>
        <w:jc w:val="center"/>
        <w:rPr>
          <w:rFonts w:ascii="Arial" w:hAnsi="Arial" w:cs="Arial"/>
          <w:b/>
          <w:bCs/>
          <w:sz w:val="20"/>
          <w:szCs w:val="20"/>
        </w:rPr>
      </w:pPr>
      <w:r w:rsidRPr="00982FD1">
        <w:rPr>
          <w:rFonts w:ascii="Arial" w:hAnsi="Arial" w:cs="Arial"/>
          <w:b/>
          <w:bCs/>
          <w:sz w:val="20"/>
          <w:szCs w:val="20"/>
        </w:rPr>
        <w:t>(informative)</w:t>
      </w:r>
    </w:p>
    <w:p w14:paraId="43EF4EB7" w14:textId="5009F3F3" w:rsidR="00BA56B6" w:rsidRPr="00982FD1" w:rsidRDefault="00BA56B6" w:rsidP="00C93C28">
      <w:pPr>
        <w:spacing w:before="120"/>
        <w:jc w:val="center"/>
        <w:rPr>
          <w:rFonts w:ascii="Arial" w:hAnsi="Arial" w:cs="Arial"/>
          <w:b/>
          <w:bCs/>
          <w:sz w:val="20"/>
          <w:szCs w:val="20"/>
        </w:rPr>
      </w:pPr>
      <w:r w:rsidRPr="00982FD1">
        <w:rPr>
          <w:rFonts w:ascii="Arial" w:hAnsi="Arial" w:cs="Arial"/>
          <w:b/>
          <w:bCs/>
          <w:sz w:val="20"/>
          <w:szCs w:val="20"/>
        </w:rPr>
        <w:t>Effects of the LSAS parameters on the particle size and particle number concentration determination</w:t>
      </w:r>
    </w:p>
    <w:tbl>
      <w:tblPr>
        <w:tblStyle w:val="TableGrid"/>
        <w:tblW w:w="0" w:type="auto"/>
        <w:tblLook w:val="04A0" w:firstRow="1" w:lastRow="0" w:firstColumn="1" w:lastColumn="0" w:noHBand="0" w:noVBand="1"/>
      </w:tblPr>
      <w:tblGrid>
        <w:gridCol w:w="4669"/>
        <w:gridCol w:w="4669"/>
      </w:tblGrid>
      <w:tr w:rsidR="00E1133C" w14:paraId="744E7895" w14:textId="77777777" w:rsidTr="00E1133C">
        <w:tc>
          <w:tcPr>
            <w:tcW w:w="4669" w:type="dxa"/>
          </w:tcPr>
          <w:p w14:paraId="0174D901" w14:textId="77777777" w:rsidR="00E1133C" w:rsidRPr="00982FD1" w:rsidRDefault="00E1133C" w:rsidP="00E1133C">
            <w:pPr>
              <w:spacing w:before="120"/>
              <w:jc w:val="both"/>
              <w:rPr>
                <w:rFonts w:ascii="Arial" w:hAnsi="Arial" w:cs="Arial"/>
                <w:b/>
                <w:bCs/>
                <w:sz w:val="20"/>
                <w:szCs w:val="20"/>
              </w:rPr>
            </w:pPr>
            <w:r w:rsidRPr="00982FD1">
              <w:rPr>
                <w:rFonts w:ascii="Arial" w:hAnsi="Arial" w:cs="Arial"/>
                <w:b/>
                <w:bCs/>
                <w:sz w:val="20"/>
                <w:szCs w:val="20"/>
              </w:rPr>
              <w:t xml:space="preserve">C.1 Calibration curve </w:t>
            </w:r>
          </w:p>
          <w:p w14:paraId="7AB5ABFD" w14:textId="77777777"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 xml:space="preserve">A monotonic, steadily increasing calibration curve is important for high size resolution and classification accuracy. </w:t>
            </w:r>
          </w:p>
          <w:p w14:paraId="269404B2" w14:textId="77777777"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 xml:space="preserve">Due to the influence of optical properties of the particle material, particle shape (spherical or irregular) and the optical set-up (light source, detection angle), experimentally measured calibration curves may differ from theoretical predictions. </w:t>
            </w:r>
          </w:p>
          <w:p w14:paraId="1784E261" w14:textId="77777777"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 xml:space="preserve">It is advisable to calibrate an optical instrument experimentally by means of test aerosols of known size and refractive index. The output of such a calibrated instrument will then be related to light scattering equivalent particle diameter. </w:t>
            </w:r>
          </w:p>
          <w:p w14:paraId="5FED622D" w14:textId="77777777"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 xml:space="preserve">A steadily increasing calibration curve can be achieved by using white light and a 90° scattered light detection, or by collecting the scattered light over a large angle range. </w:t>
            </w:r>
          </w:p>
          <w:p w14:paraId="30DC485E" w14:textId="77777777" w:rsidR="00E1133C" w:rsidRPr="00982FD1" w:rsidRDefault="00E1133C" w:rsidP="00E1133C">
            <w:pPr>
              <w:spacing w:before="120"/>
              <w:jc w:val="both"/>
              <w:rPr>
                <w:rFonts w:ascii="Arial" w:hAnsi="Arial" w:cs="Arial"/>
                <w:b/>
                <w:bCs/>
                <w:sz w:val="20"/>
                <w:szCs w:val="20"/>
              </w:rPr>
            </w:pPr>
            <w:r w:rsidRPr="00982FD1">
              <w:rPr>
                <w:rFonts w:ascii="Arial" w:hAnsi="Arial" w:cs="Arial"/>
                <w:b/>
                <w:bCs/>
                <w:sz w:val="20"/>
                <w:szCs w:val="20"/>
              </w:rPr>
              <w:t xml:space="preserve">C.2 Border zone error </w:t>
            </w:r>
          </w:p>
          <w:p w14:paraId="0DD106D5" w14:textId="77777777"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 xml:space="preserve">Border zone error results in undersized particles. Border zone error increases with increasing particle size. </w:t>
            </w:r>
          </w:p>
          <w:p w14:paraId="26FFD433" w14:textId="77777777" w:rsidR="00E1133C" w:rsidRPr="00982FD1" w:rsidRDefault="00E1133C" w:rsidP="00E1133C">
            <w:pPr>
              <w:spacing w:before="120"/>
              <w:jc w:val="both"/>
              <w:rPr>
                <w:rFonts w:ascii="Arial" w:hAnsi="Arial" w:cs="Arial"/>
                <w:b/>
                <w:bCs/>
                <w:sz w:val="20"/>
                <w:szCs w:val="20"/>
              </w:rPr>
            </w:pPr>
            <w:r w:rsidRPr="00982FD1">
              <w:rPr>
                <w:rFonts w:ascii="Arial" w:hAnsi="Arial" w:cs="Arial"/>
                <w:b/>
                <w:bCs/>
                <w:sz w:val="20"/>
                <w:szCs w:val="20"/>
              </w:rPr>
              <w:t xml:space="preserve">C.3 Coincidence error </w:t>
            </w:r>
          </w:p>
          <w:p w14:paraId="3F7C728F" w14:textId="77777777"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 xml:space="preserve">Coincidence error results in the underestimation of particle number concentration and the overestimation of particle diameter, as described in Reference [9]. </w:t>
            </w:r>
          </w:p>
          <w:p w14:paraId="24439D1C" w14:textId="77777777" w:rsidR="00E1133C" w:rsidRPr="00982FD1" w:rsidRDefault="00E1133C" w:rsidP="00E1133C">
            <w:pPr>
              <w:spacing w:before="120"/>
              <w:jc w:val="both"/>
              <w:rPr>
                <w:rFonts w:ascii="Arial" w:hAnsi="Arial" w:cs="Arial"/>
                <w:b/>
                <w:bCs/>
                <w:sz w:val="20"/>
                <w:szCs w:val="20"/>
              </w:rPr>
            </w:pPr>
            <w:r w:rsidRPr="00982FD1">
              <w:rPr>
                <w:rFonts w:ascii="Arial" w:hAnsi="Arial" w:cs="Arial"/>
                <w:b/>
                <w:bCs/>
                <w:sz w:val="20"/>
                <w:szCs w:val="20"/>
              </w:rPr>
              <w:t xml:space="preserve">C.4 Size resolution </w:t>
            </w:r>
          </w:p>
          <w:p w14:paraId="50EF07BF" w14:textId="77777777"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 xml:space="preserve">Size resolution is a measure of the ability of an instrument to distinguish between particles of different sizes. With low size resolution, neither the mean nor the modal diameter of a particle distribution can be determined reliably. </w:t>
            </w:r>
          </w:p>
          <w:p w14:paraId="7D091CA6" w14:textId="77777777" w:rsidR="00E1133C" w:rsidRPr="00982FD1" w:rsidRDefault="00E1133C" w:rsidP="00E1133C">
            <w:pPr>
              <w:spacing w:before="120"/>
              <w:jc w:val="both"/>
              <w:rPr>
                <w:rFonts w:ascii="Arial" w:hAnsi="Arial" w:cs="Arial"/>
                <w:b/>
                <w:bCs/>
                <w:sz w:val="20"/>
                <w:szCs w:val="20"/>
              </w:rPr>
            </w:pPr>
            <w:r w:rsidRPr="00982FD1">
              <w:rPr>
                <w:rFonts w:ascii="Arial" w:hAnsi="Arial" w:cs="Arial"/>
                <w:b/>
                <w:bCs/>
                <w:sz w:val="20"/>
                <w:szCs w:val="20"/>
              </w:rPr>
              <w:t xml:space="preserve">C.5 Sizing accuracy </w:t>
            </w:r>
          </w:p>
          <w:p w14:paraId="619D0C95" w14:textId="77777777"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 xml:space="preserve">Poor sizing accuracy results in the mean and/or the modal diameter of a particle size distribution being determined incorrectly. </w:t>
            </w:r>
          </w:p>
          <w:p w14:paraId="60F888C4" w14:textId="77777777" w:rsidR="00E1133C" w:rsidRPr="00982FD1" w:rsidRDefault="00E1133C" w:rsidP="00E1133C">
            <w:pPr>
              <w:spacing w:before="120"/>
              <w:jc w:val="both"/>
              <w:rPr>
                <w:rFonts w:ascii="Arial" w:hAnsi="Arial" w:cs="Arial"/>
                <w:b/>
                <w:bCs/>
                <w:sz w:val="20"/>
                <w:szCs w:val="20"/>
              </w:rPr>
            </w:pPr>
            <w:r w:rsidRPr="00982FD1">
              <w:rPr>
                <w:rFonts w:ascii="Arial" w:hAnsi="Arial" w:cs="Arial"/>
                <w:b/>
                <w:bCs/>
                <w:sz w:val="20"/>
                <w:szCs w:val="20"/>
              </w:rPr>
              <w:t xml:space="preserve">C.6 Counting efficiency </w:t>
            </w:r>
          </w:p>
          <w:p w14:paraId="39A3C2D6" w14:textId="77777777"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 xml:space="preserve">Counting efficiency directly affects the measurement of particle number concentration and consequently of the reported particle size distribution. </w:t>
            </w:r>
          </w:p>
          <w:p w14:paraId="5A765A57" w14:textId="77777777" w:rsidR="00E1133C" w:rsidRPr="00982FD1" w:rsidRDefault="00E1133C" w:rsidP="00E1133C">
            <w:pPr>
              <w:spacing w:before="120"/>
              <w:jc w:val="both"/>
              <w:rPr>
                <w:rFonts w:ascii="Arial" w:hAnsi="Arial" w:cs="Arial"/>
                <w:b/>
                <w:bCs/>
                <w:sz w:val="20"/>
                <w:szCs w:val="20"/>
              </w:rPr>
            </w:pPr>
            <w:r w:rsidRPr="00982FD1">
              <w:rPr>
                <w:rFonts w:ascii="Arial" w:hAnsi="Arial" w:cs="Arial"/>
                <w:b/>
                <w:bCs/>
                <w:sz w:val="20"/>
                <w:szCs w:val="20"/>
              </w:rPr>
              <w:t xml:space="preserve">C.7 Effective detection flow rate </w:t>
            </w:r>
          </w:p>
          <w:p w14:paraId="675A4673" w14:textId="0974AA34" w:rsidR="00E1133C" w:rsidRDefault="00E1133C" w:rsidP="00E1133C">
            <w:pPr>
              <w:spacing w:before="120"/>
              <w:jc w:val="both"/>
              <w:rPr>
                <w:rFonts w:ascii="Arial" w:hAnsi="Arial" w:cs="Arial"/>
                <w:sz w:val="20"/>
                <w:szCs w:val="20"/>
              </w:rPr>
            </w:pPr>
            <w:r w:rsidRPr="00982FD1">
              <w:rPr>
                <w:rFonts w:ascii="Arial" w:hAnsi="Arial" w:cs="Arial"/>
                <w:sz w:val="20"/>
                <w:szCs w:val="20"/>
              </w:rPr>
              <w:t xml:space="preserve">The tolerances and/or the variations of the effective detection flow rate directly affect the determination of particle number concentration. </w:t>
            </w:r>
          </w:p>
        </w:tc>
        <w:tc>
          <w:tcPr>
            <w:tcW w:w="4669" w:type="dxa"/>
          </w:tcPr>
          <w:p w14:paraId="794CC321" w14:textId="77777777" w:rsidR="005E751F" w:rsidRPr="005E751F" w:rsidRDefault="005E751F" w:rsidP="005E751F">
            <w:pPr>
              <w:spacing w:before="120"/>
              <w:jc w:val="both"/>
              <w:rPr>
                <w:rFonts w:ascii="Arial" w:hAnsi="Arial" w:cs="Arial"/>
                <w:b/>
                <w:bCs/>
                <w:sz w:val="20"/>
                <w:szCs w:val="20"/>
              </w:rPr>
            </w:pPr>
            <w:r w:rsidRPr="005E751F">
              <w:rPr>
                <w:rFonts w:ascii="Arial" w:hAnsi="Arial" w:cs="Arial"/>
                <w:b/>
                <w:bCs/>
                <w:sz w:val="20"/>
                <w:szCs w:val="20"/>
              </w:rPr>
              <w:t>C.1 Đường cong hiệu chuẩn</w:t>
            </w:r>
          </w:p>
          <w:p w14:paraId="10E6C2AD" w14:textId="697EFB5C" w:rsidR="005E751F" w:rsidRPr="005E751F" w:rsidRDefault="005E751F" w:rsidP="005E751F">
            <w:pPr>
              <w:spacing w:before="120"/>
              <w:jc w:val="both"/>
              <w:rPr>
                <w:rFonts w:ascii="Arial" w:hAnsi="Arial" w:cs="Arial"/>
                <w:sz w:val="20"/>
                <w:szCs w:val="20"/>
              </w:rPr>
            </w:pPr>
            <w:r w:rsidRPr="005E751F">
              <w:rPr>
                <w:rFonts w:ascii="Arial" w:hAnsi="Arial" w:cs="Arial"/>
                <w:sz w:val="20"/>
                <w:szCs w:val="20"/>
              </w:rPr>
              <w:t xml:space="preserve">Một đường chuẩn đơn điệu, tăng dần đều rất quan trọng đối với độ phân giải </w:t>
            </w:r>
            <w:r w:rsidR="00246739">
              <w:rPr>
                <w:rFonts w:ascii="Arial" w:hAnsi="Arial" w:cs="Arial"/>
                <w:sz w:val="20"/>
                <w:szCs w:val="20"/>
              </w:rPr>
              <w:t xml:space="preserve">kích cỡ </w:t>
            </w:r>
            <w:r w:rsidRPr="005E751F">
              <w:rPr>
                <w:rFonts w:ascii="Arial" w:hAnsi="Arial" w:cs="Arial"/>
                <w:sz w:val="20"/>
                <w:szCs w:val="20"/>
              </w:rPr>
              <w:t>cao và độ chính xác phân loại.</w:t>
            </w:r>
          </w:p>
          <w:p w14:paraId="7FC719B8" w14:textId="77777777" w:rsidR="005E751F" w:rsidRPr="005E751F" w:rsidRDefault="005E751F" w:rsidP="005E751F">
            <w:pPr>
              <w:spacing w:before="120"/>
              <w:jc w:val="both"/>
              <w:rPr>
                <w:rFonts w:ascii="Arial" w:hAnsi="Arial" w:cs="Arial"/>
                <w:sz w:val="20"/>
                <w:szCs w:val="20"/>
              </w:rPr>
            </w:pPr>
            <w:r w:rsidRPr="005E751F">
              <w:rPr>
                <w:rFonts w:ascii="Arial" w:hAnsi="Arial" w:cs="Arial"/>
                <w:sz w:val="20"/>
                <w:szCs w:val="20"/>
              </w:rPr>
              <w:t>Do ảnh hưởng của các đặc tính quang học của vật liệu hạt, hình dạng hạt (hình cầu hoặc không đều) và thiết lập quang học (nguồn sáng, góc phát hiện), các đường chuẩn đo được bằng thực nghiệm có thể khác với dự đoán lý thuyết.</w:t>
            </w:r>
          </w:p>
          <w:p w14:paraId="1432B4DD" w14:textId="46FA00D2" w:rsidR="005E751F" w:rsidRPr="005E751F" w:rsidRDefault="005E751F" w:rsidP="005E751F">
            <w:pPr>
              <w:spacing w:before="120"/>
              <w:jc w:val="both"/>
              <w:rPr>
                <w:rFonts w:ascii="Arial" w:hAnsi="Arial" w:cs="Arial"/>
                <w:sz w:val="20"/>
                <w:szCs w:val="20"/>
              </w:rPr>
            </w:pPr>
            <w:r w:rsidRPr="005E751F">
              <w:rPr>
                <w:rFonts w:ascii="Arial" w:hAnsi="Arial" w:cs="Arial"/>
                <w:sz w:val="20"/>
                <w:szCs w:val="20"/>
              </w:rPr>
              <w:t xml:space="preserve">Nên hiệu chuẩn một dụng cụ quang học bằng thực nghiệm bằng các bình xịt thử nghiệm có </w:t>
            </w:r>
            <w:r w:rsidR="00246739">
              <w:rPr>
                <w:rFonts w:ascii="Arial" w:hAnsi="Arial" w:cs="Arial"/>
                <w:sz w:val="20"/>
                <w:szCs w:val="20"/>
              </w:rPr>
              <w:t xml:space="preserve">kích cỡ </w:t>
            </w:r>
            <w:r w:rsidRPr="005E751F">
              <w:rPr>
                <w:rFonts w:ascii="Arial" w:hAnsi="Arial" w:cs="Arial"/>
                <w:sz w:val="20"/>
                <w:szCs w:val="20"/>
              </w:rPr>
              <w:t>và chỉ số khúc xạ đã biết. Đầu ra của một thiết bị đã được hiệu chuẩn như vậy sẽ liên quan đến đường kính hạt tương đương tán xạ ánh sáng.</w:t>
            </w:r>
          </w:p>
          <w:p w14:paraId="78513010" w14:textId="77777777" w:rsidR="005E751F" w:rsidRPr="005E751F" w:rsidRDefault="005E751F" w:rsidP="005E751F">
            <w:pPr>
              <w:spacing w:before="120"/>
              <w:jc w:val="both"/>
              <w:rPr>
                <w:rFonts w:ascii="Arial" w:hAnsi="Arial" w:cs="Arial"/>
                <w:sz w:val="20"/>
                <w:szCs w:val="20"/>
              </w:rPr>
            </w:pPr>
            <w:r w:rsidRPr="005E751F">
              <w:rPr>
                <w:rFonts w:ascii="Arial" w:hAnsi="Arial" w:cs="Arial"/>
                <w:sz w:val="20"/>
                <w:szCs w:val="20"/>
              </w:rPr>
              <w:t>Đường cong hiệu chuẩn tăng dần đều có thể đạt được bằng cách sử dụng ánh sáng trắng và phát hiện ánh sáng tán xạ 90 °, hoặc bằng cách thu thập ánh sáng tán xạ trên một phạm vi góc lớn.</w:t>
            </w:r>
          </w:p>
          <w:p w14:paraId="5DADD557" w14:textId="77777777" w:rsidR="005E751F" w:rsidRPr="005E751F" w:rsidRDefault="005E751F" w:rsidP="005E751F">
            <w:pPr>
              <w:spacing w:before="120"/>
              <w:jc w:val="both"/>
              <w:rPr>
                <w:rFonts w:ascii="Arial" w:hAnsi="Arial" w:cs="Arial"/>
                <w:b/>
                <w:bCs/>
                <w:sz w:val="20"/>
                <w:szCs w:val="20"/>
              </w:rPr>
            </w:pPr>
            <w:r w:rsidRPr="005E751F">
              <w:rPr>
                <w:rFonts w:ascii="Arial" w:hAnsi="Arial" w:cs="Arial"/>
                <w:b/>
                <w:bCs/>
                <w:sz w:val="20"/>
                <w:szCs w:val="20"/>
              </w:rPr>
              <w:t>C.2 Lỗi vùng biên giới</w:t>
            </w:r>
          </w:p>
          <w:p w14:paraId="70DE4A70" w14:textId="5D9B4B63" w:rsidR="005E751F" w:rsidRPr="005E751F" w:rsidRDefault="005E751F" w:rsidP="005E751F">
            <w:pPr>
              <w:spacing w:before="120"/>
              <w:jc w:val="both"/>
              <w:rPr>
                <w:rFonts w:ascii="Arial" w:hAnsi="Arial" w:cs="Arial"/>
                <w:sz w:val="20"/>
                <w:szCs w:val="20"/>
              </w:rPr>
            </w:pPr>
            <w:r w:rsidRPr="005E751F">
              <w:rPr>
                <w:rFonts w:ascii="Arial" w:hAnsi="Arial" w:cs="Arial"/>
                <w:sz w:val="20"/>
                <w:szCs w:val="20"/>
              </w:rPr>
              <w:t xml:space="preserve">Lỗi vùng biên giới dẫn đến các hạt nhỏ hơn. Sai số vùng biên tăng khi </w:t>
            </w:r>
            <w:r w:rsidR="00246739">
              <w:rPr>
                <w:rFonts w:ascii="Arial" w:hAnsi="Arial" w:cs="Arial"/>
                <w:sz w:val="20"/>
                <w:szCs w:val="20"/>
              </w:rPr>
              <w:t xml:space="preserve">kích cỡ </w:t>
            </w:r>
            <w:r w:rsidRPr="005E751F">
              <w:rPr>
                <w:rFonts w:ascii="Arial" w:hAnsi="Arial" w:cs="Arial"/>
                <w:sz w:val="20"/>
                <w:szCs w:val="20"/>
              </w:rPr>
              <w:t>hạt tăng lên.</w:t>
            </w:r>
          </w:p>
          <w:p w14:paraId="22AD8099" w14:textId="77777777" w:rsidR="00097991" w:rsidRDefault="00097991" w:rsidP="005E751F">
            <w:pPr>
              <w:spacing w:before="120"/>
              <w:jc w:val="both"/>
              <w:rPr>
                <w:rFonts w:ascii="Arial" w:hAnsi="Arial" w:cs="Arial"/>
                <w:b/>
                <w:bCs/>
                <w:sz w:val="20"/>
                <w:szCs w:val="20"/>
              </w:rPr>
            </w:pPr>
          </w:p>
          <w:p w14:paraId="1ADA90BE" w14:textId="09FF5005" w:rsidR="005E751F" w:rsidRPr="00097991" w:rsidRDefault="005E751F" w:rsidP="005E751F">
            <w:pPr>
              <w:spacing w:before="120"/>
              <w:jc w:val="both"/>
              <w:rPr>
                <w:rFonts w:ascii="Arial" w:hAnsi="Arial" w:cs="Arial"/>
                <w:b/>
                <w:bCs/>
                <w:sz w:val="20"/>
                <w:szCs w:val="20"/>
              </w:rPr>
            </w:pPr>
            <w:r w:rsidRPr="00097991">
              <w:rPr>
                <w:rFonts w:ascii="Arial" w:hAnsi="Arial" w:cs="Arial"/>
                <w:b/>
                <w:bCs/>
                <w:sz w:val="20"/>
                <w:szCs w:val="20"/>
              </w:rPr>
              <w:t>C.3 Sai số trùng hợp</w:t>
            </w:r>
          </w:p>
          <w:p w14:paraId="4DEF8BC9" w14:textId="77777777" w:rsidR="005E751F" w:rsidRPr="005E751F" w:rsidRDefault="005E751F" w:rsidP="005E751F">
            <w:pPr>
              <w:spacing w:before="120"/>
              <w:jc w:val="both"/>
              <w:rPr>
                <w:rFonts w:ascii="Arial" w:hAnsi="Arial" w:cs="Arial"/>
                <w:sz w:val="20"/>
                <w:szCs w:val="20"/>
              </w:rPr>
            </w:pPr>
            <w:r w:rsidRPr="005E751F">
              <w:rPr>
                <w:rFonts w:ascii="Arial" w:hAnsi="Arial" w:cs="Arial"/>
                <w:sz w:val="20"/>
                <w:szCs w:val="20"/>
              </w:rPr>
              <w:t>Sai số trùng hợp dẫn đến việc đánh giá thấp nồng độ số hạt và đánh giá quá cao đường kính hạt, như được mô tả trong Tài liệu tham khảo [9].</w:t>
            </w:r>
          </w:p>
          <w:p w14:paraId="140D1DB3" w14:textId="77777777" w:rsidR="00097991" w:rsidRDefault="00097991" w:rsidP="005E751F">
            <w:pPr>
              <w:spacing w:before="120"/>
              <w:jc w:val="both"/>
              <w:rPr>
                <w:rFonts w:ascii="Arial" w:hAnsi="Arial" w:cs="Arial"/>
                <w:b/>
                <w:bCs/>
                <w:sz w:val="20"/>
                <w:szCs w:val="20"/>
              </w:rPr>
            </w:pPr>
          </w:p>
          <w:p w14:paraId="79D271C9" w14:textId="752B2A92" w:rsidR="005E751F" w:rsidRPr="005E751F" w:rsidRDefault="005E751F" w:rsidP="005E751F">
            <w:pPr>
              <w:spacing w:before="120"/>
              <w:jc w:val="both"/>
              <w:rPr>
                <w:rFonts w:ascii="Arial" w:hAnsi="Arial" w:cs="Arial"/>
                <w:b/>
                <w:bCs/>
                <w:sz w:val="20"/>
                <w:szCs w:val="20"/>
              </w:rPr>
            </w:pPr>
            <w:r w:rsidRPr="005E751F">
              <w:rPr>
                <w:rFonts w:ascii="Arial" w:hAnsi="Arial" w:cs="Arial"/>
                <w:b/>
                <w:bCs/>
                <w:sz w:val="20"/>
                <w:szCs w:val="20"/>
              </w:rPr>
              <w:t xml:space="preserve">C.4 Độ phân giải </w:t>
            </w:r>
            <w:r w:rsidR="005E2DCC">
              <w:rPr>
                <w:rFonts w:ascii="Arial" w:hAnsi="Arial" w:cs="Arial"/>
                <w:b/>
                <w:bCs/>
                <w:sz w:val="20"/>
                <w:szCs w:val="20"/>
              </w:rPr>
              <w:t xml:space="preserve">kích cỡ </w:t>
            </w:r>
          </w:p>
          <w:p w14:paraId="19642F12" w14:textId="2A455CA5" w:rsidR="005E751F" w:rsidRPr="005E751F" w:rsidRDefault="005E751F" w:rsidP="005E751F">
            <w:pPr>
              <w:spacing w:before="120"/>
              <w:jc w:val="both"/>
              <w:rPr>
                <w:rFonts w:ascii="Arial" w:hAnsi="Arial" w:cs="Arial"/>
                <w:sz w:val="20"/>
                <w:szCs w:val="20"/>
              </w:rPr>
            </w:pPr>
            <w:r w:rsidRPr="005E751F">
              <w:rPr>
                <w:rFonts w:ascii="Arial" w:hAnsi="Arial" w:cs="Arial"/>
                <w:sz w:val="20"/>
                <w:szCs w:val="20"/>
              </w:rPr>
              <w:t xml:space="preserve">Độ phân giải </w:t>
            </w:r>
            <w:r w:rsidR="00246739">
              <w:rPr>
                <w:rFonts w:ascii="Arial" w:hAnsi="Arial" w:cs="Arial"/>
                <w:sz w:val="20"/>
                <w:szCs w:val="20"/>
              </w:rPr>
              <w:t xml:space="preserve">kích cỡ </w:t>
            </w:r>
            <w:r w:rsidRPr="005E751F">
              <w:rPr>
                <w:rFonts w:ascii="Arial" w:hAnsi="Arial" w:cs="Arial"/>
                <w:sz w:val="20"/>
                <w:szCs w:val="20"/>
              </w:rPr>
              <w:t xml:space="preserve">là thước đo khả năng của một dụng cụ để phân biệt giữa các hạt có </w:t>
            </w:r>
            <w:r w:rsidR="00246739">
              <w:rPr>
                <w:rFonts w:ascii="Arial" w:hAnsi="Arial" w:cs="Arial"/>
                <w:sz w:val="20"/>
                <w:szCs w:val="20"/>
              </w:rPr>
              <w:t xml:space="preserve">kích cỡ </w:t>
            </w:r>
            <w:r w:rsidRPr="005E751F">
              <w:rPr>
                <w:rFonts w:ascii="Arial" w:hAnsi="Arial" w:cs="Arial"/>
                <w:sz w:val="20"/>
                <w:szCs w:val="20"/>
              </w:rPr>
              <w:t xml:space="preserve">khác nhau. Với độ phân giải </w:t>
            </w:r>
            <w:r w:rsidR="00246739">
              <w:rPr>
                <w:rFonts w:ascii="Arial" w:hAnsi="Arial" w:cs="Arial"/>
                <w:sz w:val="20"/>
                <w:szCs w:val="20"/>
              </w:rPr>
              <w:t xml:space="preserve">kích cỡ </w:t>
            </w:r>
            <w:r w:rsidRPr="005E751F">
              <w:rPr>
                <w:rFonts w:ascii="Arial" w:hAnsi="Arial" w:cs="Arial"/>
                <w:sz w:val="20"/>
                <w:szCs w:val="20"/>
              </w:rPr>
              <w:t>thấp, không thể xác định được giá trị trung bình và đường kính phương thức của sự phân bố hạt một cách đáng tin cậy.</w:t>
            </w:r>
          </w:p>
          <w:p w14:paraId="336E938A" w14:textId="2D1B311A" w:rsidR="005E751F" w:rsidRPr="005E751F" w:rsidRDefault="005E751F" w:rsidP="005E751F">
            <w:pPr>
              <w:spacing w:before="120"/>
              <w:jc w:val="both"/>
              <w:rPr>
                <w:rFonts w:ascii="Arial" w:hAnsi="Arial" w:cs="Arial"/>
                <w:b/>
                <w:bCs/>
                <w:sz w:val="20"/>
                <w:szCs w:val="20"/>
              </w:rPr>
            </w:pPr>
            <w:r w:rsidRPr="005E751F">
              <w:rPr>
                <w:rFonts w:ascii="Arial" w:hAnsi="Arial" w:cs="Arial"/>
                <w:b/>
                <w:bCs/>
                <w:sz w:val="20"/>
                <w:szCs w:val="20"/>
              </w:rPr>
              <w:t xml:space="preserve">C.5 Độ chính xác </w:t>
            </w:r>
            <w:r w:rsidR="00097991">
              <w:rPr>
                <w:rFonts w:ascii="Arial" w:hAnsi="Arial" w:cs="Arial"/>
                <w:b/>
                <w:bCs/>
                <w:sz w:val="20"/>
                <w:szCs w:val="20"/>
              </w:rPr>
              <w:t>kích</w:t>
            </w:r>
            <w:r w:rsidRPr="005E751F">
              <w:rPr>
                <w:rFonts w:ascii="Arial" w:hAnsi="Arial" w:cs="Arial"/>
                <w:b/>
                <w:bCs/>
                <w:sz w:val="20"/>
                <w:szCs w:val="20"/>
              </w:rPr>
              <w:t xml:space="preserve"> cỡ</w:t>
            </w:r>
          </w:p>
          <w:p w14:paraId="341EF258" w14:textId="04693FF5" w:rsidR="005E751F" w:rsidRPr="005E751F" w:rsidRDefault="005E751F" w:rsidP="005E751F">
            <w:pPr>
              <w:spacing w:before="120"/>
              <w:jc w:val="both"/>
              <w:rPr>
                <w:rFonts w:ascii="Arial" w:hAnsi="Arial" w:cs="Arial"/>
                <w:sz w:val="20"/>
                <w:szCs w:val="20"/>
              </w:rPr>
            </w:pPr>
            <w:r w:rsidRPr="005E751F">
              <w:rPr>
                <w:rFonts w:ascii="Arial" w:hAnsi="Arial" w:cs="Arial"/>
                <w:sz w:val="20"/>
                <w:szCs w:val="20"/>
              </w:rPr>
              <w:t xml:space="preserve">Độ chính xác </w:t>
            </w:r>
            <w:r w:rsidR="008C48DA">
              <w:rPr>
                <w:rFonts w:ascii="Arial" w:hAnsi="Arial" w:cs="Arial"/>
                <w:sz w:val="20"/>
                <w:szCs w:val="20"/>
              </w:rPr>
              <w:t>kích</w:t>
            </w:r>
            <w:r w:rsidRPr="005E751F">
              <w:rPr>
                <w:rFonts w:ascii="Arial" w:hAnsi="Arial" w:cs="Arial"/>
                <w:sz w:val="20"/>
                <w:szCs w:val="20"/>
              </w:rPr>
              <w:t xml:space="preserve"> cỡ kém dẫn đến giá trị trung bình và / hoặc đường kính phương thức của phân bố cỡ hạt được xác định không chính xác.</w:t>
            </w:r>
          </w:p>
          <w:p w14:paraId="2243F250" w14:textId="77777777" w:rsidR="005E751F" w:rsidRPr="005E751F" w:rsidRDefault="005E751F" w:rsidP="005E751F">
            <w:pPr>
              <w:spacing w:before="120"/>
              <w:jc w:val="both"/>
              <w:rPr>
                <w:rFonts w:ascii="Arial" w:hAnsi="Arial" w:cs="Arial"/>
                <w:b/>
                <w:bCs/>
                <w:sz w:val="20"/>
                <w:szCs w:val="20"/>
              </w:rPr>
            </w:pPr>
            <w:r w:rsidRPr="005E751F">
              <w:rPr>
                <w:rFonts w:ascii="Arial" w:hAnsi="Arial" w:cs="Arial"/>
                <w:b/>
                <w:bCs/>
                <w:sz w:val="20"/>
                <w:szCs w:val="20"/>
              </w:rPr>
              <w:t>C.6 Hiệu suất đếm</w:t>
            </w:r>
          </w:p>
          <w:p w14:paraId="23B3A076" w14:textId="10D15DB3" w:rsidR="005E751F" w:rsidRPr="005E751F" w:rsidRDefault="005E751F" w:rsidP="005E751F">
            <w:pPr>
              <w:spacing w:before="120"/>
              <w:jc w:val="both"/>
              <w:rPr>
                <w:rFonts w:ascii="Arial" w:hAnsi="Arial" w:cs="Arial"/>
                <w:sz w:val="20"/>
                <w:szCs w:val="20"/>
              </w:rPr>
            </w:pPr>
            <w:r w:rsidRPr="005E751F">
              <w:rPr>
                <w:rFonts w:ascii="Arial" w:hAnsi="Arial" w:cs="Arial"/>
                <w:sz w:val="20"/>
                <w:szCs w:val="20"/>
              </w:rPr>
              <w:t xml:space="preserve">Hiệu quả đếm ảnh hưởng trực tiếp đến phép đo nồng độ số hạt và do đó phân bố </w:t>
            </w:r>
            <w:r w:rsidR="00246739">
              <w:rPr>
                <w:rFonts w:ascii="Arial" w:hAnsi="Arial" w:cs="Arial"/>
                <w:sz w:val="20"/>
                <w:szCs w:val="20"/>
              </w:rPr>
              <w:t xml:space="preserve">kích cỡ </w:t>
            </w:r>
            <w:r w:rsidRPr="005E751F">
              <w:rPr>
                <w:rFonts w:ascii="Arial" w:hAnsi="Arial" w:cs="Arial"/>
                <w:sz w:val="20"/>
                <w:szCs w:val="20"/>
              </w:rPr>
              <w:t>hạt được báo cáo.</w:t>
            </w:r>
          </w:p>
          <w:p w14:paraId="3D1F8797" w14:textId="77777777" w:rsidR="005E751F" w:rsidRPr="005E751F" w:rsidRDefault="005E751F" w:rsidP="005E751F">
            <w:pPr>
              <w:spacing w:before="120"/>
              <w:jc w:val="both"/>
              <w:rPr>
                <w:rFonts w:ascii="Arial" w:hAnsi="Arial" w:cs="Arial"/>
                <w:b/>
                <w:bCs/>
                <w:sz w:val="20"/>
                <w:szCs w:val="20"/>
              </w:rPr>
            </w:pPr>
            <w:r w:rsidRPr="005E751F">
              <w:rPr>
                <w:rFonts w:ascii="Arial" w:hAnsi="Arial" w:cs="Arial"/>
                <w:b/>
                <w:bCs/>
                <w:sz w:val="20"/>
                <w:szCs w:val="20"/>
              </w:rPr>
              <w:t>C.7 Tốc độ dòng phát hiện hiệu quả</w:t>
            </w:r>
          </w:p>
          <w:p w14:paraId="0D4D94B4" w14:textId="7DA17296" w:rsidR="00E1133C" w:rsidRDefault="005E751F" w:rsidP="005E751F">
            <w:pPr>
              <w:spacing w:before="120"/>
              <w:jc w:val="both"/>
              <w:rPr>
                <w:rFonts w:ascii="Arial" w:hAnsi="Arial" w:cs="Arial"/>
                <w:sz w:val="20"/>
                <w:szCs w:val="20"/>
              </w:rPr>
            </w:pPr>
            <w:r w:rsidRPr="005E751F">
              <w:rPr>
                <w:rFonts w:ascii="Arial" w:hAnsi="Arial" w:cs="Arial"/>
                <w:sz w:val="20"/>
                <w:szCs w:val="20"/>
              </w:rPr>
              <w:t>Dung sai và / hoặc sự thay đổi của tốc độ dòng phát hiện hiệu quả ảnh hưởng trực tiếp đến việc xác định nồng độ số hạt.</w:t>
            </w:r>
          </w:p>
        </w:tc>
      </w:tr>
    </w:tbl>
    <w:p w14:paraId="584405C4" w14:textId="5BB24443" w:rsidR="00CB3CEF" w:rsidRPr="00982FD1" w:rsidRDefault="00CB3CEF" w:rsidP="00FA191B">
      <w:pPr>
        <w:spacing w:before="120"/>
        <w:jc w:val="both"/>
        <w:rPr>
          <w:rFonts w:ascii="Arial" w:hAnsi="Arial" w:cs="Arial"/>
          <w:b/>
          <w:bCs/>
          <w:sz w:val="20"/>
          <w:szCs w:val="20"/>
        </w:rPr>
      </w:pPr>
    </w:p>
    <w:p w14:paraId="59CE8016" w14:textId="19E0986B" w:rsidR="00BA56B6" w:rsidRPr="00982FD1" w:rsidRDefault="00BA56B6" w:rsidP="00E1133C">
      <w:pPr>
        <w:spacing w:before="120"/>
        <w:jc w:val="center"/>
        <w:rPr>
          <w:rFonts w:ascii="Arial" w:hAnsi="Arial" w:cs="Arial"/>
          <w:b/>
          <w:bCs/>
          <w:sz w:val="20"/>
          <w:szCs w:val="20"/>
        </w:rPr>
      </w:pPr>
      <w:r w:rsidRPr="00982FD1">
        <w:rPr>
          <w:rFonts w:ascii="Arial" w:hAnsi="Arial" w:cs="Arial"/>
          <w:b/>
          <w:bCs/>
          <w:sz w:val="20"/>
          <w:szCs w:val="20"/>
        </w:rPr>
        <w:lastRenderedPageBreak/>
        <w:t>Annex D</w:t>
      </w:r>
    </w:p>
    <w:p w14:paraId="6214C453" w14:textId="4B056349" w:rsidR="00BA56B6" w:rsidRPr="00982FD1" w:rsidRDefault="00BA56B6" w:rsidP="00E1133C">
      <w:pPr>
        <w:spacing w:before="120"/>
        <w:jc w:val="center"/>
        <w:rPr>
          <w:rFonts w:ascii="Arial" w:hAnsi="Arial" w:cs="Arial"/>
          <w:b/>
          <w:bCs/>
          <w:sz w:val="20"/>
          <w:szCs w:val="20"/>
        </w:rPr>
      </w:pPr>
      <w:r w:rsidRPr="00982FD1">
        <w:rPr>
          <w:rFonts w:ascii="Arial" w:hAnsi="Arial" w:cs="Arial"/>
          <w:b/>
          <w:bCs/>
          <w:sz w:val="20"/>
          <w:szCs w:val="20"/>
        </w:rPr>
        <w:t>(informative)</w:t>
      </w:r>
    </w:p>
    <w:p w14:paraId="51BC996A" w14:textId="3A9C461E" w:rsidR="00BA56B6" w:rsidRPr="00982FD1" w:rsidRDefault="00BA56B6" w:rsidP="00E1133C">
      <w:pPr>
        <w:spacing w:before="120"/>
        <w:jc w:val="center"/>
        <w:rPr>
          <w:rFonts w:ascii="Arial" w:hAnsi="Arial" w:cs="Arial"/>
          <w:b/>
          <w:bCs/>
          <w:sz w:val="20"/>
          <w:szCs w:val="20"/>
        </w:rPr>
      </w:pPr>
      <w:r w:rsidRPr="00982FD1">
        <w:rPr>
          <w:rFonts w:ascii="Arial" w:hAnsi="Arial" w:cs="Arial"/>
          <w:b/>
          <w:bCs/>
          <w:sz w:val="20"/>
          <w:szCs w:val="20"/>
        </w:rPr>
        <w:t>Representative sampling</w:t>
      </w:r>
    </w:p>
    <w:tbl>
      <w:tblPr>
        <w:tblStyle w:val="TableGrid"/>
        <w:tblW w:w="0" w:type="auto"/>
        <w:tblLook w:val="04A0" w:firstRow="1" w:lastRow="0" w:firstColumn="1" w:lastColumn="0" w:noHBand="0" w:noVBand="1"/>
      </w:tblPr>
      <w:tblGrid>
        <w:gridCol w:w="4669"/>
        <w:gridCol w:w="4669"/>
      </w:tblGrid>
      <w:tr w:rsidR="00E1133C" w14:paraId="35041CE6" w14:textId="77777777" w:rsidTr="00E1133C">
        <w:tc>
          <w:tcPr>
            <w:tcW w:w="4669" w:type="dxa"/>
          </w:tcPr>
          <w:p w14:paraId="1346C991" w14:textId="77777777" w:rsidR="00E1133C" w:rsidRPr="00982FD1" w:rsidRDefault="00E1133C" w:rsidP="00E1133C">
            <w:pPr>
              <w:spacing w:before="120"/>
              <w:jc w:val="both"/>
              <w:rPr>
                <w:rFonts w:ascii="Arial" w:hAnsi="Arial" w:cs="Arial"/>
                <w:b/>
                <w:bCs/>
                <w:sz w:val="20"/>
                <w:szCs w:val="20"/>
              </w:rPr>
            </w:pPr>
            <w:r w:rsidRPr="00982FD1">
              <w:rPr>
                <w:rFonts w:ascii="Arial" w:hAnsi="Arial" w:cs="Arial"/>
                <w:b/>
                <w:bCs/>
                <w:sz w:val="20"/>
                <w:szCs w:val="20"/>
              </w:rPr>
              <w:t xml:space="preserve">D.1 Transport losses in sampling tubing </w:t>
            </w:r>
          </w:p>
          <w:p w14:paraId="4D94B975" w14:textId="6EADB32A" w:rsidR="00E1133C" w:rsidRPr="00E1133C" w:rsidRDefault="00E1133C" w:rsidP="00FA191B">
            <w:pPr>
              <w:spacing w:before="120"/>
              <w:jc w:val="both"/>
              <w:rPr>
                <w:rFonts w:ascii="Arial" w:hAnsi="Arial" w:cs="Arial"/>
                <w:sz w:val="20"/>
                <w:szCs w:val="20"/>
              </w:rPr>
            </w:pPr>
            <w:r w:rsidRPr="00982FD1">
              <w:rPr>
                <w:rFonts w:ascii="Arial" w:hAnsi="Arial" w:cs="Arial"/>
                <w:sz w:val="20"/>
                <w:szCs w:val="20"/>
              </w:rPr>
              <w:t>All aerosol measurements involve collecting a sample of the gas-borne particles, transporting this sample to a measuring device, and efficiently detecting the particles within the device. The</w:t>
            </w:r>
            <w:r w:rsidRPr="00982FD1">
              <w:rPr>
                <w:rFonts w:ascii="Arial" w:hAnsi="Arial" w:cs="Arial"/>
                <w:sz w:val="20"/>
                <w:szCs w:val="20"/>
                <w:lang w:val="vi-VN"/>
              </w:rPr>
              <w:t xml:space="preserve"> </w:t>
            </w:r>
            <w:r w:rsidRPr="00982FD1">
              <w:rPr>
                <w:rFonts w:ascii="Arial" w:hAnsi="Arial" w:cs="Arial"/>
                <w:sz w:val="20"/>
                <w:szCs w:val="20"/>
              </w:rPr>
              <w:t xml:space="preserve">importance of this measurement chain is frequently overlooked, which leads to error in the measurement and underestimation of the measurement uncertainty. </w:t>
            </w:r>
          </w:p>
        </w:tc>
        <w:tc>
          <w:tcPr>
            <w:tcW w:w="4669" w:type="dxa"/>
          </w:tcPr>
          <w:p w14:paraId="0BCDB2CE" w14:textId="77777777" w:rsidR="005E751F" w:rsidRPr="008C48DA" w:rsidRDefault="005E751F" w:rsidP="005E751F">
            <w:pPr>
              <w:spacing w:before="120"/>
              <w:jc w:val="both"/>
              <w:rPr>
                <w:rFonts w:ascii="Arial" w:hAnsi="Arial" w:cs="Arial"/>
                <w:b/>
                <w:bCs/>
                <w:sz w:val="20"/>
                <w:szCs w:val="20"/>
              </w:rPr>
            </w:pPr>
            <w:r w:rsidRPr="008C48DA">
              <w:rPr>
                <w:rFonts w:ascii="Arial" w:hAnsi="Arial" w:cs="Arial"/>
                <w:b/>
                <w:bCs/>
                <w:sz w:val="20"/>
                <w:szCs w:val="20"/>
              </w:rPr>
              <w:t>D.1 Tổn thất vận chuyển trong ống lấy mẫu</w:t>
            </w:r>
          </w:p>
          <w:p w14:paraId="5D9B9731" w14:textId="6D5138A3" w:rsidR="00E1133C" w:rsidRDefault="005E751F" w:rsidP="005E751F">
            <w:pPr>
              <w:spacing w:before="120"/>
              <w:jc w:val="both"/>
              <w:rPr>
                <w:rFonts w:ascii="Arial" w:hAnsi="Arial" w:cs="Arial"/>
                <w:b/>
                <w:bCs/>
                <w:sz w:val="20"/>
                <w:szCs w:val="20"/>
              </w:rPr>
            </w:pPr>
            <w:r w:rsidRPr="005E751F">
              <w:rPr>
                <w:rFonts w:ascii="Arial" w:hAnsi="Arial" w:cs="Arial"/>
                <w:sz w:val="20"/>
                <w:szCs w:val="20"/>
              </w:rPr>
              <w:t>Tất cả các phép đo sol khí liên quan đến việc thu thập một mẫu các hạt sinh ra từ khí, vận chuyển mẫu này đến thiết bị đo và phát hiện hiệu quả các hạt trong thiết bị. Tầm quan trọng của chuỗi đo lường này thường bị bỏ qua, dẫn đến sai số trong phép đo và đánh giá thấp độ không đảm bảo đo.</w:t>
            </w:r>
          </w:p>
        </w:tc>
      </w:tr>
      <w:tr w:rsidR="00E1133C" w14:paraId="6FFD96F3" w14:textId="77777777" w:rsidTr="00246739">
        <w:tc>
          <w:tcPr>
            <w:tcW w:w="9338" w:type="dxa"/>
            <w:gridSpan w:val="2"/>
          </w:tcPr>
          <w:p w14:paraId="0F634FEB" w14:textId="6E4F7B88" w:rsidR="00E1133C" w:rsidRDefault="00E1133C" w:rsidP="00FA191B">
            <w:pPr>
              <w:spacing w:before="120"/>
              <w:jc w:val="both"/>
              <w:rPr>
                <w:rFonts w:ascii="Arial" w:hAnsi="Arial" w:cs="Arial"/>
                <w:b/>
                <w:bCs/>
                <w:sz w:val="20"/>
                <w:szCs w:val="20"/>
              </w:rPr>
            </w:pPr>
            <w:r w:rsidRPr="00982FD1">
              <w:rPr>
                <w:rFonts w:ascii="Arial" w:hAnsi="Arial" w:cs="Arial"/>
                <w:b/>
                <w:bCs/>
                <w:noProof/>
                <w:sz w:val="20"/>
                <w:szCs w:val="20"/>
              </w:rPr>
              <w:drawing>
                <wp:inline distT="0" distB="0" distL="0" distR="0" wp14:anchorId="7A42FB40" wp14:editId="76ADC759">
                  <wp:extent cx="5727700" cy="3903980"/>
                  <wp:effectExtent l="0" t="0" r="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30"/>
                          <a:stretch>
                            <a:fillRect/>
                          </a:stretch>
                        </pic:blipFill>
                        <pic:spPr>
                          <a:xfrm>
                            <a:off x="0" y="0"/>
                            <a:ext cx="5727700" cy="3903980"/>
                          </a:xfrm>
                          <a:prstGeom prst="rect">
                            <a:avLst/>
                          </a:prstGeom>
                        </pic:spPr>
                      </pic:pic>
                    </a:graphicData>
                  </a:graphic>
                </wp:inline>
              </w:drawing>
            </w:r>
          </w:p>
        </w:tc>
      </w:tr>
      <w:tr w:rsidR="00E1133C" w14:paraId="3FE6C600" w14:textId="77777777" w:rsidTr="00E1133C">
        <w:tc>
          <w:tcPr>
            <w:tcW w:w="4669" w:type="dxa"/>
          </w:tcPr>
          <w:p w14:paraId="18A8D1ED" w14:textId="77777777" w:rsidR="00E1133C" w:rsidRPr="00982FD1" w:rsidRDefault="00E1133C" w:rsidP="00E1133C">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Coagulation is the collision and adhesion of particles. With coagulation, the particle diameter becomes larger and the particle number concentration becomes smaller with constant mass concentration. Gas conditions: temperature T = 20 °C, pressure P = 1 013 hPa, particle density ρ = 1000 kg/m</w:t>
            </w:r>
            <w:r w:rsidRPr="00546E5A">
              <w:rPr>
                <w:rFonts w:ascii="Arial" w:hAnsi="Arial" w:cs="Arial"/>
                <w:sz w:val="20"/>
                <w:szCs w:val="20"/>
                <w:vertAlign w:val="superscript"/>
                <w:lang w:val="vi-VN"/>
              </w:rPr>
              <w:t>3</w:t>
            </w:r>
            <w:r w:rsidRPr="00982FD1">
              <w:rPr>
                <w:rFonts w:ascii="Arial" w:hAnsi="Arial" w:cs="Arial"/>
                <w:sz w:val="20"/>
                <w:szCs w:val="20"/>
              </w:rPr>
              <w:t xml:space="preserve">. </w:t>
            </w:r>
          </w:p>
          <w:p w14:paraId="6E94EB66" w14:textId="124DDCB5" w:rsidR="00E1133C" w:rsidRPr="00E1133C" w:rsidRDefault="00E1133C" w:rsidP="00E1133C">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The coagulation half-life t</w:t>
            </w:r>
            <w:r w:rsidRPr="00982FD1">
              <w:rPr>
                <w:rFonts w:ascii="Arial" w:hAnsi="Arial" w:cs="Arial"/>
                <w:position w:val="-6"/>
                <w:sz w:val="20"/>
                <w:szCs w:val="20"/>
              </w:rPr>
              <w:t xml:space="preserve">1/2 </w:t>
            </w:r>
            <w:r w:rsidRPr="00982FD1">
              <w:rPr>
                <w:rFonts w:ascii="Arial" w:hAnsi="Arial" w:cs="Arial"/>
                <w:sz w:val="20"/>
                <w:szCs w:val="20"/>
              </w:rPr>
              <w:t xml:space="preserve">is the period in which the particle number concentration is reduced by half due to coagulation effects. </w:t>
            </w:r>
          </w:p>
        </w:tc>
        <w:tc>
          <w:tcPr>
            <w:tcW w:w="4669" w:type="dxa"/>
          </w:tcPr>
          <w:p w14:paraId="4395C69B" w14:textId="7C9351D8" w:rsidR="005E751F" w:rsidRPr="005E751F" w:rsidRDefault="00546E5A" w:rsidP="005E751F">
            <w:pPr>
              <w:spacing w:before="120"/>
              <w:jc w:val="both"/>
              <w:rPr>
                <w:rFonts w:ascii="Arial" w:hAnsi="Arial" w:cs="Arial"/>
                <w:sz w:val="20"/>
                <w:szCs w:val="20"/>
              </w:rPr>
            </w:pPr>
            <w:r>
              <w:rPr>
                <w:rFonts w:ascii="Arial" w:hAnsi="Arial" w:cs="Arial"/>
                <w:sz w:val="20"/>
                <w:szCs w:val="20"/>
                <w:lang w:val="vi-VN"/>
              </w:rPr>
              <w:t>V</w:t>
            </w:r>
            <w:r>
              <w:rPr>
                <w:rFonts w:ascii="Arial" w:hAnsi="Arial" w:cs="Arial"/>
                <w:sz w:val="20"/>
                <w:szCs w:val="20"/>
              </w:rPr>
              <w:t>ón</w:t>
            </w:r>
            <w:r>
              <w:rPr>
                <w:rFonts w:ascii="Arial" w:hAnsi="Arial" w:cs="Arial"/>
                <w:sz w:val="20"/>
                <w:szCs w:val="20"/>
                <w:lang w:val="vi-VN"/>
              </w:rPr>
              <w:t xml:space="preserve"> cục</w:t>
            </w:r>
            <w:r w:rsidR="005E751F" w:rsidRPr="005E751F">
              <w:rPr>
                <w:rFonts w:ascii="Arial" w:hAnsi="Arial" w:cs="Arial"/>
                <w:sz w:val="20"/>
                <w:szCs w:val="20"/>
              </w:rPr>
              <w:t xml:space="preserve"> là sự va chạm và kết dính của các hạt. Với quá trình </w:t>
            </w:r>
            <w:r>
              <w:rPr>
                <w:rFonts w:ascii="Arial" w:hAnsi="Arial" w:cs="Arial"/>
                <w:sz w:val="20"/>
                <w:szCs w:val="20"/>
              </w:rPr>
              <w:t>vón cục</w:t>
            </w:r>
            <w:r w:rsidR="005E751F" w:rsidRPr="005E751F">
              <w:rPr>
                <w:rFonts w:ascii="Arial" w:hAnsi="Arial" w:cs="Arial"/>
                <w:sz w:val="20"/>
                <w:szCs w:val="20"/>
              </w:rPr>
              <w:t>, đường kính hạt trở nên lớn hơn và nồng độ số hạt trở nên nhỏ hơn với nồng độ khối lượng không đổi. Điều kiện khí: nhiệt độ T = 20 ° C, áp suất P = 1 013 hPa, khối lượng riêng ρ = 1000 kg</w:t>
            </w:r>
            <w:r>
              <w:rPr>
                <w:rFonts w:ascii="Arial" w:hAnsi="Arial" w:cs="Arial"/>
                <w:sz w:val="20"/>
                <w:szCs w:val="20"/>
                <w:lang w:val="vi-VN"/>
              </w:rPr>
              <w:t>/</w:t>
            </w:r>
            <w:r w:rsidR="005E751F" w:rsidRPr="005E751F">
              <w:rPr>
                <w:rFonts w:ascii="Arial" w:hAnsi="Arial" w:cs="Arial"/>
                <w:sz w:val="20"/>
                <w:szCs w:val="20"/>
              </w:rPr>
              <w:t>m</w:t>
            </w:r>
            <w:r w:rsidR="005E751F" w:rsidRPr="00546E5A">
              <w:rPr>
                <w:rFonts w:ascii="Arial" w:hAnsi="Arial" w:cs="Arial"/>
                <w:sz w:val="20"/>
                <w:szCs w:val="20"/>
                <w:vertAlign w:val="superscript"/>
              </w:rPr>
              <w:t>3</w:t>
            </w:r>
            <w:r w:rsidR="005E751F" w:rsidRPr="005E751F">
              <w:rPr>
                <w:rFonts w:ascii="Arial" w:hAnsi="Arial" w:cs="Arial"/>
                <w:sz w:val="20"/>
                <w:szCs w:val="20"/>
              </w:rPr>
              <w:t>.</w:t>
            </w:r>
          </w:p>
          <w:p w14:paraId="6217A376" w14:textId="26C7AC19" w:rsidR="00E1133C" w:rsidRDefault="005E751F" w:rsidP="005E751F">
            <w:pPr>
              <w:spacing w:before="120"/>
              <w:jc w:val="both"/>
              <w:rPr>
                <w:rFonts w:ascii="Arial" w:hAnsi="Arial" w:cs="Arial"/>
                <w:b/>
                <w:bCs/>
                <w:sz w:val="20"/>
                <w:szCs w:val="20"/>
              </w:rPr>
            </w:pPr>
            <w:r w:rsidRPr="005E751F">
              <w:rPr>
                <w:rFonts w:ascii="Arial" w:hAnsi="Arial" w:cs="Arial"/>
                <w:sz w:val="20"/>
                <w:szCs w:val="20"/>
              </w:rPr>
              <w:t xml:space="preserve">Chu kỳ bán rã của </w:t>
            </w:r>
            <w:r w:rsidR="00546E5A">
              <w:rPr>
                <w:rFonts w:ascii="Arial" w:hAnsi="Arial" w:cs="Arial"/>
                <w:sz w:val="20"/>
                <w:szCs w:val="20"/>
              </w:rPr>
              <w:t>vón cục</w:t>
            </w:r>
            <w:r w:rsidRPr="005E751F">
              <w:rPr>
                <w:rFonts w:ascii="Arial" w:hAnsi="Arial" w:cs="Arial"/>
                <w:sz w:val="20"/>
                <w:szCs w:val="20"/>
              </w:rPr>
              <w:t xml:space="preserve"> t</w:t>
            </w:r>
            <w:r w:rsidRPr="00FA1237">
              <w:rPr>
                <w:rFonts w:ascii="Arial" w:hAnsi="Arial" w:cs="Arial"/>
                <w:sz w:val="20"/>
                <w:szCs w:val="20"/>
                <w:vertAlign w:val="subscript"/>
              </w:rPr>
              <w:t>1</w:t>
            </w:r>
            <w:r w:rsidR="00FA1237" w:rsidRPr="00FA1237">
              <w:rPr>
                <w:rFonts w:ascii="Arial" w:hAnsi="Arial" w:cs="Arial"/>
                <w:sz w:val="20"/>
                <w:szCs w:val="20"/>
                <w:vertAlign w:val="subscript"/>
                <w:lang w:val="vi-VN"/>
              </w:rPr>
              <w:t>/</w:t>
            </w:r>
            <w:r w:rsidRPr="00FA1237">
              <w:rPr>
                <w:rFonts w:ascii="Arial" w:hAnsi="Arial" w:cs="Arial"/>
                <w:sz w:val="20"/>
                <w:szCs w:val="20"/>
                <w:vertAlign w:val="subscript"/>
              </w:rPr>
              <w:t>2</w:t>
            </w:r>
            <w:r w:rsidRPr="005E751F">
              <w:rPr>
                <w:rFonts w:ascii="Arial" w:hAnsi="Arial" w:cs="Arial"/>
                <w:sz w:val="20"/>
                <w:szCs w:val="20"/>
              </w:rPr>
              <w:t xml:space="preserve"> là khoảng thời gian mà nồng độ số hạt giảm đi một nửa do tác dụng </w:t>
            </w:r>
            <w:r w:rsidR="00546E5A">
              <w:rPr>
                <w:rFonts w:ascii="Arial" w:hAnsi="Arial" w:cs="Arial"/>
                <w:sz w:val="20"/>
                <w:szCs w:val="20"/>
              </w:rPr>
              <w:t>vón cục</w:t>
            </w:r>
            <w:r w:rsidRPr="005E751F">
              <w:rPr>
                <w:rFonts w:ascii="Arial" w:hAnsi="Arial" w:cs="Arial"/>
                <w:sz w:val="20"/>
                <w:szCs w:val="20"/>
              </w:rPr>
              <w:t>.</w:t>
            </w:r>
          </w:p>
        </w:tc>
      </w:tr>
      <w:tr w:rsidR="00E1133C" w14:paraId="5CA80FAE" w14:textId="77777777" w:rsidTr="00246739">
        <w:tc>
          <w:tcPr>
            <w:tcW w:w="9338" w:type="dxa"/>
            <w:gridSpan w:val="2"/>
          </w:tcPr>
          <w:p w14:paraId="43ACF10B" w14:textId="65713865" w:rsidR="00E1133C" w:rsidRDefault="00E1133C" w:rsidP="00FA191B">
            <w:pPr>
              <w:spacing w:before="120"/>
              <w:jc w:val="both"/>
              <w:rPr>
                <w:rFonts w:ascii="Arial" w:hAnsi="Arial" w:cs="Arial"/>
                <w:b/>
                <w:bCs/>
                <w:sz w:val="20"/>
                <w:szCs w:val="20"/>
              </w:rPr>
            </w:pPr>
            <w:r w:rsidRPr="00982FD1">
              <w:rPr>
                <w:rFonts w:ascii="Arial" w:hAnsi="Arial" w:cs="Arial"/>
                <w:noProof/>
                <w:sz w:val="20"/>
                <w:szCs w:val="20"/>
              </w:rPr>
              <w:lastRenderedPageBreak/>
              <w:drawing>
                <wp:inline distT="0" distB="0" distL="0" distR="0" wp14:anchorId="438D67B6" wp14:editId="22D095F9">
                  <wp:extent cx="5499100" cy="5321300"/>
                  <wp:effectExtent l="0" t="0" r="0" b="0"/>
                  <wp:docPr id="31" name="Picture 3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 engineering drawing&#10;&#10;Description automatically generated"/>
                          <pic:cNvPicPr/>
                        </pic:nvPicPr>
                        <pic:blipFill>
                          <a:blip r:embed="rId31"/>
                          <a:stretch>
                            <a:fillRect/>
                          </a:stretch>
                        </pic:blipFill>
                        <pic:spPr>
                          <a:xfrm>
                            <a:off x="0" y="0"/>
                            <a:ext cx="5499100" cy="5321300"/>
                          </a:xfrm>
                          <a:prstGeom prst="rect">
                            <a:avLst/>
                          </a:prstGeom>
                        </pic:spPr>
                      </pic:pic>
                    </a:graphicData>
                  </a:graphic>
                </wp:inline>
              </w:drawing>
            </w:r>
          </w:p>
        </w:tc>
      </w:tr>
      <w:tr w:rsidR="00E1133C" w14:paraId="5A1E033B" w14:textId="77777777" w:rsidTr="00E1133C">
        <w:tc>
          <w:tcPr>
            <w:tcW w:w="4669" w:type="dxa"/>
          </w:tcPr>
          <w:p w14:paraId="616D7A33" w14:textId="77777777"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 xml:space="preserve">In the isokinetic case (W = V), all particles in the probe cross-section enter the sampling probe and are collected. </w:t>
            </w:r>
          </w:p>
          <w:p w14:paraId="3FF5D4CA" w14:textId="77777777"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 xml:space="preserve">If the sample flow is too slow (W &gt; V), comparatively more large particles enter the sampling probe, as they cannot follow the diverging flow lines due to their inertia. </w:t>
            </w:r>
          </w:p>
          <w:p w14:paraId="54F11030" w14:textId="77777777" w:rsidR="00E1133C" w:rsidRPr="00982FD1" w:rsidRDefault="00E1133C" w:rsidP="00E1133C">
            <w:pPr>
              <w:spacing w:before="120"/>
              <w:jc w:val="both"/>
              <w:rPr>
                <w:rFonts w:ascii="Arial" w:hAnsi="Arial" w:cs="Arial"/>
                <w:sz w:val="20"/>
                <w:szCs w:val="20"/>
              </w:rPr>
            </w:pPr>
            <w:r w:rsidRPr="00982FD1">
              <w:rPr>
                <w:rFonts w:ascii="Arial" w:hAnsi="Arial" w:cs="Arial"/>
                <w:sz w:val="20"/>
                <w:szCs w:val="20"/>
              </w:rPr>
              <w:t xml:space="preserve">If the sample flow is too fast (W &lt; V), comparatively more small particles enter the sampling probe, because larger particles cannot follow the converging flow lines due to their inertia, and they pass by the sampling probe. </w:t>
            </w:r>
          </w:p>
          <w:p w14:paraId="2502F00A" w14:textId="3F06F43A" w:rsidR="00E1133C" w:rsidRPr="00982FD1" w:rsidRDefault="00E1133C" w:rsidP="00E1133C">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When using two particle counters or two sampling probes for comparative measurements, the isokinetic sampling error must be similar for both.</w:t>
            </w:r>
          </w:p>
        </w:tc>
        <w:tc>
          <w:tcPr>
            <w:tcW w:w="4669" w:type="dxa"/>
          </w:tcPr>
          <w:p w14:paraId="0CC87743" w14:textId="77777777" w:rsidR="002E23B3" w:rsidRPr="002E23B3" w:rsidRDefault="002E23B3" w:rsidP="002E23B3">
            <w:pPr>
              <w:spacing w:before="120"/>
              <w:jc w:val="both"/>
              <w:rPr>
                <w:rFonts w:ascii="Arial" w:hAnsi="Arial" w:cs="Arial"/>
                <w:sz w:val="20"/>
                <w:szCs w:val="20"/>
              </w:rPr>
            </w:pPr>
            <w:r w:rsidRPr="002E23B3">
              <w:rPr>
                <w:rFonts w:ascii="Arial" w:hAnsi="Arial" w:cs="Arial"/>
                <w:sz w:val="20"/>
                <w:szCs w:val="20"/>
              </w:rPr>
              <w:t>Trong trường hợp đẳng động học (W = V), tất cả các hạt trong mặt cắt ngang của đầu dò đi vào đầu dò lấy mẫu và được thu thập.</w:t>
            </w:r>
          </w:p>
          <w:p w14:paraId="0193F2C0" w14:textId="77777777" w:rsidR="002E23B3" w:rsidRPr="002E23B3" w:rsidRDefault="002E23B3" w:rsidP="002E23B3">
            <w:pPr>
              <w:spacing w:before="120"/>
              <w:jc w:val="both"/>
              <w:rPr>
                <w:rFonts w:ascii="Arial" w:hAnsi="Arial" w:cs="Arial"/>
                <w:sz w:val="20"/>
                <w:szCs w:val="20"/>
              </w:rPr>
            </w:pPr>
            <w:r w:rsidRPr="002E23B3">
              <w:rPr>
                <w:rFonts w:ascii="Arial" w:hAnsi="Arial" w:cs="Arial"/>
                <w:sz w:val="20"/>
                <w:szCs w:val="20"/>
              </w:rPr>
              <w:t>Nếu dòng chảy mẫu quá chậm (W&gt; V), tương đối nhiều hạt lớn đi vào đầu dò lấy mẫu, vì chúng không thể đi theo các đường dòng phân kỳ do quán tính của chúng.</w:t>
            </w:r>
          </w:p>
          <w:p w14:paraId="23D46613" w14:textId="77777777" w:rsidR="002E23B3" w:rsidRPr="002E23B3" w:rsidRDefault="002E23B3" w:rsidP="002E23B3">
            <w:pPr>
              <w:spacing w:before="120"/>
              <w:jc w:val="both"/>
              <w:rPr>
                <w:rFonts w:ascii="Arial" w:hAnsi="Arial" w:cs="Arial"/>
                <w:sz w:val="20"/>
                <w:szCs w:val="20"/>
              </w:rPr>
            </w:pPr>
            <w:r w:rsidRPr="002E23B3">
              <w:rPr>
                <w:rFonts w:ascii="Arial" w:hAnsi="Arial" w:cs="Arial"/>
                <w:sz w:val="20"/>
                <w:szCs w:val="20"/>
              </w:rPr>
              <w:t>Nếu dòng chảy mẫu quá nhanh (W &lt;V), tương đối nhiều hạt nhỏ đi vào đầu dò lấy mẫu, bởi vì các hạt lớn hơn không thể đi theo đường dòng hội tụ do quán tính của chúng và chúng đi qua đầu dò lấy mẫu.</w:t>
            </w:r>
          </w:p>
          <w:p w14:paraId="7CBF8353" w14:textId="265CB4D5" w:rsidR="00E1133C" w:rsidRDefault="002E23B3" w:rsidP="002E23B3">
            <w:pPr>
              <w:spacing w:before="120"/>
              <w:jc w:val="both"/>
              <w:rPr>
                <w:rFonts w:ascii="Arial" w:hAnsi="Arial" w:cs="Arial"/>
                <w:b/>
                <w:bCs/>
                <w:sz w:val="20"/>
                <w:szCs w:val="20"/>
              </w:rPr>
            </w:pPr>
            <w:r w:rsidRPr="002E23B3">
              <w:rPr>
                <w:rFonts w:ascii="Arial" w:hAnsi="Arial" w:cs="Arial"/>
                <w:sz w:val="20"/>
                <w:szCs w:val="20"/>
              </w:rPr>
              <w:t>Khi sử dụng hai máy đếm hạt hoặc hai đầu dò lấy mẫu cho các phép đo so sánh, sai số lấy mẫu đẳng động học phải giống nhau đối với cả hai.</w:t>
            </w:r>
          </w:p>
        </w:tc>
      </w:tr>
    </w:tbl>
    <w:p w14:paraId="183AC8EA" w14:textId="5AF7C50D" w:rsidR="00BA56B6" w:rsidRPr="00982FD1" w:rsidRDefault="00BA56B6" w:rsidP="00FA191B">
      <w:pPr>
        <w:spacing w:before="120"/>
        <w:jc w:val="both"/>
        <w:rPr>
          <w:rFonts w:ascii="Arial" w:hAnsi="Arial" w:cs="Arial"/>
          <w:b/>
          <w:bCs/>
          <w:sz w:val="20"/>
          <w:szCs w:val="20"/>
        </w:rPr>
      </w:pPr>
    </w:p>
    <w:p w14:paraId="50FA04CE" w14:textId="7450DB6D" w:rsidR="009041E3" w:rsidRPr="00982FD1" w:rsidRDefault="009041E3" w:rsidP="00FA191B">
      <w:pPr>
        <w:pStyle w:val="NormalWeb"/>
        <w:spacing w:before="120" w:beforeAutospacing="0" w:after="0" w:afterAutospacing="0"/>
        <w:jc w:val="both"/>
        <w:rPr>
          <w:rFonts w:ascii="Arial" w:hAnsi="Arial" w:cs="Arial"/>
          <w:sz w:val="20"/>
          <w:szCs w:val="20"/>
        </w:rPr>
      </w:pPr>
    </w:p>
    <w:p w14:paraId="357DFF73" w14:textId="1D4B00E1" w:rsidR="009041E3" w:rsidRPr="00982FD1" w:rsidRDefault="009041E3" w:rsidP="00FA191B">
      <w:pPr>
        <w:spacing w:before="120"/>
        <w:jc w:val="both"/>
        <w:rPr>
          <w:rFonts w:ascii="Arial" w:hAnsi="Arial" w:cs="Arial"/>
          <w:sz w:val="20"/>
          <w:szCs w:val="20"/>
        </w:rPr>
      </w:pPr>
      <w:r w:rsidRPr="00982FD1">
        <w:rPr>
          <w:rFonts w:ascii="Arial" w:hAnsi="Arial" w:cs="Arial"/>
          <w:sz w:val="20"/>
          <w:szCs w:val="20"/>
        </w:rPr>
        <w:t xml:space="preserve"> </w:t>
      </w:r>
    </w:p>
    <w:p w14:paraId="4F95B178" w14:textId="3DBDB638" w:rsidR="009041E3" w:rsidRPr="00982FD1" w:rsidRDefault="009041E3" w:rsidP="00FA191B">
      <w:pPr>
        <w:spacing w:before="120"/>
        <w:jc w:val="both"/>
        <w:rPr>
          <w:rFonts w:ascii="Arial" w:hAnsi="Arial" w:cs="Arial"/>
          <w:sz w:val="20"/>
          <w:szCs w:val="20"/>
        </w:rPr>
      </w:pPr>
      <w:r w:rsidRPr="00982FD1">
        <w:rPr>
          <w:rFonts w:ascii="Arial" w:hAnsi="Arial" w:cs="Arial"/>
          <w:sz w:val="20"/>
          <w:szCs w:val="20"/>
        </w:rPr>
        <w:br w:type="page"/>
      </w:r>
    </w:p>
    <w:p w14:paraId="492BE825" w14:textId="0071801C" w:rsidR="009041E3" w:rsidRPr="00982FD1" w:rsidRDefault="009041E3" w:rsidP="00E1133C">
      <w:pPr>
        <w:spacing w:before="120"/>
        <w:jc w:val="center"/>
        <w:rPr>
          <w:rFonts w:ascii="Arial" w:hAnsi="Arial" w:cs="Arial"/>
          <w:b/>
          <w:bCs/>
          <w:sz w:val="20"/>
          <w:szCs w:val="20"/>
        </w:rPr>
      </w:pPr>
      <w:r w:rsidRPr="00982FD1">
        <w:rPr>
          <w:rFonts w:ascii="Arial" w:hAnsi="Arial" w:cs="Arial"/>
          <w:b/>
          <w:bCs/>
          <w:sz w:val="20"/>
          <w:szCs w:val="20"/>
        </w:rPr>
        <w:lastRenderedPageBreak/>
        <w:t>Annex E</w:t>
      </w:r>
    </w:p>
    <w:p w14:paraId="3475A544" w14:textId="1D4C5850" w:rsidR="009041E3" w:rsidRPr="00982FD1" w:rsidRDefault="009041E3" w:rsidP="00E1133C">
      <w:pPr>
        <w:spacing w:before="120"/>
        <w:jc w:val="center"/>
        <w:rPr>
          <w:rFonts w:ascii="Arial" w:hAnsi="Arial" w:cs="Arial"/>
          <w:b/>
          <w:bCs/>
          <w:sz w:val="20"/>
          <w:szCs w:val="20"/>
        </w:rPr>
      </w:pPr>
      <w:r w:rsidRPr="00982FD1">
        <w:rPr>
          <w:rFonts w:ascii="Arial" w:hAnsi="Arial" w:cs="Arial"/>
          <w:b/>
          <w:bCs/>
          <w:sz w:val="20"/>
          <w:szCs w:val="20"/>
        </w:rPr>
        <w:t>(informative)</w:t>
      </w:r>
    </w:p>
    <w:p w14:paraId="2051E2AB" w14:textId="1722CD0B" w:rsidR="009041E3" w:rsidRPr="00982FD1" w:rsidRDefault="009041E3" w:rsidP="00E1133C">
      <w:pPr>
        <w:spacing w:before="120"/>
        <w:jc w:val="center"/>
        <w:rPr>
          <w:rFonts w:ascii="Arial" w:hAnsi="Arial" w:cs="Arial"/>
          <w:b/>
          <w:bCs/>
          <w:sz w:val="20"/>
          <w:szCs w:val="20"/>
        </w:rPr>
      </w:pPr>
      <w:r w:rsidRPr="00982FD1">
        <w:rPr>
          <w:rFonts w:ascii="Arial" w:hAnsi="Arial" w:cs="Arial"/>
          <w:b/>
          <w:bCs/>
          <w:sz w:val="20"/>
          <w:szCs w:val="20"/>
        </w:rPr>
        <w:t>Example of an LSAS calibration with DEMS-classified PSL particles</w:t>
      </w:r>
    </w:p>
    <w:tbl>
      <w:tblPr>
        <w:tblStyle w:val="TableGrid"/>
        <w:tblW w:w="0" w:type="auto"/>
        <w:tblLook w:val="04A0" w:firstRow="1" w:lastRow="0" w:firstColumn="1" w:lastColumn="0" w:noHBand="0" w:noVBand="1"/>
      </w:tblPr>
      <w:tblGrid>
        <w:gridCol w:w="4669"/>
        <w:gridCol w:w="4669"/>
      </w:tblGrid>
      <w:tr w:rsidR="003616F8" w14:paraId="6B48D419" w14:textId="77777777" w:rsidTr="00246739">
        <w:tc>
          <w:tcPr>
            <w:tcW w:w="9338" w:type="dxa"/>
            <w:gridSpan w:val="2"/>
          </w:tcPr>
          <w:p w14:paraId="254BE2CF" w14:textId="6ED7227F" w:rsidR="003616F8" w:rsidRDefault="003616F8" w:rsidP="003616F8">
            <w:pPr>
              <w:pStyle w:val="NormalWeb"/>
              <w:spacing w:before="120" w:beforeAutospacing="0" w:after="0" w:afterAutospacing="0"/>
              <w:jc w:val="center"/>
              <w:rPr>
                <w:rFonts w:ascii="Arial" w:hAnsi="Arial" w:cs="Arial"/>
                <w:sz w:val="20"/>
                <w:szCs w:val="20"/>
              </w:rPr>
            </w:pPr>
            <w:r w:rsidRPr="00982FD1">
              <w:rPr>
                <w:rFonts w:ascii="Arial" w:hAnsi="Arial" w:cs="Arial"/>
                <w:b/>
                <w:bCs/>
                <w:noProof/>
                <w:sz w:val="20"/>
                <w:szCs w:val="20"/>
              </w:rPr>
              <w:drawing>
                <wp:inline distT="0" distB="0" distL="0" distR="0" wp14:anchorId="4E534C16" wp14:editId="6C9ABBD6">
                  <wp:extent cx="3860800" cy="3860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60800" cy="3860800"/>
                          </a:xfrm>
                          <a:prstGeom prst="rect">
                            <a:avLst/>
                          </a:prstGeom>
                        </pic:spPr>
                      </pic:pic>
                    </a:graphicData>
                  </a:graphic>
                </wp:inline>
              </w:drawing>
            </w:r>
          </w:p>
        </w:tc>
      </w:tr>
      <w:tr w:rsidR="003616F8" w14:paraId="527454B4" w14:textId="77777777" w:rsidTr="003616F8">
        <w:tc>
          <w:tcPr>
            <w:tcW w:w="4669" w:type="dxa"/>
          </w:tcPr>
          <w:p w14:paraId="49638B16" w14:textId="77777777" w:rsidR="003616F8" w:rsidRPr="00982FD1" w:rsidRDefault="003616F8" w:rsidP="003616F8">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In Figure E.1 a) and b), the measured size distributions of three different polystyrene latex (PSL) aerosols are reported. The PSL suspensions (0,2 μm; 0,34 μm; 0,5 μm) were aerosolized in each case in a separate generator and were supplied directly to an LSAS as shown in Figure E.2 a). It can be clearly seen from the shape of the cumulative count in Figure E.1 a) that there are finer particles present in the aerosol in addition to the latex particles. As is known, the nebulization of PL suspensions does not generate an exclusive monodisperse latex aerosol, since the stabilizers in the suspension are also nebulized and measured (see Figure B.1). This provides an explanation for the fine particles seen in Figure E.1 a). However, it is also possible that the fine particles represented in the curve could be due to a residual border zone error of the measuring system. </w:t>
            </w:r>
          </w:p>
          <w:p w14:paraId="63FDA60F" w14:textId="0ADBA86E" w:rsidR="003616F8" w:rsidRDefault="003616F8" w:rsidP="003616F8">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In a separate test, the three different latex aerosols were classified through a Differential Electrical Mobility Spectrometer (DEMS) before being measured with the LSAS [Figure E.2 b)]. The results are reported in Figure E.1 b). It can be clearly seen that the LSAS did not measure any fine particles in this case. Therefore, the fine particles were residue from the latex suspension which were removed from the distribution by the DEMS and the LSAS correctly measured the latex aerosol, which was contaminated with fine particles, as reported in Figure E.1 a). </w:t>
            </w:r>
          </w:p>
        </w:tc>
        <w:tc>
          <w:tcPr>
            <w:tcW w:w="4669" w:type="dxa"/>
          </w:tcPr>
          <w:p w14:paraId="5496C78B" w14:textId="005C4EAD" w:rsidR="002E23B3" w:rsidRPr="002E23B3" w:rsidRDefault="002E23B3" w:rsidP="002E23B3">
            <w:pPr>
              <w:pStyle w:val="NormalWeb"/>
              <w:spacing w:before="120"/>
              <w:jc w:val="both"/>
              <w:rPr>
                <w:rFonts w:ascii="Arial" w:hAnsi="Arial" w:cs="Arial"/>
                <w:sz w:val="20"/>
                <w:szCs w:val="20"/>
              </w:rPr>
            </w:pPr>
            <w:r w:rsidRPr="002E23B3">
              <w:rPr>
                <w:rFonts w:ascii="Arial" w:hAnsi="Arial" w:cs="Arial"/>
                <w:sz w:val="20"/>
                <w:szCs w:val="20"/>
              </w:rPr>
              <w:t xml:space="preserve">Trong Hình E.1 a) và b), sự phân bố </w:t>
            </w:r>
            <w:r w:rsidR="00246739">
              <w:rPr>
                <w:rFonts w:ascii="Arial" w:hAnsi="Arial" w:cs="Arial"/>
                <w:sz w:val="20"/>
                <w:szCs w:val="20"/>
              </w:rPr>
              <w:t xml:space="preserve">kích cỡ </w:t>
            </w:r>
            <w:r w:rsidRPr="002E23B3">
              <w:rPr>
                <w:rFonts w:ascii="Arial" w:hAnsi="Arial" w:cs="Arial"/>
                <w:sz w:val="20"/>
                <w:szCs w:val="20"/>
              </w:rPr>
              <w:t>đo được của ba loại khí dung polystyrene latex (PSL) khác nhau được báo cáo. Các huyền phù PSL (0,2 μm; 0,34 μm; 0,5 μm) được tạo sol khí trong mỗi trường hợp trong một máy phát riêng biệt và được cung cấp trực tiếp cho LSAS như thể hiện trong Hình E.2 a). Có thể thấy rõ ràng từ hình dạng của số lượng tích lũy trong Hình E.1 a) rằng có các hạt mịn hơn xuất hiện trong sol khí ngoài các hạt latex. Như đã biết, quá trình phun sương của huyền phù PL không tạo ra khí dung cao su đơn phân tán độc quyền, vì các chất ổn định trong huyền phù cũng được phun sương và đo (xem Hình B.1). Điều này giải thích cho các hạt mịn trong Hình E.1 a). Tuy nhiên, cũng có thể các hạt mịn được biểu diễn trong đường cong có thể là do sai số vùng biên giới hạn của hệ thống đo.</w:t>
            </w:r>
          </w:p>
          <w:p w14:paraId="11196D9B" w14:textId="77777777" w:rsidR="00DA1E39" w:rsidRDefault="00DA1E39" w:rsidP="002E23B3">
            <w:pPr>
              <w:pStyle w:val="NormalWeb"/>
              <w:spacing w:before="120" w:beforeAutospacing="0" w:after="0" w:afterAutospacing="0"/>
              <w:jc w:val="both"/>
              <w:rPr>
                <w:rFonts w:ascii="Arial" w:hAnsi="Arial" w:cs="Arial"/>
                <w:sz w:val="20"/>
                <w:szCs w:val="20"/>
              </w:rPr>
            </w:pPr>
          </w:p>
          <w:p w14:paraId="14D88BB5" w14:textId="1C9EBF31" w:rsidR="003616F8" w:rsidRDefault="002E23B3" w:rsidP="002E23B3">
            <w:pPr>
              <w:pStyle w:val="NormalWeb"/>
              <w:spacing w:before="120" w:beforeAutospacing="0" w:after="0" w:afterAutospacing="0"/>
              <w:jc w:val="both"/>
              <w:rPr>
                <w:rFonts w:ascii="Arial" w:hAnsi="Arial" w:cs="Arial"/>
                <w:sz w:val="20"/>
                <w:szCs w:val="20"/>
              </w:rPr>
            </w:pPr>
            <w:r w:rsidRPr="002E23B3">
              <w:rPr>
                <w:rFonts w:ascii="Arial" w:hAnsi="Arial" w:cs="Arial"/>
                <w:sz w:val="20"/>
                <w:szCs w:val="20"/>
              </w:rPr>
              <w:t>Trong một thử nghiệm riêng biệt, ba loại khí dung latex khác nhau được phân loại thông qua Máy đo phổ di động điện vi sai (DEMS) trước khi được đo bằng LSAS [Hình E.2 b)]. Kết quả được báo cáo trong Hình E.1 b). Có thể thấy rõ rằng LSAS không đo bất kỳ hạt mịn nào trong trường hợp này. Do đó, các hạt mịn là cặn từ huyền phù mủ cao su đã được DEMS loại bỏ khỏi sự phân phối và LSAS đã đo chính xác bình xịt latex bị nhiễm các hạt mịn, như được báo cáo trong Hình E.1 a).</w:t>
            </w:r>
          </w:p>
        </w:tc>
      </w:tr>
      <w:tr w:rsidR="003616F8" w14:paraId="4A284572" w14:textId="77777777" w:rsidTr="00246739">
        <w:tc>
          <w:tcPr>
            <w:tcW w:w="9338" w:type="dxa"/>
            <w:gridSpan w:val="2"/>
          </w:tcPr>
          <w:p w14:paraId="2BF75297" w14:textId="4948C57F" w:rsidR="003616F8" w:rsidRDefault="003616F8" w:rsidP="00FA191B">
            <w:pPr>
              <w:pStyle w:val="NormalWeb"/>
              <w:spacing w:before="120" w:beforeAutospacing="0" w:after="0" w:afterAutospacing="0"/>
              <w:jc w:val="both"/>
              <w:rPr>
                <w:rFonts w:ascii="Arial" w:hAnsi="Arial" w:cs="Arial"/>
                <w:sz w:val="20"/>
                <w:szCs w:val="20"/>
              </w:rPr>
            </w:pPr>
            <w:r w:rsidRPr="00982FD1">
              <w:rPr>
                <w:rFonts w:ascii="Arial" w:hAnsi="Arial" w:cs="Arial"/>
                <w:b/>
                <w:bCs/>
                <w:noProof/>
                <w:sz w:val="20"/>
                <w:szCs w:val="20"/>
              </w:rPr>
              <w:lastRenderedPageBreak/>
              <w:drawing>
                <wp:inline distT="0" distB="0" distL="0" distR="0" wp14:anchorId="07CD645E" wp14:editId="6D902BB5">
                  <wp:extent cx="5702300" cy="1752600"/>
                  <wp:effectExtent l="0" t="0" r="0" b="0"/>
                  <wp:docPr id="33" name="Picture 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10;&#10;Description automatically generated"/>
                          <pic:cNvPicPr/>
                        </pic:nvPicPr>
                        <pic:blipFill>
                          <a:blip r:embed="rId33"/>
                          <a:stretch>
                            <a:fillRect/>
                          </a:stretch>
                        </pic:blipFill>
                        <pic:spPr>
                          <a:xfrm>
                            <a:off x="0" y="0"/>
                            <a:ext cx="5702300" cy="1752600"/>
                          </a:xfrm>
                          <a:prstGeom prst="rect">
                            <a:avLst/>
                          </a:prstGeom>
                        </pic:spPr>
                      </pic:pic>
                    </a:graphicData>
                  </a:graphic>
                </wp:inline>
              </w:drawing>
            </w:r>
          </w:p>
        </w:tc>
      </w:tr>
      <w:tr w:rsidR="003616F8" w14:paraId="5652C51A" w14:textId="77777777" w:rsidTr="003616F8">
        <w:tc>
          <w:tcPr>
            <w:tcW w:w="4669" w:type="dxa"/>
          </w:tcPr>
          <w:p w14:paraId="160064B1" w14:textId="77777777" w:rsidR="003616F8" w:rsidRPr="00982FD1" w:rsidRDefault="003616F8" w:rsidP="003616F8">
            <w:pPr>
              <w:spacing w:before="120"/>
              <w:jc w:val="both"/>
              <w:rPr>
                <w:rFonts w:ascii="Arial" w:hAnsi="Arial" w:cs="Arial"/>
                <w:sz w:val="20"/>
                <w:szCs w:val="20"/>
              </w:rPr>
            </w:pPr>
            <w:r w:rsidRPr="00982FD1">
              <w:rPr>
                <w:rFonts w:ascii="Arial" w:hAnsi="Arial" w:cs="Arial"/>
                <w:sz w:val="20"/>
                <w:szCs w:val="20"/>
              </w:rPr>
              <w:t xml:space="preserve">The slope of the cumulative curve is a measure for the particle size resolution of an LSAS. </w:t>
            </w:r>
          </w:p>
          <w:p w14:paraId="28238C6E" w14:textId="77777777" w:rsidR="003616F8" w:rsidRPr="00982FD1" w:rsidRDefault="003616F8" w:rsidP="003616F8">
            <w:pPr>
              <w:spacing w:before="120"/>
              <w:jc w:val="both"/>
              <w:rPr>
                <w:rFonts w:ascii="Arial" w:hAnsi="Arial" w:cs="Arial"/>
                <w:sz w:val="20"/>
                <w:szCs w:val="20"/>
              </w:rPr>
            </w:pPr>
            <w:r w:rsidRPr="00982FD1">
              <w:rPr>
                <w:rFonts w:ascii="Arial" w:hAnsi="Arial" w:cs="Arial"/>
                <w:sz w:val="20"/>
                <w:szCs w:val="20"/>
              </w:rPr>
              <w:t xml:space="preserve">The position of the cumulative curve at the value 0,5 on the ordinate provides information on the sizing accuracy of the LSAS. </w:t>
            </w:r>
          </w:p>
          <w:p w14:paraId="05FCF10C" w14:textId="02F05718" w:rsidR="003616F8" w:rsidRDefault="003616F8" w:rsidP="003616F8">
            <w:pPr>
              <w:spacing w:before="120"/>
              <w:jc w:val="both"/>
              <w:rPr>
                <w:rFonts w:ascii="Arial" w:hAnsi="Arial" w:cs="Arial"/>
                <w:sz w:val="20"/>
                <w:szCs w:val="20"/>
              </w:rPr>
            </w:pPr>
            <w:r w:rsidRPr="00982FD1">
              <w:rPr>
                <w:rFonts w:ascii="Arial" w:hAnsi="Arial" w:cs="Arial"/>
                <w:sz w:val="20"/>
                <w:szCs w:val="20"/>
              </w:rPr>
              <w:t xml:space="preserve">The larger the border zone error, the poorer the particle size resolution and the sizing accuracy. </w:t>
            </w:r>
          </w:p>
        </w:tc>
        <w:tc>
          <w:tcPr>
            <w:tcW w:w="4669" w:type="dxa"/>
          </w:tcPr>
          <w:p w14:paraId="1629D667" w14:textId="53BCE227" w:rsidR="003616F8" w:rsidRPr="003616F8" w:rsidRDefault="003616F8" w:rsidP="003616F8">
            <w:pPr>
              <w:pStyle w:val="NormalWeb"/>
              <w:spacing w:before="120"/>
              <w:jc w:val="both"/>
              <w:rPr>
                <w:rFonts w:ascii="Arial" w:hAnsi="Arial" w:cs="Arial"/>
                <w:sz w:val="20"/>
                <w:szCs w:val="20"/>
              </w:rPr>
            </w:pPr>
            <w:r w:rsidRPr="003616F8">
              <w:rPr>
                <w:rFonts w:ascii="Arial" w:hAnsi="Arial" w:cs="Arial"/>
                <w:sz w:val="20"/>
                <w:szCs w:val="20"/>
              </w:rPr>
              <w:t xml:space="preserve">Độ dốc của đường cong tích lũy là thước đo độ phân giải </w:t>
            </w:r>
            <w:r w:rsidR="00246739">
              <w:rPr>
                <w:rFonts w:ascii="Arial" w:hAnsi="Arial" w:cs="Arial"/>
                <w:sz w:val="20"/>
                <w:szCs w:val="20"/>
              </w:rPr>
              <w:t xml:space="preserve">kích cỡ </w:t>
            </w:r>
            <w:r w:rsidRPr="003616F8">
              <w:rPr>
                <w:rFonts w:ascii="Arial" w:hAnsi="Arial" w:cs="Arial"/>
                <w:sz w:val="20"/>
                <w:szCs w:val="20"/>
              </w:rPr>
              <w:t>hạt của LSAS.</w:t>
            </w:r>
          </w:p>
          <w:p w14:paraId="3334AAAA" w14:textId="77777777" w:rsidR="002E23B3" w:rsidRDefault="003616F8" w:rsidP="002E23B3">
            <w:pPr>
              <w:pStyle w:val="NormalWeb"/>
              <w:spacing w:before="120"/>
              <w:jc w:val="both"/>
              <w:rPr>
                <w:rFonts w:ascii="Arial" w:hAnsi="Arial" w:cs="Arial"/>
                <w:sz w:val="20"/>
                <w:szCs w:val="20"/>
              </w:rPr>
            </w:pPr>
            <w:r w:rsidRPr="003616F8">
              <w:rPr>
                <w:rFonts w:ascii="Arial" w:hAnsi="Arial" w:cs="Arial"/>
                <w:sz w:val="20"/>
                <w:szCs w:val="20"/>
              </w:rPr>
              <w:t>Vị trí của đường cong tích lũy tại giá trị 0,5 trên tọa độ cung cấp thông tin về độ chính xác định cỡ của LSAS.</w:t>
            </w:r>
          </w:p>
          <w:p w14:paraId="53B8098A" w14:textId="0D91F36F" w:rsidR="003616F8" w:rsidRDefault="003616F8" w:rsidP="002E23B3">
            <w:pPr>
              <w:pStyle w:val="NormalWeb"/>
              <w:spacing w:before="120"/>
              <w:jc w:val="both"/>
              <w:rPr>
                <w:rFonts w:ascii="Arial" w:hAnsi="Arial" w:cs="Arial"/>
                <w:sz w:val="20"/>
                <w:szCs w:val="20"/>
              </w:rPr>
            </w:pPr>
            <w:r w:rsidRPr="003616F8">
              <w:rPr>
                <w:rFonts w:ascii="Arial" w:hAnsi="Arial" w:cs="Arial"/>
                <w:sz w:val="20"/>
                <w:szCs w:val="20"/>
              </w:rPr>
              <w:t>Sai số vùng biên càng lớn thì độ phân giải cỡ hạt và độ chính xác định cỡ càng kém.</w:t>
            </w:r>
          </w:p>
        </w:tc>
      </w:tr>
    </w:tbl>
    <w:p w14:paraId="2F78EC55" w14:textId="4B01E18A" w:rsidR="00BB37B7" w:rsidRPr="00982FD1" w:rsidRDefault="00BB37B7" w:rsidP="00FA191B">
      <w:pPr>
        <w:pStyle w:val="NormalWeb"/>
        <w:spacing w:before="120" w:beforeAutospacing="0" w:after="0" w:afterAutospacing="0"/>
        <w:jc w:val="both"/>
        <w:rPr>
          <w:rFonts w:ascii="Arial" w:hAnsi="Arial" w:cs="Arial"/>
          <w:sz w:val="20"/>
          <w:szCs w:val="20"/>
        </w:rPr>
      </w:pPr>
    </w:p>
    <w:p w14:paraId="5761D94E" w14:textId="7612C6DA" w:rsidR="00BB37B7" w:rsidRPr="00982FD1" w:rsidRDefault="00BB37B7" w:rsidP="00FA191B">
      <w:pPr>
        <w:spacing w:before="120"/>
        <w:jc w:val="both"/>
        <w:rPr>
          <w:rFonts w:ascii="Arial" w:hAnsi="Arial" w:cs="Arial"/>
          <w:sz w:val="20"/>
          <w:szCs w:val="20"/>
        </w:rPr>
      </w:pPr>
    </w:p>
    <w:p w14:paraId="2D20D4CC" w14:textId="68B285B4" w:rsidR="00BB37B7" w:rsidRPr="00982FD1" w:rsidRDefault="00BB37B7" w:rsidP="00FA191B">
      <w:pPr>
        <w:spacing w:before="120"/>
        <w:jc w:val="both"/>
        <w:rPr>
          <w:rFonts w:ascii="Arial" w:hAnsi="Arial" w:cs="Arial"/>
          <w:b/>
          <w:bCs/>
          <w:sz w:val="20"/>
          <w:szCs w:val="20"/>
        </w:rPr>
      </w:pPr>
    </w:p>
    <w:p w14:paraId="0E9F597F" w14:textId="671F038B" w:rsidR="003B22D4" w:rsidRPr="00982FD1" w:rsidRDefault="003B22D4" w:rsidP="00FA191B">
      <w:pPr>
        <w:spacing w:before="120"/>
        <w:jc w:val="both"/>
        <w:rPr>
          <w:rFonts w:ascii="Arial" w:hAnsi="Arial" w:cs="Arial"/>
          <w:b/>
          <w:bCs/>
          <w:sz w:val="20"/>
          <w:szCs w:val="20"/>
        </w:rPr>
      </w:pPr>
      <w:r w:rsidRPr="00982FD1">
        <w:rPr>
          <w:rFonts w:ascii="Arial" w:hAnsi="Arial" w:cs="Arial"/>
          <w:b/>
          <w:bCs/>
          <w:sz w:val="20"/>
          <w:szCs w:val="20"/>
        </w:rPr>
        <w:br w:type="page"/>
      </w:r>
    </w:p>
    <w:p w14:paraId="31548689" w14:textId="272A392F" w:rsidR="003B22D4" w:rsidRPr="00982FD1" w:rsidRDefault="003B22D4" w:rsidP="00C93C28">
      <w:pPr>
        <w:pStyle w:val="NormalWeb"/>
        <w:spacing w:before="120" w:beforeAutospacing="0" w:after="0" w:afterAutospacing="0"/>
        <w:jc w:val="center"/>
        <w:rPr>
          <w:rFonts w:ascii="Arial" w:hAnsi="Arial" w:cs="Arial"/>
          <w:b/>
          <w:bCs/>
          <w:sz w:val="20"/>
          <w:szCs w:val="20"/>
        </w:rPr>
      </w:pPr>
      <w:r w:rsidRPr="00982FD1">
        <w:rPr>
          <w:rFonts w:ascii="Arial" w:hAnsi="Arial" w:cs="Arial"/>
          <w:b/>
          <w:bCs/>
          <w:sz w:val="20"/>
          <w:szCs w:val="20"/>
        </w:rPr>
        <w:lastRenderedPageBreak/>
        <w:t>Bibliography</w:t>
      </w:r>
    </w:p>
    <w:p w14:paraId="12B9F529"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[1]  ISO 2395:1990, Test sieves and test sieving — Vocabulary </w:t>
      </w:r>
    </w:p>
    <w:p w14:paraId="02FEF300"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[2]  ISO 4225:1994, Air quality — General aspects — Vocabulary </w:t>
      </w:r>
    </w:p>
    <w:p w14:paraId="09BCF6F5"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[3]  ISO 9276-1, Representation of results of particle size analysis — Part 1: Graphical representation </w:t>
      </w:r>
    </w:p>
    <w:p w14:paraId="315AD213"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[4]  VDI 3491 parts 1-16, Particulate matter measurement </w:t>
      </w:r>
    </w:p>
    <w:p w14:paraId="0439EECD"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[5]  VDI 3867 parts 1-5, Measurement of particulate matter in ambient air — Methods for characterising test aerosols </w:t>
      </w:r>
    </w:p>
    <w:p w14:paraId="3D8AD2C7"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[6]  </w:t>
      </w:r>
      <w:bookmarkStart w:id="5" w:name="OLE_LINK6"/>
      <w:bookmarkStart w:id="6" w:name="OLE_LINK7"/>
      <w:bookmarkStart w:id="7" w:name="OLE_LINK8"/>
      <w:r w:rsidRPr="00982FD1">
        <w:rPr>
          <w:rFonts w:ascii="Arial" w:hAnsi="Arial" w:cs="Arial"/>
          <w:sz w:val="20"/>
          <w:szCs w:val="20"/>
        </w:rPr>
        <w:t>Aerosol Measurement — Principles, Techniques and Applications</w:t>
      </w:r>
      <w:bookmarkEnd w:id="5"/>
      <w:bookmarkEnd w:id="6"/>
      <w:bookmarkEnd w:id="7"/>
      <w:r w:rsidRPr="00982FD1">
        <w:rPr>
          <w:rFonts w:ascii="Arial" w:hAnsi="Arial" w:cs="Arial"/>
          <w:sz w:val="20"/>
          <w:szCs w:val="20"/>
        </w:rPr>
        <w:t xml:space="preserve">, 2nd ed., Chapters 15 and 16 (ed. Baron, P.A. and Willeke, K.), John Wiley and Sons, Inc., New York, 2001 </w:t>
      </w:r>
    </w:p>
    <w:p w14:paraId="11C4E324"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[7]  BACH, B. and SCHMIDT, E. Influence of leaks in surface filters on particle emissions/ Einfluss von Fehlstellen in Oberflächenfiltern auf die Partikelemissionen. Gefahrstoffe — Reinhaltung der Luft, 65(4), 2005 </w:t>
      </w:r>
    </w:p>
    <w:p w14:paraId="494A98C5"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[8]  BINNIG, J., MEYER, J. and KASPER, G. Integration of cyclones and an optical particle counter into a filter tester VDI-3926/Type1 to characterize PM2.5 emissions from pulse-jet cleaned filter media. Gefahrstoffe - Reinhaltung der Luft, 65(4), 2005 </w:t>
      </w:r>
    </w:p>
    <w:p w14:paraId="4DD39C5A"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[9]  BITTERMANN, H., SEITZ, M., MÖLTER, L. and SCHMIDT, M. Determining Fractional Efficiency in CAFs. Filtration &amp; Separation, 43(10), December 2006, pp. 18-21 </w:t>
      </w:r>
    </w:p>
    <w:p w14:paraId="4A21F9EB"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[10]  BOTTINGER, M. and UMHAUER, H. Single Particle Light Scattering Size Analysis: Quantification and Elimination of the Effect of Particle Shape and Structure. Particle &amp; Particle Systems Characterization, 6, 1989 </w:t>
      </w:r>
    </w:p>
    <w:p w14:paraId="147D8251"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[11]  FRIEHMELT, R., BÜTTNER, H. and EBERT, F. On-line Measurement of Particle Sizes and Number Concentrations: Establishment of a Combined Measuring System. Partec 98, Nürnberg, Germany, 10-12 March 1998 </w:t>
      </w:r>
    </w:p>
    <w:p w14:paraId="2DFD1E04"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[12]  GEBHART, J. Performance and properties of optical particle counters. Technisches Messen, 56, 1989, pp. 192-203 </w:t>
      </w:r>
    </w:p>
    <w:p w14:paraId="627548F5"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[13]  GEBHARDT, J. and ANSELM, A. Effect of Particle Shape on the Response of Single Particle Optical Counters. In: Optical Particle Sizing: Theory and Practice (ed. Gouesbet, G. and Gréhan, G.), New York, 1988 </w:t>
      </w:r>
    </w:p>
    <w:p w14:paraId="487CC01C"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[14]  HELSPER, C. Determination, simulation and correction of the non-ideally transient characteristic of classifying aerosol measuring procedures. Dissertation, University Duisburg, Germany, 1981 </w:t>
      </w:r>
    </w:p>
    <w:p w14:paraId="74E2DB98"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[15]  HEMMER, G., UMHAUER, H., KASPER, G. and BERBNER, S. The Separation Efficiency of Ceramic Barrier Filters Determined at High Temperatures by Optical Particle Size and Concentration Measurement. In: High Temperature Gas Cleaning Vol. II, (ed. Dittler, A., Hemmer, G. and Kasper, G.), Karlsruhe, 1999 </w:t>
      </w:r>
    </w:p>
    <w:p w14:paraId="3E0F45DD"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[16]  HESS,W.F. and MATSCHKE,C. Comparison of two scattered light particle counters in practical application in a dust removal test stand. F &amp; S International Edition, No. 5, May 2005 </w:t>
      </w:r>
    </w:p>
    <w:p w14:paraId="6AF7FBA3" w14:textId="467D7993"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[17]  HINDS, W.C. Aerosol Technology — Properties, Behaviour and Measurement of Airborne Particles, 2nd edition, Chapter 16. Wiley-Interscience Publication, New York, 1999 </w:t>
      </w:r>
    </w:p>
    <w:p w14:paraId="69A36F66"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[18]  KANAOKA, C., KISHIMA, T. and FURUUCHI, M. Accumulation and release of dust from rigid ceramic filter element. In: High Temperature Gas Cleaning (ed. Schmidt, E., Gäng, P., Pilz, T. and Dittler, A.), Institut für Mechanische Verfahrenstechnik und Mechanik, Karlsruhe, 1996 </w:t>
      </w:r>
    </w:p>
    <w:p w14:paraId="3DF58960"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[19]  LINDENTHAL, G. and MÖLTER, L. New White-Light Single-Particle Counter — Border Zone Error nearly Eliminated. Partec 98, Nürnberg, Germany, 10-12 March 1998 </w:t>
      </w:r>
    </w:p>
    <w:p w14:paraId="0FA4023E"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[20]  MAUS, R. and UMHAUER, H. Determination of the Fractional Efficiencies of Fibrous Filter Media by Optical In Situ Measurements. Aerosol Science and Technology, 24, 1996 </w:t>
      </w:r>
    </w:p>
    <w:p w14:paraId="21F6BA40"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[21]  MÖLTER, L. In-Situ Particle Size Analysis at High Concentrations. Partec 1995, Nürnberg, Germany, 21-23 March 1995 </w:t>
      </w:r>
    </w:p>
    <w:p w14:paraId="1153E5CC"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[22]  MÖLTER,L. and LINDENTHAL,G. How to Measure the Fractional Grade Efficiency Correctly for ISO 9000. Filtration &amp; Separation, 32(8), September 1995, pp. 751, 753, 755, 757, 759 </w:t>
      </w:r>
    </w:p>
    <w:p w14:paraId="5AA36D98"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[23]  MÖLTER, L., SCHMIDT, M. and SCHÜTZ, S. Minimum demands on a “reference” filter test stand for air and gas filtration. F &amp; S International Edition, No. 3, 2003 </w:t>
      </w:r>
    </w:p>
    <w:p w14:paraId="4AB039AF"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lastRenderedPageBreak/>
        <w:t xml:space="preserve">[24]  MÖLTER, L. and SCHÜTZ, S. Accurate Particle Counting of Vacuum Cleaner Emissions. Filtration &amp; Separation, 40(9), November 2003, pp. 28-31 </w:t>
      </w:r>
    </w:p>
    <w:p w14:paraId="65A1C3C4"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[25]  MORWEISER, M. and BOHNET, M. Influence of Temperature and Pressure on Separation Efficiency and Pressure Drop of Aerocyclones. In: High Temperature Gas Cleaning (ed. Schmidt, E., Gäng, P., Pilz, T. and Dittler, A.), Institut für Mechanische Verfahrenstechnik und Mechanik, Karlsruhe, 1996 </w:t>
      </w:r>
    </w:p>
    <w:p w14:paraId="09E02434"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[26]  MÜHLENWEG, H. Development of a Scattered Light Measuring Method for the Particle Size Analysis in Gas Flows. Dissertation Technical University of Clausthal, Germany. Verfahrenstechnik, Shaker Verlag, Aachen, Germany, 1996 </w:t>
      </w:r>
    </w:p>
    <w:p w14:paraId="76D984E0"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[27]  PETERS, C., GEBHARDT, J., ROTH, C. and SEHRT, S. Test of high sensitive laser particle counters with PSL-Aerosols and CNC reference. Journal of Aerosol Science, 22, Suppl. 1, 1991 </w:t>
      </w:r>
    </w:p>
    <w:p w14:paraId="11CB891A"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[28]  RAASCH, J. and UMHAUER, H. Errors in the Determination of Particle Size Distributions caused by Coincidence in Optical Particle Counters. Particle &amp; Particle Systems Characterization, 1, 1984 </w:t>
      </w:r>
    </w:p>
    <w:p w14:paraId="48576A82"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[29]  SZYMANSKI, W.W. Applicability of Optical Particle Counters for Determination of Filter Efficiencies. International Symposium Filtration and Separation of Fine Dust, 24-26 April 1996, Proceedings, (ed. Höflinger, W.), Vienna, 1996 </w:t>
      </w:r>
    </w:p>
    <w:p w14:paraId="5C9DE2AE" w14:textId="77777777" w:rsidR="003B22D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[30]  UMHAUER, H. and BERBNER, S. Optical In-Situ Size Analysis of Particles Dispersed in Gases at Temperatures of up to 1 000 °C. Partec 1995, Nürnberg, Germany, 21-23 March 1995 </w:t>
      </w:r>
    </w:p>
    <w:p w14:paraId="4E03BEAB" w14:textId="6EED80C7" w:rsidR="004D2584" w:rsidRPr="00982FD1" w:rsidRDefault="003B22D4" w:rsidP="00FA191B">
      <w:pPr>
        <w:pStyle w:val="NormalWeb"/>
        <w:spacing w:before="120" w:beforeAutospacing="0" w:after="0" w:afterAutospacing="0"/>
        <w:jc w:val="both"/>
        <w:rPr>
          <w:rFonts w:ascii="Arial" w:hAnsi="Arial" w:cs="Arial"/>
          <w:sz w:val="20"/>
          <w:szCs w:val="20"/>
        </w:rPr>
      </w:pPr>
      <w:r w:rsidRPr="00982FD1">
        <w:rPr>
          <w:rFonts w:ascii="Arial" w:hAnsi="Arial" w:cs="Arial"/>
          <w:sz w:val="20"/>
          <w:szCs w:val="20"/>
        </w:rPr>
        <w:t xml:space="preserve">[31]  UMHAUER, H. and BOTTLINGER, M. Effect of particle shape and structure on the results of single-particle light scattering size analysis. Applied Optics, 30(33), November 1991 </w:t>
      </w:r>
    </w:p>
    <w:sectPr w:rsidR="004D2584" w:rsidRPr="00982FD1" w:rsidSect="00C63859">
      <w:type w:val="continuous"/>
      <w:pgSz w:w="11900" w:h="16840"/>
      <w:pgMar w:top="1134" w:right="1418" w:bottom="1134" w:left="1134"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B4FB19" w14:textId="77777777" w:rsidR="00D73C82" w:rsidRDefault="00D73C82" w:rsidP="007614CC">
      <w:r>
        <w:separator/>
      </w:r>
    </w:p>
  </w:endnote>
  <w:endnote w:type="continuationSeparator" w:id="0">
    <w:p w14:paraId="5CFF1F22" w14:textId="77777777" w:rsidR="00D73C82" w:rsidRDefault="00D73C82" w:rsidP="00761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71804785"/>
      <w:docPartObj>
        <w:docPartGallery w:val="Page Numbers (Bottom of Page)"/>
        <w:docPartUnique/>
      </w:docPartObj>
    </w:sdtPr>
    <w:sdtContent>
      <w:p w14:paraId="6F18CD09" w14:textId="51355637" w:rsidR="00DE6DE2" w:rsidRDefault="00DE6DE2" w:rsidP="00665CD2">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7C36C27" w14:textId="77777777" w:rsidR="00DE6DE2" w:rsidRDefault="00DE6DE2" w:rsidP="007614C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380526576"/>
      <w:docPartObj>
        <w:docPartGallery w:val="Page Numbers (Bottom of Page)"/>
        <w:docPartUnique/>
      </w:docPartObj>
    </w:sdtPr>
    <w:sdtContent>
      <w:p w14:paraId="1C3B5EBE" w14:textId="21DAA981" w:rsidR="00DE6DE2" w:rsidRDefault="00DE6DE2" w:rsidP="00665CD2">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0725A1" w14:textId="77777777" w:rsidR="00DE6DE2" w:rsidRDefault="00DE6DE2" w:rsidP="007614C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8C1E02" w14:textId="77777777" w:rsidR="00D73C82" w:rsidRDefault="00D73C82" w:rsidP="007614CC">
      <w:r>
        <w:separator/>
      </w:r>
    </w:p>
  </w:footnote>
  <w:footnote w:type="continuationSeparator" w:id="0">
    <w:p w14:paraId="6889416F" w14:textId="77777777" w:rsidR="00D73C82" w:rsidRDefault="00D73C82" w:rsidP="007614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63765"/>
    <w:multiLevelType w:val="multilevel"/>
    <w:tmpl w:val="D6E0D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633FA"/>
    <w:multiLevelType w:val="multilevel"/>
    <w:tmpl w:val="97B8F8F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95A50"/>
    <w:multiLevelType w:val="multilevel"/>
    <w:tmpl w:val="48C05318"/>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43957"/>
    <w:multiLevelType w:val="multilevel"/>
    <w:tmpl w:val="EB885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42A9A"/>
    <w:multiLevelType w:val="multilevel"/>
    <w:tmpl w:val="2BF4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C0AC5"/>
    <w:multiLevelType w:val="multilevel"/>
    <w:tmpl w:val="AAAE571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996911"/>
    <w:multiLevelType w:val="multilevel"/>
    <w:tmpl w:val="EE608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1B5D7D"/>
    <w:multiLevelType w:val="multilevel"/>
    <w:tmpl w:val="B71C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35340C"/>
    <w:multiLevelType w:val="multilevel"/>
    <w:tmpl w:val="E946E02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9C33D6"/>
    <w:multiLevelType w:val="hybridMultilevel"/>
    <w:tmpl w:val="A4AA8DF8"/>
    <w:lvl w:ilvl="0" w:tplc="50427C0E">
      <w:start w:val="1"/>
      <w:numFmt w:val="decimal"/>
      <w:lvlText w:val="%1"/>
      <w:lvlJc w:val="left"/>
      <w:pPr>
        <w:ind w:left="720" w:hanging="360"/>
      </w:pPr>
      <w:rPr>
        <w:rFonts w:ascii="Arial" w:hAnsi="Arial" w:cs="Arial"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62727F"/>
    <w:multiLevelType w:val="multilevel"/>
    <w:tmpl w:val="AA9CC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3E6F90"/>
    <w:multiLevelType w:val="multilevel"/>
    <w:tmpl w:val="9446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7423DD"/>
    <w:multiLevelType w:val="multilevel"/>
    <w:tmpl w:val="3CF4B142"/>
    <w:lvl w:ilvl="0">
      <w:start w:val="6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2065BF"/>
    <w:multiLevelType w:val="multilevel"/>
    <w:tmpl w:val="49C0B96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8"/>
  </w:num>
  <w:num w:numId="3">
    <w:abstractNumId w:val="6"/>
  </w:num>
  <w:num w:numId="4">
    <w:abstractNumId w:val="12"/>
  </w:num>
  <w:num w:numId="5">
    <w:abstractNumId w:val="7"/>
  </w:num>
  <w:num w:numId="6">
    <w:abstractNumId w:val="1"/>
  </w:num>
  <w:num w:numId="7">
    <w:abstractNumId w:val="5"/>
  </w:num>
  <w:num w:numId="8">
    <w:abstractNumId w:val="2"/>
  </w:num>
  <w:num w:numId="9">
    <w:abstractNumId w:val="11"/>
  </w:num>
  <w:num w:numId="10">
    <w:abstractNumId w:val="10"/>
  </w:num>
  <w:num w:numId="11">
    <w:abstractNumId w:val="0"/>
  </w:num>
  <w:num w:numId="12">
    <w:abstractNumId w:val="3"/>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6"/>
  <w:displayBackgroundShape/>
  <w:defaultTabStop w:val="720"/>
  <w:evenAndOddHeaders/>
  <w:drawingGridHorizontalSpacing w:val="10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BC5"/>
    <w:rsid w:val="00004567"/>
    <w:rsid w:val="0001704D"/>
    <w:rsid w:val="0004234F"/>
    <w:rsid w:val="000601DA"/>
    <w:rsid w:val="000925C6"/>
    <w:rsid w:val="00097991"/>
    <w:rsid w:val="000A2DA2"/>
    <w:rsid w:val="000B159C"/>
    <w:rsid w:val="000B38D6"/>
    <w:rsid w:val="000E1405"/>
    <w:rsid w:val="000E4957"/>
    <w:rsid w:val="000F2BD8"/>
    <w:rsid w:val="00184B48"/>
    <w:rsid w:val="001870A2"/>
    <w:rsid w:val="001B1A6B"/>
    <w:rsid w:val="001C2D85"/>
    <w:rsid w:val="001D40CA"/>
    <w:rsid w:val="001F306B"/>
    <w:rsid w:val="001F641C"/>
    <w:rsid w:val="0020507E"/>
    <w:rsid w:val="002101B9"/>
    <w:rsid w:val="0022222F"/>
    <w:rsid w:val="0023712D"/>
    <w:rsid w:val="0023735A"/>
    <w:rsid w:val="00237C01"/>
    <w:rsid w:val="00246739"/>
    <w:rsid w:val="00262EA3"/>
    <w:rsid w:val="00266556"/>
    <w:rsid w:val="002A1ED0"/>
    <w:rsid w:val="002C435C"/>
    <w:rsid w:val="002D7776"/>
    <w:rsid w:val="002E23B3"/>
    <w:rsid w:val="002F5599"/>
    <w:rsid w:val="002F762F"/>
    <w:rsid w:val="003029D0"/>
    <w:rsid w:val="003177CB"/>
    <w:rsid w:val="003301C9"/>
    <w:rsid w:val="003616F8"/>
    <w:rsid w:val="003A2EA0"/>
    <w:rsid w:val="003A3F63"/>
    <w:rsid w:val="003B22D4"/>
    <w:rsid w:val="003B2519"/>
    <w:rsid w:val="003B685A"/>
    <w:rsid w:val="003C2670"/>
    <w:rsid w:val="0040425A"/>
    <w:rsid w:val="0042148F"/>
    <w:rsid w:val="00421956"/>
    <w:rsid w:val="00447AED"/>
    <w:rsid w:val="00454935"/>
    <w:rsid w:val="004B0932"/>
    <w:rsid w:val="004D0A4F"/>
    <w:rsid w:val="004D2584"/>
    <w:rsid w:val="004D2953"/>
    <w:rsid w:val="004F250C"/>
    <w:rsid w:val="004F4FD5"/>
    <w:rsid w:val="004F6A07"/>
    <w:rsid w:val="0050064D"/>
    <w:rsid w:val="005007E6"/>
    <w:rsid w:val="00513DCC"/>
    <w:rsid w:val="0051422E"/>
    <w:rsid w:val="00541473"/>
    <w:rsid w:val="005439E1"/>
    <w:rsid w:val="00546E5A"/>
    <w:rsid w:val="00561A52"/>
    <w:rsid w:val="005667F6"/>
    <w:rsid w:val="00573F3F"/>
    <w:rsid w:val="00576510"/>
    <w:rsid w:val="005945D2"/>
    <w:rsid w:val="00595496"/>
    <w:rsid w:val="00595AF5"/>
    <w:rsid w:val="00596652"/>
    <w:rsid w:val="005A645E"/>
    <w:rsid w:val="005D1066"/>
    <w:rsid w:val="005D1BD0"/>
    <w:rsid w:val="005D6C87"/>
    <w:rsid w:val="005E2DCC"/>
    <w:rsid w:val="005E6B90"/>
    <w:rsid w:val="005E751F"/>
    <w:rsid w:val="005F2827"/>
    <w:rsid w:val="00614E0A"/>
    <w:rsid w:val="00625EF9"/>
    <w:rsid w:val="00637BC5"/>
    <w:rsid w:val="00643F5A"/>
    <w:rsid w:val="00646033"/>
    <w:rsid w:val="00665CD2"/>
    <w:rsid w:val="00675248"/>
    <w:rsid w:val="006775BE"/>
    <w:rsid w:val="006A50A8"/>
    <w:rsid w:val="006B3FCD"/>
    <w:rsid w:val="006C1E67"/>
    <w:rsid w:val="006D0D0F"/>
    <w:rsid w:val="006D305D"/>
    <w:rsid w:val="006F1B4C"/>
    <w:rsid w:val="00715527"/>
    <w:rsid w:val="007614CC"/>
    <w:rsid w:val="007732AE"/>
    <w:rsid w:val="00773776"/>
    <w:rsid w:val="00777EBC"/>
    <w:rsid w:val="00781196"/>
    <w:rsid w:val="00786502"/>
    <w:rsid w:val="007A6565"/>
    <w:rsid w:val="007E3F81"/>
    <w:rsid w:val="008110AB"/>
    <w:rsid w:val="00812911"/>
    <w:rsid w:val="0082645F"/>
    <w:rsid w:val="00864893"/>
    <w:rsid w:val="008726C4"/>
    <w:rsid w:val="00883B8E"/>
    <w:rsid w:val="00885AA8"/>
    <w:rsid w:val="0089409E"/>
    <w:rsid w:val="008A71AC"/>
    <w:rsid w:val="008B4782"/>
    <w:rsid w:val="008C0C10"/>
    <w:rsid w:val="008C1A9A"/>
    <w:rsid w:val="008C48DA"/>
    <w:rsid w:val="008C70CA"/>
    <w:rsid w:val="008D5CD4"/>
    <w:rsid w:val="008E5C2C"/>
    <w:rsid w:val="008F67EB"/>
    <w:rsid w:val="00902DB9"/>
    <w:rsid w:val="009041E3"/>
    <w:rsid w:val="00914C19"/>
    <w:rsid w:val="00921713"/>
    <w:rsid w:val="00924B89"/>
    <w:rsid w:val="00926EEB"/>
    <w:rsid w:val="00935C0E"/>
    <w:rsid w:val="009372F8"/>
    <w:rsid w:val="00941BB8"/>
    <w:rsid w:val="009578E4"/>
    <w:rsid w:val="00965BC4"/>
    <w:rsid w:val="0097204D"/>
    <w:rsid w:val="00976FD4"/>
    <w:rsid w:val="00982FD1"/>
    <w:rsid w:val="00994DB7"/>
    <w:rsid w:val="009A21FE"/>
    <w:rsid w:val="009B5B69"/>
    <w:rsid w:val="009D211D"/>
    <w:rsid w:val="009D2BF5"/>
    <w:rsid w:val="009E5EA7"/>
    <w:rsid w:val="009E6773"/>
    <w:rsid w:val="00A01F06"/>
    <w:rsid w:val="00A27D23"/>
    <w:rsid w:val="00A41132"/>
    <w:rsid w:val="00A41B63"/>
    <w:rsid w:val="00A541C0"/>
    <w:rsid w:val="00A57EE8"/>
    <w:rsid w:val="00A94226"/>
    <w:rsid w:val="00A94FB6"/>
    <w:rsid w:val="00A962A5"/>
    <w:rsid w:val="00AA6C46"/>
    <w:rsid w:val="00AC4775"/>
    <w:rsid w:val="00AD4E64"/>
    <w:rsid w:val="00AF7C79"/>
    <w:rsid w:val="00B06F68"/>
    <w:rsid w:val="00B10E50"/>
    <w:rsid w:val="00B42DA7"/>
    <w:rsid w:val="00B860E5"/>
    <w:rsid w:val="00B86931"/>
    <w:rsid w:val="00B86B04"/>
    <w:rsid w:val="00BA56B6"/>
    <w:rsid w:val="00BB37B7"/>
    <w:rsid w:val="00C01E69"/>
    <w:rsid w:val="00C117B5"/>
    <w:rsid w:val="00C345C6"/>
    <w:rsid w:val="00C5257B"/>
    <w:rsid w:val="00C57E4E"/>
    <w:rsid w:val="00C6146A"/>
    <w:rsid w:val="00C63859"/>
    <w:rsid w:val="00C64C38"/>
    <w:rsid w:val="00C651DC"/>
    <w:rsid w:val="00C77D10"/>
    <w:rsid w:val="00C93C28"/>
    <w:rsid w:val="00C94D04"/>
    <w:rsid w:val="00C9661F"/>
    <w:rsid w:val="00C97CF8"/>
    <w:rsid w:val="00C97E59"/>
    <w:rsid w:val="00CA1FBF"/>
    <w:rsid w:val="00CB1F97"/>
    <w:rsid w:val="00CB3CEF"/>
    <w:rsid w:val="00CB4CFD"/>
    <w:rsid w:val="00CD4A17"/>
    <w:rsid w:val="00CD6E04"/>
    <w:rsid w:val="00D07D24"/>
    <w:rsid w:val="00D237F7"/>
    <w:rsid w:val="00D27D46"/>
    <w:rsid w:val="00D57141"/>
    <w:rsid w:val="00D60836"/>
    <w:rsid w:val="00D73C82"/>
    <w:rsid w:val="00D75B81"/>
    <w:rsid w:val="00DA1E39"/>
    <w:rsid w:val="00DC62A2"/>
    <w:rsid w:val="00DD1D33"/>
    <w:rsid w:val="00DE6DE2"/>
    <w:rsid w:val="00DF1BCB"/>
    <w:rsid w:val="00E10C0A"/>
    <w:rsid w:val="00E1133C"/>
    <w:rsid w:val="00E215D4"/>
    <w:rsid w:val="00E32D50"/>
    <w:rsid w:val="00E47F96"/>
    <w:rsid w:val="00E6045C"/>
    <w:rsid w:val="00E63D6C"/>
    <w:rsid w:val="00E726F5"/>
    <w:rsid w:val="00E90C2C"/>
    <w:rsid w:val="00EB1704"/>
    <w:rsid w:val="00F032E8"/>
    <w:rsid w:val="00F32C91"/>
    <w:rsid w:val="00F6041F"/>
    <w:rsid w:val="00F72591"/>
    <w:rsid w:val="00F7479C"/>
    <w:rsid w:val="00F92446"/>
    <w:rsid w:val="00FA0E5D"/>
    <w:rsid w:val="00FA1237"/>
    <w:rsid w:val="00FA191B"/>
    <w:rsid w:val="00FA19DC"/>
    <w:rsid w:val="00FA2E55"/>
    <w:rsid w:val="00FA7319"/>
    <w:rsid w:val="00FC7673"/>
    <w:rsid w:val="00FC7F49"/>
    <w:rsid w:val="00FE2CE8"/>
    <w:rsid w:val="00FF7434"/>
    <w:rsid w:val="00FF790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25857"/>
  <w15:chartTrackingRefBased/>
  <w15:docId w15:val="{3FDEFAE6-A1A7-B147-93B3-6194FDBE8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Calibr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CD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3712D"/>
    <w:pPr>
      <w:spacing w:before="100" w:beforeAutospacing="1" w:after="100" w:afterAutospacing="1"/>
    </w:pPr>
  </w:style>
  <w:style w:type="character" w:customStyle="1" w:styleId="jlqj4b">
    <w:name w:val="jlqj4b"/>
    <w:basedOn w:val="DefaultParagraphFont"/>
    <w:rsid w:val="0023712D"/>
  </w:style>
  <w:style w:type="paragraph" w:styleId="Footer">
    <w:name w:val="footer"/>
    <w:basedOn w:val="Normal"/>
    <w:link w:val="FooterChar"/>
    <w:uiPriority w:val="99"/>
    <w:unhideWhenUsed/>
    <w:rsid w:val="007614CC"/>
    <w:pPr>
      <w:tabs>
        <w:tab w:val="center" w:pos="4680"/>
        <w:tab w:val="right" w:pos="9360"/>
      </w:tabs>
    </w:pPr>
  </w:style>
  <w:style w:type="character" w:customStyle="1" w:styleId="FooterChar">
    <w:name w:val="Footer Char"/>
    <w:basedOn w:val="DefaultParagraphFont"/>
    <w:link w:val="Footer"/>
    <w:uiPriority w:val="99"/>
    <w:rsid w:val="007614CC"/>
    <w:rPr>
      <w:rFonts w:ascii="Times New Roman" w:eastAsia="Times New Roman" w:hAnsi="Times New Roman" w:cs="Times New Roman"/>
    </w:rPr>
  </w:style>
  <w:style w:type="character" w:styleId="PageNumber">
    <w:name w:val="page number"/>
    <w:basedOn w:val="DefaultParagraphFont"/>
    <w:uiPriority w:val="99"/>
    <w:semiHidden/>
    <w:unhideWhenUsed/>
    <w:rsid w:val="007614CC"/>
  </w:style>
  <w:style w:type="table" w:styleId="TableGrid">
    <w:name w:val="Table Grid"/>
    <w:basedOn w:val="TableNormal"/>
    <w:uiPriority w:val="39"/>
    <w:rsid w:val="005A64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5248"/>
    <w:pPr>
      <w:ind w:left="720"/>
      <w:contextualSpacing/>
    </w:pPr>
  </w:style>
  <w:style w:type="paragraph" w:styleId="FootnoteText">
    <w:name w:val="footnote text"/>
    <w:basedOn w:val="Normal"/>
    <w:link w:val="FootnoteTextChar"/>
    <w:uiPriority w:val="99"/>
    <w:semiHidden/>
    <w:unhideWhenUsed/>
    <w:rsid w:val="0004234F"/>
    <w:rPr>
      <w:sz w:val="20"/>
      <w:szCs w:val="20"/>
    </w:rPr>
  </w:style>
  <w:style w:type="character" w:customStyle="1" w:styleId="FootnoteTextChar">
    <w:name w:val="Footnote Text Char"/>
    <w:basedOn w:val="DefaultParagraphFont"/>
    <w:link w:val="FootnoteText"/>
    <w:uiPriority w:val="99"/>
    <w:semiHidden/>
    <w:rsid w:val="0004234F"/>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423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59838">
      <w:bodyDiv w:val="1"/>
      <w:marLeft w:val="0"/>
      <w:marRight w:val="0"/>
      <w:marTop w:val="0"/>
      <w:marBottom w:val="0"/>
      <w:divBdr>
        <w:top w:val="none" w:sz="0" w:space="0" w:color="auto"/>
        <w:left w:val="none" w:sz="0" w:space="0" w:color="auto"/>
        <w:bottom w:val="none" w:sz="0" w:space="0" w:color="auto"/>
        <w:right w:val="none" w:sz="0" w:space="0" w:color="auto"/>
      </w:divBdr>
      <w:divsChild>
        <w:div w:id="264926543">
          <w:marLeft w:val="0"/>
          <w:marRight w:val="0"/>
          <w:marTop w:val="0"/>
          <w:marBottom w:val="0"/>
          <w:divBdr>
            <w:top w:val="none" w:sz="0" w:space="0" w:color="auto"/>
            <w:left w:val="none" w:sz="0" w:space="0" w:color="auto"/>
            <w:bottom w:val="none" w:sz="0" w:space="0" w:color="auto"/>
            <w:right w:val="none" w:sz="0" w:space="0" w:color="auto"/>
          </w:divBdr>
          <w:divsChild>
            <w:div w:id="1954480879">
              <w:marLeft w:val="0"/>
              <w:marRight w:val="0"/>
              <w:marTop w:val="0"/>
              <w:marBottom w:val="0"/>
              <w:divBdr>
                <w:top w:val="none" w:sz="0" w:space="0" w:color="auto"/>
                <w:left w:val="none" w:sz="0" w:space="0" w:color="auto"/>
                <w:bottom w:val="none" w:sz="0" w:space="0" w:color="auto"/>
                <w:right w:val="none" w:sz="0" w:space="0" w:color="auto"/>
              </w:divBdr>
              <w:divsChild>
                <w:div w:id="70267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469">
      <w:bodyDiv w:val="1"/>
      <w:marLeft w:val="0"/>
      <w:marRight w:val="0"/>
      <w:marTop w:val="0"/>
      <w:marBottom w:val="0"/>
      <w:divBdr>
        <w:top w:val="none" w:sz="0" w:space="0" w:color="auto"/>
        <w:left w:val="none" w:sz="0" w:space="0" w:color="auto"/>
        <w:bottom w:val="none" w:sz="0" w:space="0" w:color="auto"/>
        <w:right w:val="none" w:sz="0" w:space="0" w:color="auto"/>
      </w:divBdr>
      <w:divsChild>
        <w:div w:id="944072664">
          <w:marLeft w:val="0"/>
          <w:marRight w:val="0"/>
          <w:marTop w:val="0"/>
          <w:marBottom w:val="0"/>
          <w:divBdr>
            <w:top w:val="none" w:sz="0" w:space="0" w:color="auto"/>
            <w:left w:val="none" w:sz="0" w:space="0" w:color="auto"/>
            <w:bottom w:val="none" w:sz="0" w:space="0" w:color="auto"/>
            <w:right w:val="none" w:sz="0" w:space="0" w:color="auto"/>
          </w:divBdr>
          <w:divsChild>
            <w:div w:id="1747192153">
              <w:marLeft w:val="0"/>
              <w:marRight w:val="0"/>
              <w:marTop w:val="0"/>
              <w:marBottom w:val="0"/>
              <w:divBdr>
                <w:top w:val="none" w:sz="0" w:space="0" w:color="auto"/>
                <w:left w:val="none" w:sz="0" w:space="0" w:color="auto"/>
                <w:bottom w:val="none" w:sz="0" w:space="0" w:color="auto"/>
                <w:right w:val="none" w:sz="0" w:space="0" w:color="auto"/>
              </w:divBdr>
              <w:divsChild>
                <w:div w:id="45822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3530">
      <w:bodyDiv w:val="1"/>
      <w:marLeft w:val="0"/>
      <w:marRight w:val="0"/>
      <w:marTop w:val="0"/>
      <w:marBottom w:val="0"/>
      <w:divBdr>
        <w:top w:val="none" w:sz="0" w:space="0" w:color="auto"/>
        <w:left w:val="none" w:sz="0" w:space="0" w:color="auto"/>
        <w:bottom w:val="none" w:sz="0" w:space="0" w:color="auto"/>
        <w:right w:val="none" w:sz="0" w:space="0" w:color="auto"/>
      </w:divBdr>
      <w:divsChild>
        <w:div w:id="666205713">
          <w:marLeft w:val="0"/>
          <w:marRight w:val="0"/>
          <w:marTop w:val="0"/>
          <w:marBottom w:val="0"/>
          <w:divBdr>
            <w:top w:val="none" w:sz="0" w:space="0" w:color="auto"/>
            <w:left w:val="none" w:sz="0" w:space="0" w:color="auto"/>
            <w:bottom w:val="none" w:sz="0" w:space="0" w:color="auto"/>
            <w:right w:val="none" w:sz="0" w:space="0" w:color="auto"/>
          </w:divBdr>
          <w:divsChild>
            <w:div w:id="2017228085">
              <w:marLeft w:val="0"/>
              <w:marRight w:val="0"/>
              <w:marTop w:val="0"/>
              <w:marBottom w:val="0"/>
              <w:divBdr>
                <w:top w:val="none" w:sz="0" w:space="0" w:color="auto"/>
                <w:left w:val="none" w:sz="0" w:space="0" w:color="auto"/>
                <w:bottom w:val="none" w:sz="0" w:space="0" w:color="auto"/>
                <w:right w:val="none" w:sz="0" w:space="0" w:color="auto"/>
              </w:divBdr>
              <w:divsChild>
                <w:div w:id="149101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45169">
      <w:bodyDiv w:val="1"/>
      <w:marLeft w:val="0"/>
      <w:marRight w:val="0"/>
      <w:marTop w:val="0"/>
      <w:marBottom w:val="0"/>
      <w:divBdr>
        <w:top w:val="none" w:sz="0" w:space="0" w:color="auto"/>
        <w:left w:val="none" w:sz="0" w:space="0" w:color="auto"/>
        <w:bottom w:val="none" w:sz="0" w:space="0" w:color="auto"/>
        <w:right w:val="none" w:sz="0" w:space="0" w:color="auto"/>
      </w:divBdr>
      <w:divsChild>
        <w:div w:id="1472475520">
          <w:marLeft w:val="0"/>
          <w:marRight w:val="0"/>
          <w:marTop w:val="0"/>
          <w:marBottom w:val="0"/>
          <w:divBdr>
            <w:top w:val="none" w:sz="0" w:space="0" w:color="auto"/>
            <w:left w:val="none" w:sz="0" w:space="0" w:color="auto"/>
            <w:bottom w:val="none" w:sz="0" w:space="0" w:color="auto"/>
            <w:right w:val="none" w:sz="0" w:space="0" w:color="auto"/>
          </w:divBdr>
          <w:divsChild>
            <w:div w:id="1163162428">
              <w:marLeft w:val="0"/>
              <w:marRight w:val="0"/>
              <w:marTop w:val="0"/>
              <w:marBottom w:val="0"/>
              <w:divBdr>
                <w:top w:val="none" w:sz="0" w:space="0" w:color="auto"/>
                <w:left w:val="none" w:sz="0" w:space="0" w:color="auto"/>
                <w:bottom w:val="none" w:sz="0" w:space="0" w:color="auto"/>
                <w:right w:val="none" w:sz="0" w:space="0" w:color="auto"/>
              </w:divBdr>
              <w:divsChild>
                <w:div w:id="613900300">
                  <w:marLeft w:val="0"/>
                  <w:marRight w:val="0"/>
                  <w:marTop w:val="0"/>
                  <w:marBottom w:val="0"/>
                  <w:divBdr>
                    <w:top w:val="none" w:sz="0" w:space="0" w:color="auto"/>
                    <w:left w:val="none" w:sz="0" w:space="0" w:color="auto"/>
                    <w:bottom w:val="none" w:sz="0" w:space="0" w:color="auto"/>
                    <w:right w:val="none" w:sz="0" w:space="0" w:color="auto"/>
                  </w:divBdr>
                </w:div>
              </w:divsChild>
            </w:div>
            <w:div w:id="128281482">
              <w:marLeft w:val="0"/>
              <w:marRight w:val="0"/>
              <w:marTop w:val="0"/>
              <w:marBottom w:val="0"/>
              <w:divBdr>
                <w:top w:val="none" w:sz="0" w:space="0" w:color="auto"/>
                <w:left w:val="none" w:sz="0" w:space="0" w:color="auto"/>
                <w:bottom w:val="none" w:sz="0" w:space="0" w:color="auto"/>
                <w:right w:val="none" w:sz="0" w:space="0" w:color="auto"/>
              </w:divBdr>
              <w:divsChild>
                <w:div w:id="26100068">
                  <w:marLeft w:val="0"/>
                  <w:marRight w:val="0"/>
                  <w:marTop w:val="0"/>
                  <w:marBottom w:val="0"/>
                  <w:divBdr>
                    <w:top w:val="none" w:sz="0" w:space="0" w:color="auto"/>
                    <w:left w:val="none" w:sz="0" w:space="0" w:color="auto"/>
                    <w:bottom w:val="none" w:sz="0" w:space="0" w:color="auto"/>
                    <w:right w:val="none" w:sz="0" w:space="0" w:color="auto"/>
                  </w:divBdr>
                </w:div>
                <w:div w:id="988558553">
                  <w:marLeft w:val="0"/>
                  <w:marRight w:val="0"/>
                  <w:marTop w:val="0"/>
                  <w:marBottom w:val="0"/>
                  <w:divBdr>
                    <w:top w:val="none" w:sz="0" w:space="0" w:color="auto"/>
                    <w:left w:val="none" w:sz="0" w:space="0" w:color="auto"/>
                    <w:bottom w:val="none" w:sz="0" w:space="0" w:color="auto"/>
                    <w:right w:val="none" w:sz="0" w:space="0" w:color="auto"/>
                  </w:divBdr>
                </w:div>
              </w:divsChild>
            </w:div>
            <w:div w:id="1908220332">
              <w:marLeft w:val="0"/>
              <w:marRight w:val="0"/>
              <w:marTop w:val="0"/>
              <w:marBottom w:val="0"/>
              <w:divBdr>
                <w:top w:val="none" w:sz="0" w:space="0" w:color="auto"/>
                <w:left w:val="none" w:sz="0" w:space="0" w:color="auto"/>
                <w:bottom w:val="none" w:sz="0" w:space="0" w:color="auto"/>
                <w:right w:val="none" w:sz="0" w:space="0" w:color="auto"/>
              </w:divBdr>
              <w:divsChild>
                <w:div w:id="970091250">
                  <w:marLeft w:val="0"/>
                  <w:marRight w:val="0"/>
                  <w:marTop w:val="0"/>
                  <w:marBottom w:val="0"/>
                  <w:divBdr>
                    <w:top w:val="none" w:sz="0" w:space="0" w:color="auto"/>
                    <w:left w:val="none" w:sz="0" w:space="0" w:color="auto"/>
                    <w:bottom w:val="none" w:sz="0" w:space="0" w:color="auto"/>
                    <w:right w:val="none" w:sz="0" w:space="0" w:color="auto"/>
                  </w:divBdr>
                </w:div>
              </w:divsChild>
            </w:div>
            <w:div w:id="332802293">
              <w:marLeft w:val="0"/>
              <w:marRight w:val="0"/>
              <w:marTop w:val="0"/>
              <w:marBottom w:val="0"/>
              <w:divBdr>
                <w:top w:val="none" w:sz="0" w:space="0" w:color="auto"/>
                <w:left w:val="none" w:sz="0" w:space="0" w:color="auto"/>
                <w:bottom w:val="none" w:sz="0" w:space="0" w:color="auto"/>
                <w:right w:val="none" w:sz="0" w:space="0" w:color="auto"/>
              </w:divBdr>
              <w:divsChild>
                <w:div w:id="1464425169">
                  <w:marLeft w:val="0"/>
                  <w:marRight w:val="0"/>
                  <w:marTop w:val="0"/>
                  <w:marBottom w:val="0"/>
                  <w:divBdr>
                    <w:top w:val="none" w:sz="0" w:space="0" w:color="auto"/>
                    <w:left w:val="none" w:sz="0" w:space="0" w:color="auto"/>
                    <w:bottom w:val="none" w:sz="0" w:space="0" w:color="auto"/>
                    <w:right w:val="none" w:sz="0" w:space="0" w:color="auto"/>
                  </w:divBdr>
                </w:div>
              </w:divsChild>
            </w:div>
            <w:div w:id="1903977608">
              <w:marLeft w:val="0"/>
              <w:marRight w:val="0"/>
              <w:marTop w:val="0"/>
              <w:marBottom w:val="0"/>
              <w:divBdr>
                <w:top w:val="none" w:sz="0" w:space="0" w:color="auto"/>
                <w:left w:val="none" w:sz="0" w:space="0" w:color="auto"/>
                <w:bottom w:val="none" w:sz="0" w:space="0" w:color="auto"/>
                <w:right w:val="none" w:sz="0" w:space="0" w:color="auto"/>
              </w:divBdr>
              <w:divsChild>
                <w:div w:id="10142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1320">
      <w:bodyDiv w:val="1"/>
      <w:marLeft w:val="0"/>
      <w:marRight w:val="0"/>
      <w:marTop w:val="0"/>
      <w:marBottom w:val="0"/>
      <w:divBdr>
        <w:top w:val="none" w:sz="0" w:space="0" w:color="auto"/>
        <w:left w:val="none" w:sz="0" w:space="0" w:color="auto"/>
        <w:bottom w:val="none" w:sz="0" w:space="0" w:color="auto"/>
        <w:right w:val="none" w:sz="0" w:space="0" w:color="auto"/>
      </w:divBdr>
      <w:divsChild>
        <w:div w:id="1333609503">
          <w:marLeft w:val="0"/>
          <w:marRight w:val="0"/>
          <w:marTop w:val="0"/>
          <w:marBottom w:val="0"/>
          <w:divBdr>
            <w:top w:val="none" w:sz="0" w:space="0" w:color="auto"/>
            <w:left w:val="none" w:sz="0" w:space="0" w:color="auto"/>
            <w:bottom w:val="none" w:sz="0" w:space="0" w:color="auto"/>
            <w:right w:val="none" w:sz="0" w:space="0" w:color="auto"/>
          </w:divBdr>
          <w:divsChild>
            <w:div w:id="1244804352">
              <w:marLeft w:val="0"/>
              <w:marRight w:val="0"/>
              <w:marTop w:val="0"/>
              <w:marBottom w:val="0"/>
              <w:divBdr>
                <w:top w:val="none" w:sz="0" w:space="0" w:color="auto"/>
                <w:left w:val="none" w:sz="0" w:space="0" w:color="auto"/>
                <w:bottom w:val="none" w:sz="0" w:space="0" w:color="auto"/>
                <w:right w:val="none" w:sz="0" w:space="0" w:color="auto"/>
              </w:divBdr>
              <w:divsChild>
                <w:div w:id="121808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63012">
      <w:bodyDiv w:val="1"/>
      <w:marLeft w:val="0"/>
      <w:marRight w:val="0"/>
      <w:marTop w:val="0"/>
      <w:marBottom w:val="0"/>
      <w:divBdr>
        <w:top w:val="none" w:sz="0" w:space="0" w:color="auto"/>
        <w:left w:val="none" w:sz="0" w:space="0" w:color="auto"/>
        <w:bottom w:val="none" w:sz="0" w:space="0" w:color="auto"/>
        <w:right w:val="none" w:sz="0" w:space="0" w:color="auto"/>
      </w:divBdr>
      <w:divsChild>
        <w:div w:id="1116563590">
          <w:marLeft w:val="0"/>
          <w:marRight w:val="0"/>
          <w:marTop w:val="0"/>
          <w:marBottom w:val="0"/>
          <w:divBdr>
            <w:top w:val="none" w:sz="0" w:space="0" w:color="auto"/>
            <w:left w:val="none" w:sz="0" w:space="0" w:color="auto"/>
            <w:bottom w:val="none" w:sz="0" w:space="0" w:color="auto"/>
            <w:right w:val="none" w:sz="0" w:space="0" w:color="auto"/>
          </w:divBdr>
          <w:divsChild>
            <w:div w:id="1596866024">
              <w:marLeft w:val="0"/>
              <w:marRight w:val="0"/>
              <w:marTop w:val="0"/>
              <w:marBottom w:val="0"/>
              <w:divBdr>
                <w:top w:val="none" w:sz="0" w:space="0" w:color="auto"/>
                <w:left w:val="none" w:sz="0" w:space="0" w:color="auto"/>
                <w:bottom w:val="none" w:sz="0" w:space="0" w:color="auto"/>
                <w:right w:val="none" w:sz="0" w:space="0" w:color="auto"/>
              </w:divBdr>
              <w:divsChild>
                <w:div w:id="280845404">
                  <w:marLeft w:val="0"/>
                  <w:marRight w:val="0"/>
                  <w:marTop w:val="0"/>
                  <w:marBottom w:val="0"/>
                  <w:divBdr>
                    <w:top w:val="none" w:sz="0" w:space="0" w:color="auto"/>
                    <w:left w:val="none" w:sz="0" w:space="0" w:color="auto"/>
                    <w:bottom w:val="none" w:sz="0" w:space="0" w:color="auto"/>
                    <w:right w:val="none" w:sz="0" w:space="0" w:color="auto"/>
                  </w:divBdr>
                </w:div>
              </w:divsChild>
            </w:div>
            <w:div w:id="1910458525">
              <w:marLeft w:val="0"/>
              <w:marRight w:val="0"/>
              <w:marTop w:val="0"/>
              <w:marBottom w:val="0"/>
              <w:divBdr>
                <w:top w:val="none" w:sz="0" w:space="0" w:color="auto"/>
                <w:left w:val="none" w:sz="0" w:space="0" w:color="auto"/>
                <w:bottom w:val="none" w:sz="0" w:space="0" w:color="auto"/>
                <w:right w:val="none" w:sz="0" w:space="0" w:color="auto"/>
              </w:divBdr>
              <w:divsChild>
                <w:div w:id="110519788">
                  <w:marLeft w:val="0"/>
                  <w:marRight w:val="0"/>
                  <w:marTop w:val="0"/>
                  <w:marBottom w:val="0"/>
                  <w:divBdr>
                    <w:top w:val="none" w:sz="0" w:space="0" w:color="auto"/>
                    <w:left w:val="none" w:sz="0" w:space="0" w:color="auto"/>
                    <w:bottom w:val="none" w:sz="0" w:space="0" w:color="auto"/>
                    <w:right w:val="none" w:sz="0" w:space="0" w:color="auto"/>
                  </w:divBdr>
                </w:div>
                <w:div w:id="1158574411">
                  <w:marLeft w:val="0"/>
                  <w:marRight w:val="0"/>
                  <w:marTop w:val="0"/>
                  <w:marBottom w:val="0"/>
                  <w:divBdr>
                    <w:top w:val="none" w:sz="0" w:space="0" w:color="auto"/>
                    <w:left w:val="none" w:sz="0" w:space="0" w:color="auto"/>
                    <w:bottom w:val="none" w:sz="0" w:space="0" w:color="auto"/>
                    <w:right w:val="none" w:sz="0" w:space="0" w:color="auto"/>
                  </w:divBdr>
                </w:div>
              </w:divsChild>
            </w:div>
            <w:div w:id="484593401">
              <w:marLeft w:val="0"/>
              <w:marRight w:val="0"/>
              <w:marTop w:val="0"/>
              <w:marBottom w:val="0"/>
              <w:divBdr>
                <w:top w:val="none" w:sz="0" w:space="0" w:color="auto"/>
                <w:left w:val="none" w:sz="0" w:space="0" w:color="auto"/>
                <w:bottom w:val="none" w:sz="0" w:space="0" w:color="auto"/>
                <w:right w:val="none" w:sz="0" w:space="0" w:color="auto"/>
              </w:divBdr>
              <w:divsChild>
                <w:div w:id="114658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7860">
      <w:bodyDiv w:val="1"/>
      <w:marLeft w:val="0"/>
      <w:marRight w:val="0"/>
      <w:marTop w:val="0"/>
      <w:marBottom w:val="0"/>
      <w:divBdr>
        <w:top w:val="none" w:sz="0" w:space="0" w:color="auto"/>
        <w:left w:val="none" w:sz="0" w:space="0" w:color="auto"/>
        <w:bottom w:val="none" w:sz="0" w:space="0" w:color="auto"/>
        <w:right w:val="none" w:sz="0" w:space="0" w:color="auto"/>
      </w:divBdr>
      <w:divsChild>
        <w:div w:id="1191995089">
          <w:marLeft w:val="0"/>
          <w:marRight w:val="0"/>
          <w:marTop w:val="0"/>
          <w:marBottom w:val="0"/>
          <w:divBdr>
            <w:top w:val="none" w:sz="0" w:space="0" w:color="auto"/>
            <w:left w:val="none" w:sz="0" w:space="0" w:color="auto"/>
            <w:bottom w:val="none" w:sz="0" w:space="0" w:color="auto"/>
            <w:right w:val="none" w:sz="0" w:space="0" w:color="auto"/>
          </w:divBdr>
          <w:divsChild>
            <w:div w:id="311370316">
              <w:marLeft w:val="0"/>
              <w:marRight w:val="0"/>
              <w:marTop w:val="0"/>
              <w:marBottom w:val="0"/>
              <w:divBdr>
                <w:top w:val="none" w:sz="0" w:space="0" w:color="auto"/>
                <w:left w:val="none" w:sz="0" w:space="0" w:color="auto"/>
                <w:bottom w:val="none" w:sz="0" w:space="0" w:color="auto"/>
                <w:right w:val="none" w:sz="0" w:space="0" w:color="auto"/>
              </w:divBdr>
              <w:divsChild>
                <w:div w:id="1646086563">
                  <w:marLeft w:val="0"/>
                  <w:marRight w:val="0"/>
                  <w:marTop w:val="0"/>
                  <w:marBottom w:val="0"/>
                  <w:divBdr>
                    <w:top w:val="none" w:sz="0" w:space="0" w:color="auto"/>
                    <w:left w:val="none" w:sz="0" w:space="0" w:color="auto"/>
                    <w:bottom w:val="none" w:sz="0" w:space="0" w:color="auto"/>
                    <w:right w:val="none" w:sz="0" w:space="0" w:color="auto"/>
                  </w:divBdr>
                </w:div>
              </w:divsChild>
            </w:div>
            <w:div w:id="751320573">
              <w:marLeft w:val="0"/>
              <w:marRight w:val="0"/>
              <w:marTop w:val="0"/>
              <w:marBottom w:val="0"/>
              <w:divBdr>
                <w:top w:val="none" w:sz="0" w:space="0" w:color="auto"/>
                <w:left w:val="none" w:sz="0" w:space="0" w:color="auto"/>
                <w:bottom w:val="none" w:sz="0" w:space="0" w:color="auto"/>
                <w:right w:val="none" w:sz="0" w:space="0" w:color="auto"/>
              </w:divBdr>
              <w:divsChild>
                <w:div w:id="1214580284">
                  <w:marLeft w:val="0"/>
                  <w:marRight w:val="0"/>
                  <w:marTop w:val="0"/>
                  <w:marBottom w:val="0"/>
                  <w:divBdr>
                    <w:top w:val="none" w:sz="0" w:space="0" w:color="auto"/>
                    <w:left w:val="none" w:sz="0" w:space="0" w:color="auto"/>
                    <w:bottom w:val="none" w:sz="0" w:space="0" w:color="auto"/>
                    <w:right w:val="none" w:sz="0" w:space="0" w:color="auto"/>
                  </w:divBdr>
                </w:div>
              </w:divsChild>
            </w:div>
            <w:div w:id="1906187092">
              <w:marLeft w:val="0"/>
              <w:marRight w:val="0"/>
              <w:marTop w:val="0"/>
              <w:marBottom w:val="0"/>
              <w:divBdr>
                <w:top w:val="none" w:sz="0" w:space="0" w:color="auto"/>
                <w:left w:val="none" w:sz="0" w:space="0" w:color="auto"/>
                <w:bottom w:val="none" w:sz="0" w:space="0" w:color="auto"/>
                <w:right w:val="none" w:sz="0" w:space="0" w:color="auto"/>
              </w:divBdr>
              <w:divsChild>
                <w:div w:id="753285012">
                  <w:marLeft w:val="0"/>
                  <w:marRight w:val="0"/>
                  <w:marTop w:val="0"/>
                  <w:marBottom w:val="0"/>
                  <w:divBdr>
                    <w:top w:val="none" w:sz="0" w:space="0" w:color="auto"/>
                    <w:left w:val="none" w:sz="0" w:space="0" w:color="auto"/>
                    <w:bottom w:val="none" w:sz="0" w:space="0" w:color="auto"/>
                    <w:right w:val="none" w:sz="0" w:space="0" w:color="auto"/>
                  </w:divBdr>
                </w:div>
                <w:div w:id="1051030319">
                  <w:marLeft w:val="0"/>
                  <w:marRight w:val="0"/>
                  <w:marTop w:val="0"/>
                  <w:marBottom w:val="0"/>
                  <w:divBdr>
                    <w:top w:val="none" w:sz="0" w:space="0" w:color="auto"/>
                    <w:left w:val="none" w:sz="0" w:space="0" w:color="auto"/>
                    <w:bottom w:val="none" w:sz="0" w:space="0" w:color="auto"/>
                    <w:right w:val="none" w:sz="0" w:space="0" w:color="auto"/>
                  </w:divBdr>
                </w:div>
              </w:divsChild>
            </w:div>
            <w:div w:id="482745635">
              <w:marLeft w:val="0"/>
              <w:marRight w:val="0"/>
              <w:marTop w:val="0"/>
              <w:marBottom w:val="0"/>
              <w:divBdr>
                <w:top w:val="none" w:sz="0" w:space="0" w:color="auto"/>
                <w:left w:val="none" w:sz="0" w:space="0" w:color="auto"/>
                <w:bottom w:val="none" w:sz="0" w:space="0" w:color="auto"/>
                <w:right w:val="none" w:sz="0" w:space="0" w:color="auto"/>
              </w:divBdr>
              <w:divsChild>
                <w:div w:id="1963807707">
                  <w:marLeft w:val="0"/>
                  <w:marRight w:val="0"/>
                  <w:marTop w:val="0"/>
                  <w:marBottom w:val="0"/>
                  <w:divBdr>
                    <w:top w:val="none" w:sz="0" w:space="0" w:color="auto"/>
                    <w:left w:val="none" w:sz="0" w:space="0" w:color="auto"/>
                    <w:bottom w:val="none" w:sz="0" w:space="0" w:color="auto"/>
                    <w:right w:val="none" w:sz="0" w:space="0" w:color="auto"/>
                  </w:divBdr>
                </w:div>
              </w:divsChild>
            </w:div>
            <w:div w:id="1194265504">
              <w:marLeft w:val="0"/>
              <w:marRight w:val="0"/>
              <w:marTop w:val="0"/>
              <w:marBottom w:val="0"/>
              <w:divBdr>
                <w:top w:val="none" w:sz="0" w:space="0" w:color="auto"/>
                <w:left w:val="none" w:sz="0" w:space="0" w:color="auto"/>
                <w:bottom w:val="none" w:sz="0" w:space="0" w:color="auto"/>
                <w:right w:val="none" w:sz="0" w:space="0" w:color="auto"/>
              </w:divBdr>
              <w:divsChild>
                <w:div w:id="1355304477">
                  <w:marLeft w:val="0"/>
                  <w:marRight w:val="0"/>
                  <w:marTop w:val="0"/>
                  <w:marBottom w:val="0"/>
                  <w:divBdr>
                    <w:top w:val="none" w:sz="0" w:space="0" w:color="auto"/>
                    <w:left w:val="none" w:sz="0" w:space="0" w:color="auto"/>
                    <w:bottom w:val="none" w:sz="0" w:space="0" w:color="auto"/>
                    <w:right w:val="none" w:sz="0" w:space="0" w:color="auto"/>
                  </w:divBdr>
                </w:div>
              </w:divsChild>
            </w:div>
            <w:div w:id="556940007">
              <w:marLeft w:val="0"/>
              <w:marRight w:val="0"/>
              <w:marTop w:val="0"/>
              <w:marBottom w:val="0"/>
              <w:divBdr>
                <w:top w:val="none" w:sz="0" w:space="0" w:color="auto"/>
                <w:left w:val="none" w:sz="0" w:space="0" w:color="auto"/>
                <w:bottom w:val="none" w:sz="0" w:space="0" w:color="auto"/>
                <w:right w:val="none" w:sz="0" w:space="0" w:color="auto"/>
              </w:divBdr>
              <w:divsChild>
                <w:div w:id="18104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19775">
      <w:bodyDiv w:val="1"/>
      <w:marLeft w:val="0"/>
      <w:marRight w:val="0"/>
      <w:marTop w:val="0"/>
      <w:marBottom w:val="0"/>
      <w:divBdr>
        <w:top w:val="none" w:sz="0" w:space="0" w:color="auto"/>
        <w:left w:val="none" w:sz="0" w:space="0" w:color="auto"/>
        <w:bottom w:val="none" w:sz="0" w:space="0" w:color="auto"/>
        <w:right w:val="none" w:sz="0" w:space="0" w:color="auto"/>
      </w:divBdr>
      <w:divsChild>
        <w:div w:id="489250569">
          <w:marLeft w:val="0"/>
          <w:marRight w:val="0"/>
          <w:marTop w:val="0"/>
          <w:marBottom w:val="0"/>
          <w:divBdr>
            <w:top w:val="none" w:sz="0" w:space="0" w:color="auto"/>
            <w:left w:val="none" w:sz="0" w:space="0" w:color="auto"/>
            <w:bottom w:val="none" w:sz="0" w:space="0" w:color="auto"/>
            <w:right w:val="none" w:sz="0" w:space="0" w:color="auto"/>
          </w:divBdr>
          <w:divsChild>
            <w:div w:id="578977467">
              <w:marLeft w:val="0"/>
              <w:marRight w:val="0"/>
              <w:marTop w:val="0"/>
              <w:marBottom w:val="0"/>
              <w:divBdr>
                <w:top w:val="none" w:sz="0" w:space="0" w:color="auto"/>
                <w:left w:val="none" w:sz="0" w:space="0" w:color="auto"/>
                <w:bottom w:val="none" w:sz="0" w:space="0" w:color="auto"/>
                <w:right w:val="none" w:sz="0" w:space="0" w:color="auto"/>
              </w:divBdr>
              <w:divsChild>
                <w:div w:id="1114592393">
                  <w:marLeft w:val="0"/>
                  <w:marRight w:val="0"/>
                  <w:marTop w:val="0"/>
                  <w:marBottom w:val="0"/>
                  <w:divBdr>
                    <w:top w:val="none" w:sz="0" w:space="0" w:color="auto"/>
                    <w:left w:val="none" w:sz="0" w:space="0" w:color="auto"/>
                    <w:bottom w:val="none" w:sz="0" w:space="0" w:color="auto"/>
                    <w:right w:val="none" w:sz="0" w:space="0" w:color="auto"/>
                  </w:divBdr>
                </w:div>
              </w:divsChild>
            </w:div>
            <w:div w:id="1371804898">
              <w:marLeft w:val="0"/>
              <w:marRight w:val="0"/>
              <w:marTop w:val="0"/>
              <w:marBottom w:val="0"/>
              <w:divBdr>
                <w:top w:val="none" w:sz="0" w:space="0" w:color="auto"/>
                <w:left w:val="none" w:sz="0" w:space="0" w:color="auto"/>
                <w:bottom w:val="none" w:sz="0" w:space="0" w:color="auto"/>
                <w:right w:val="none" w:sz="0" w:space="0" w:color="auto"/>
              </w:divBdr>
              <w:divsChild>
                <w:div w:id="381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6172">
      <w:bodyDiv w:val="1"/>
      <w:marLeft w:val="0"/>
      <w:marRight w:val="0"/>
      <w:marTop w:val="0"/>
      <w:marBottom w:val="0"/>
      <w:divBdr>
        <w:top w:val="none" w:sz="0" w:space="0" w:color="auto"/>
        <w:left w:val="none" w:sz="0" w:space="0" w:color="auto"/>
        <w:bottom w:val="none" w:sz="0" w:space="0" w:color="auto"/>
        <w:right w:val="none" w:sz="0" w:space="0" w:color="auto"/>
      </w:divBdr>
      <w:divsChild>
        <w:div w:id="29571076">
          <w:marLeft w:val="0"/>
          <w:marRight w:val="0"/>
          <w:marTop w:val="0"/>
          <w:marBottom w:val="0"/>
          <w:divBdr>
            <w:top w:val="none" w:sz="0" w:space="0" w:color="auto"/>
            <w:left w:val="none" w:sz="0" w:space="0" w:color="auto"/>
            <w:bottom w:val="none" w:sz="0" w:space="0" w:color="auto"/>
            <w:right w:val="none" w:sz="0" w:space="0" w:color="auto"/>
          </w:divBdr>
          <w:divsChild>
            <w:div w:id="32653306">
              <w:marLeft w:val="0"/>
              <w:marRight w:val="0"/>
              <w:marTop w:val="0"/>
              <w:marBottom w:val="0"/>
              <w:divBdr>
                <w:top w:val="none" w:sz="0" w:space="0" w:color="auto"/>
                <w:left w:val="none" w:sz="0" w:space="0" w:color="auto"/>
                <w:bottom w:val="none" w:sz="0" w:space="0" w:color="auto"/>
                <w:right w:val="none" w:sz="0" w:space="0" w:color="auto"/>
              </w:divBdr>
              <w:divsChild>
                <w:div w:id="17720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95603">
      <w:bodyDiv w:val="1"/>
      <w:marLeft w:val="0"/>
      <w:marRight w:val="0"/>
      <w:marTop w:val="0"/>
      <w:marBottom w:val="0"/>
      <w:divBdr>
        <w:top w:val="none" w:sz="0" w:space="0" w:color="auto"/>
        <w:left w:val="none" w:sz="0" w:space="0" w:color="auto"/>
        <w:bottom w:val="none" w:sz="0" w:space="0" w:color="auto"/>
        <w:right w:val="none" w:sz="0" w:space="0" w:color="auto"/>
      </w:divBdr>
      <w:divsChild>
        <w:div w:id="207498263">
          <w:marLeft w:val="0"/>
          <w:marRight w:val="0"/>
          <w:marTop w:val="0"/>
          <w:marBottom w:val="0"/>
          <w:divBdr>
            <w:top w:val="none" w:sz="0" w:space="0" w:color="auto"/>
            <w:left w:val="none" w:sz="0" w:space="0" w:color="auto"/>
            <w:bottom w:val="none" w:sz="0" w:space="0" w:color="auto"/>
            <w:right w:val="none" w:sz="0" w:space="0" w:color="auto"/>
          </w:divBdr>
          <w:divsChild>
            <w:div w:id="1329481049">
              <w:marLeft w:val="0"/>
              <w:marRight w:val="0"/>
              <w:marTop w:val="0"/>
              <w:marBottom w:val="0"/>
              <w:divBdr>
                <w:top w:val="none" w:sz="0" w:space="0" w:color="auto"/>
                <w:left w:val="none" w:sz="0" w:space="0" w:color="auto"/>
                <w:bottom w:val="none" w:sz="0" w:space="0" w:color="auto"/>
                <w:right w:val="none" w:sz="0" w:space="0" w:color="auto"/>
              </w:divBdr>
              <w:divsChild>
                <w:div w:id="136848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708456">
      <w:bodyDiv w:val="1"/>
      <w:marLeft w:val="0"/>
      <w:marRight w:val="0"/>
      <w:marTop w:val="0"/>
      <w:marBottom w:val="0"/>
      <w:divBdr>
        <w:top w:val="none" w:sz="0" w:space="0" w:color="auto"/>
        <w:left w:val="none" w:sz="0" w:space="0" w:color="auto"/>
        <w:bottom w:val="none" w:sz="0" w:space="0" w:color="auto"/>
        <w:right w:val="none" w:sz="0" w:space="0" w:color="auto"/>
      </w:divBdr>
      <w:divsChild>
        <w:div w:id="219291407">
          <w:marLeft w:val="0"/>
          <w:marRight w:val="0"/>
          <w:marTop w:val="0"/>
          <w:marBottom w:val="0"/>
          <w:divBdr>
            <w:top w:val="none" w:sz="0" w:space="0" w:color="auto"/>
            <w:left w:val="none" w:sz="0" w:space="0" w:color="auto"/>
            <w:bottom w:val="none" w:sz="0" w:space="0" w:color="auto"/>
            <w:right w:val="none" w:sz="0" w:space="0" w:color="auto"/>
          </w:divBdr>
          <w:divsChild>
            <w:div w:id="2096394915">
              <w:marLeft w:val="0"/>
              <w:marRight w:val="0"/>
              <w:marTop w:val="0"/>
              <w:marBottom w:val="0"/>
              <w:divBdr>
                <w:top w:val="none" w:sz="0" w:space="0" w:color="auto"/>
                <w:left w:val="none" w:sz="0" w:space="0" w:color="auto"/>
                <w:bottom w:val="none" w:sz="0" w:space="0" w:color="auto"/>
                <w:right w:val="none" w:sz="0" w:space="0" w:color="auto"/>
              </w:divBdr>
              <w:divsChild>
                <w:div w:id="3949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503750">
      <w:bodyDiv w:val="1"/>
      <w:marLeft w:val="0"/>
      <w:marRight w:val="0"/>
      <w:marTop w:val="0"/>
      <w:marBottom w:val="0"/>
      <w:divBdr>
        <w:top w:val="none" w:sz="0" w:space="0" w:color="auto"/>
        <w:left w:val="none" w:sz="0" w:space="0" w:color="auto"/>
        <w:bottom w:val="none" w:sz="0" w:space="0" w:color="auto"/>
        <w:right w:val="none" w:sz="0" w:space="0" w:color="auto"/>
      </w:divBdr>
      <w:divsChild>
        <w:div w:id="1757899570">
          <w:marLeft w:val="0"/>
          <w:marRight w:val="0"/>
          <w:marTop w:val="0"/>
          <w:marBottom w:val="0"/>
          <w:divBdr>
            <w:top w:val="none" w:sz="0" w:space="0" w:color="auto"/>
            <w:left w:val="none" w:sz="0" w:space="0" w:color="auto"/>
            <w:bottom w:val="none" w:sz="0" w:space="0" w:color="auto"/>
            <w:right w:val="none" w:sz="0" w:space="0" w:color="auto"/>
          </w:divBdr>
          <w:divsChild>
            <w:div w:id="972371004">
              <w:marLeft w:val="0"/>
              <w:marRight w:val="0"/>
              <w:marTop w:val="0"/>
              <w:marBottom w:val="0"/>
              <w:divBdr>
                <w:top w:val="none" w:sz="0" w:space="0" w:color="auto"/>
                <w:left w:val="none" w:sz="0" w:space="0" w:color="auto"/>
                <w:bottom w:val="none" w:sz="0" w:space="0" w:color="auto"/>
                <w:right w:val="none" w:sz="0" w:space="0" w:color="auto"/>
              </w:divBdr>
              <w:divsChild>
                <w:div w:id="12149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434048">
      <w:bodyDiv w:val="1"/>
      <w:marLeft w:val="0"/>
      <w:marRight w:val="0"/>
      <w:marTop w:val="0"/>
      <w:marBottom w:val="0"/>
      <w:divBdr>
        <w:top w:val="none" w:sz="0" w:space="0" w:color="auto"/>
        <w:left w:val="none" w:sz="0" w:space="0" w:color="auto"/>
        <w:bottom w:val="none" w:sz="0" w:space="0" w:color="auto"/>
        <w:right w:val="none" w:sz="0" w:space="0" w:color="auto"/>
      </w:divBdr>
      <w:divsChild>
        <w:div w:id="2105227725">
          <w:marLeft w:val="0"/>
          <w:marRight w:val="0"/>
          <w:marTop w:val="0"/>
          <w:marBottom w:val="0"/>
          <w:divBdr>
            <w:top w:val="none" w:sz="0" w:space="0" w:color="auto"/>
            <w:left w:val="none" w:sz="0" w:space="0" w:color="auto"/>
            <w:bottom w:val="none" w:sz="0" w:space="0" w:color="auto"/>
            <w:right w:val="none" w:sz="0" w:space="0" w:color="auto"/>
          </w:divBdr>
          <w:divsChild>
            <w:div w:id="1531797133">
              <w:marLeft w:val="0"/>
              <w:marRight w:val="0"/>
              <w:marTop w:val="0"/>
              <w:marBottom w:val="0"/>
              <w:divBdr>
                <w:top w:val="none" w:sz="0" w:space="0" w:color="auto"/>
                <w:left w:val="none" w:sz="0" w:space="0" w:color="auto"/>
                <w:bottom w:val="none" w:sz="0" w:space="0" w:color="auto"/>
                <w:right w:val="none" w:sz="0" w:space="0" w:color="auto"/>
              </w:divBdr>
              <w:divsChild>
                <w:div w:id="14603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16318">
      <w:bodyDiv w:val="1"/>
      <w:marLeft w:val="0"/>
      <w:marRight w:val="0"/>
      <w:marTop w:val="0"/>
      <w:marBottom w:val="0"/>
      <w:divBdr>
        <w:top w:val="none" w:sz="0" w:space="0" w:color="auto"/>
        <w:left w:val="none" w:sz="0" w:space="0" w:color="auto"/>
        <w:bottom w:val="none" w:sz="0" w:space="0" w:color="auto"/>
        <w:right w:val="none" w:sz="0" w:space="0" w:color="auto"/>
      </w:divBdr>
      <w:divsChild>
        <w:div w:id="995956795">
          <w:marLeft w:val="0"/>
          <w:marRight w:val="0"/>
          <w:marTop w:val="0"/>
          <w:marBottom w:val="0"/>
          <w:divBdr>
            <w:top w:val="none" w:sz="0" w:space="0" w:color="auto"/>
            <w:left w:val="none" w:sz="0" w:space="0" w:color="auto"/>
            <w:bottom w:val="none" w:sz="0" w:space="0" w:color="auto"/>
            <w:right w:val="none" w:sz="0" w:space="0" w:color="auto"/>
          </w:divBdr>
          <w:divsChild>
            <w:div w:id="47649785">
              <w:marLeft w:val="0"/>
              <w:marRight w:val="0"/>
              <w:marTop w:val="0"/>
              <w:marBottom w:val="0"/>
              <w:divBdr>
                <w:top w:val="none" w:sz="0" w:space="0" w:color="auto"/>
                <w:left w:val="none" w:sz="0" w:space="0" w:color="auto"/>
                <w:bottom w:val="none" w:sz="0" w:space="0" w:color="auto"/>
                <w:right w:val="none" w:sz="0" w:space="0" w:color="auto"/>
              </w:divBdr>
              <w:divsChild>
                <w:div w:id="15340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470">
      <w:bodyDiv w:val="1"/>
      <w:marLeft w:val="0"/>
      <w:marRight w:val="0"/>
      <w:marTop w:val="0"/>
      <w:marBottom w:val="0"/>
      <w:divBdr>
        <w:top w:val="none" w:sz="0" w:space="0" w:color="auto"/>
        <w:left w:val="none" w:sz="0" w:space="0" w:color="auto"/>
        <w:bottom w:val="none" w:sz="0" w:space="0" w:color="auto"/>
        <w:right w:val="none" w:sz="0" w:space="0" w:color="auto"/>
      </w:divBdr>
      <w:divsChild>
        <w:div w:id="687831279">
          <w:marLeft w:val="0"/>
          <w:marRight w:val="0"/>
          <w:marTop w:val="0"/>
          <w:marBottom w:val="0"/>
          <w:divBdr>
            <w:top w:val="none" w:sz="0" w:space="0" w:color="auto"/>
            <w:left w:val="none" w:sz="0" w:space="0" w:color="auto"/>
            <w:bottom w:val="none" w:sz="0" w:space="0" w:color="auto"/>
            <w:right w:val="none" w:sz="0" w:space="0" w:color="auto"/>
          </w:divBdr>
          <w:divsChild>
            <w:div w:id="876161024">
              <w:marLeft w:val="0"/>
              <w:marRight w:val="0"/>
              <w:marTop w:val="0"/>
              <w:marBottom w:val="0"/>
              <w:divBdr>
                <w:top w:val="none" w:sz="0" w:space="0" w:color="auto"/>
                <w:left w:val="none" w:sz="0" w:space="0" w:color="auto"/>
                <w:bottom w:val="none" w:sz="0" w:space="0" w:color="auto"/>
                <w:right w:val="none" w:sz="0" w:space="0" w:color="auto"/>
              </w:divBdr>
              <w:divsChild>
                <w:div w:id="91817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6350">
      <w:bodyDiv w:val="1"/>
      <w:marLeft w:val="0"/>
      <w:marRight w:val="0"/>
      <w:marTop w:val="0"/>
      <w:marBottom w:val="0"/>
      <w:divBdr>
        <w:top w:val="none" w:sz="0" w:space="0" w:color="auto"/>
        <w:left w:val="none" w:sz="0" w:space="0" w:color="auto"/>
        <w:bottom w:val="none" w:sz="0" w:space="0" w:color="auto"/>
        <w:right w:val="none" w:sz="0" w:space="0" w:color="auto"/>
      </w:divBdr>
    </w:div>
    <w:div w:id="442850808">
      <w:bodyDiv w:val="1"/>
      <w:marLeft w:val="0"/>
      <w:marRight w:val="0"/>
      <w:marTop w:val="0"/>
      <w:marBottom w:val="0"/>
      <w:divBdr>
        <w:top w:val="none" w:sz="0" w:space="0" w:color="auto"/>
        <w:left w:val="none" w:sz="0" w:space="0" w:color="auto"/>
        <w:bottom w:val="none" w:sz="0" w:space="0" w:color="auto"/>
        <w:right w:val="none" w:sz="0" w:space="0" w:color="auto"/>
      </w:divBdr>
      <w:divsChild>
        <w:div w:id="1719620247">
          <w:marLeft w:val="0"/>
          <w:marRight w:val="0"/>
          <w:marTop w:val="0"/>
          <w:marBottom w:val="0"/>
          <w:divBdr>
            <w:top w:val="none" w:sz="0" w:space="0" w:color="auto"/>
            <w:left w:val="none" w:sz="0" w:space="0" w:color="auto"/>
            <w:bottom w:val="none" w:sz="0" w:space="0" w:color="auto"/>
            <w:right w:val="none" w:sz="0" w:space="0" w:color="auto"/>
          </w:divBdr>
          <w:divsChild>
            <w:div w:id="1709523538">
              <w:marLeft w:val="0"/>
              <w:marRight w:val="0"/>
              <w:marTop w:val="0"/>
              <w:marBottom w:val="0"/>
              <w:divBdr>
                <w:top w:val="none" w:sz="0" w:space="0" w:color="auto"/>
                <w:left w:val="none" w:sz="0" w:space="0" w:color="auto"/>
                <w:bottom w:val="none" w:sz="0" w:space="0" w:color="auto"/>
                <w:right w:val="none" w:sz="0" w:space="0" w:color="auto"/>
              </w:divBdr>
              <w:divsChild>
                <w:div w:id="10949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970349">
      <w:bodyDiv w:val="1"/>
      <w:marLeft w:val="0"/>
      <w:marRight w:val="0"/>
      <w:marTop w:val="0"/>
      <w:marBottom w:val="0"/>
      <w:divBdr>
        <w:top w:val="none" w:sz="0" w:space="0" w:color="auto"/>
        <w:left w:val="none" w:sz="0" w:space="0" w:color="auto"/>
        <w:bottom w:val="none" w:sz="0" w:space="0" w:color="auto"/>
        <w:right w:val="none" w:sz="0" w:space="0" w:color="auto"/>
      </w:divBdr>
      <w:divsChild>
        <w:div w:id="1006253194">
          <w:marLeft w:val="0"/>
          <w:marRight w:val="0"/>
          <w:marTop w:val="0"/>
          <w:marBottom w:val="0"/>
          <w:divBdr>
            <w:top w:val="none" w:sz="0" w:space="0" w:color="auto"/>
            <w:left w:val="none" w:sz="0" w:space="0" w:color="auto"/>
            <w:bottom w:val="none" w:sz="0" w:space="0" w:color="auto"/>
            <w:right w:val="none" w:sz="0" w:space="0" w:color="auto"/>
          </w:divBdr>
          <w:divsChild>
            <w:div w:id="509444076">
              <w:marLeft w:val="0"/>
              <w:marRight w:val="0"/>
              <w:marTop w:val="0"/>
              <w:marBottom w:val="0"/>
              <w:divBdr>
                <w:top w:val="none" w:sz="0" w:space="0" w:color="auto"/>
                <w:left w:val="none" w:sz="0" w:space="0" w:color="auto"/>
                <w:bottom w:val="none" w:sz="0" w:space="0" w:color="auto"/>
                <w:right w:val="none" w:sz="0" w:space="0" w:color="auto"/>
              </w:divBdr>
              <w:divsChild>
                <w:div w:id="985864341">
                  <w:marLeft w:val="0"/>
                  <w:marRight w:val="0"/>
                  <w:marTop w:val="0"/>
                  <w:marBottom w:val="0"/>
                  <w:divBdr>
                    <w:top w:val="none" w:sz="0" w:space="0" w:color="auto"/>
                    <w:left w:val="none" w:sz="0" w:space="0" w:color="auto"/>
                    <w:bottom w:val="none" w:sz="0" w:space="0" w:color="auto"/>
                    <w:right w:val="none" w:sz="0" w:space="0" w:color="auto"/>
                  </w:divBdr>
                </w:div>
              </w:divsChild>
            </w:div>
            <w:div w:id="852692461">
              <w:marLeft w:val="0"/>
              <w:marRight w:val="0"/>
              <w:marTop w:val="0"/>
              <w:marBottom w:val="0"/>
              <w:divBdr>
                <w:top w:val="none" w:sz="0" w:space="0" w:color="auto"/>
                <w:left w:val="none" w:sz="0" w:space="0" w:color="auto"/>
                <w:bottom w:val="none" w:sz="0" w:space="0" w:color="auto"/>
                <w:right w:val="none" w:sz="0" w:space="0" w:color="auto"/>
              </w:divBdr>
              <w:divsChild>
                <w:div w:id="63059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46775">
      <w:bodyDiv w:val="1"/>
      <w:marLeft w:val="0"/>
      <w:marRight w:val="0"/>
      <w:marTop w:val="0"/>
      <w:marBottom w:val="0"/>
      <w:divBdr>
        <w:top w:val="none" w:sz="0" w:space="0" w:color="auto"/>
        <w:left w:val="none" w:sz="0" w:space="0" w:color="auto"/>
        <w:bottom w:val="none" w:sz="0" w:space="0" w:color="auto"/>
        <w:right w:val="none" w:sz="0" w:space="0" w:color="auto"/>
      </w:divBdr>
      <w:divsChild>
        <w:div w:id="156768802">
          <w:marLeft w:val="0"/>
          <w:marRight w:val="0"/>
          <w:marTop w:val="0"/>
          <w:marBottom w:val="0"/>
          <w:divBdr>
            <w:top w:val="none" w:sz="0" w:space="0" w:color="auto"/>
            <w:left w:val="none" w:sz="0" w:space="0" w:color="auto"/>
            <w:bottom w:val="none" w:sz="0" w:space="0" w:color="auto"/>
            <w:right w:val="none" w:sz="0" w:space="0" w:color="auto"/>
          </w:divBdr>
          <w:divsChild>
            <w:div w:id="1004160882">
              <w:marLeft w:val="0"/>
              <w:marRight w:val="0"/>
              <w:marTop w:val="0"/>
              <w:marBottom w:val="0"/>
              <w:divBdr>
                <w:top w:val="none" w:sz="0" w:space="0" w:color="auto"/>
                <w:left w:val="none" w:sz="0" w:space="0" w:color="auto"/>
                <w:bottom w:val="none" w:sz="0" w:space="0" w:color="auto"/>
                <w:right w:val="none" w:sz="0" w:space="0" w:color="auto"/>
              </w:divBdr>
              <w:divsChild>
                <w:div w:id="7897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68960">
      <w:bodyDiv w:val="1"/>
      <w:marLeft w:val="0"/>
      <w:marRight w:val="0"/>
      <w:marTop w:val="0"/>
      <w:marBottom w:val="0"/>
      <w:divBdr>
        <w:top w:val="none" w:sz="0" w:space="0" w:color="auto"/>
        <w:left w:val="none" w:sz="0" w:space="0" w:color="auto"/>
        <w:bottom w:val="none" w:sz="0" w:space="0" w:color="auto"/>
        <w:right w:val="none" w:sz="0" w:space="0" w:color="auto"/>
      </w:divBdr>
    </w:div>
    <w:div w:id="626854489">
      <w:bodyDiv w:val="1"/>
      <w:marLeft w:val="0"/>
      <w:marRight w:val="0"/>
      <w:marTop w:val="0"/>
      <w:marBottom w:val="0"/>
      <w:divBdr>
        <w:top w:val="none" w:sz="0" w:space="0" w:color="auto"/>
        <w:left w:val="none" w:sz="0" w:space="0" w:color="auto"/>
        <w:bottom w:val="none" w:sz="0" w:space="0" w:color="auto"/>
        <w:right w:val="none" w:sz="0" w:space="0" w:color="auto"/>
      </w:divBdr>
      <w:divsChild>
        <w:div w:id="1303148890">
          <w:marLeft w:val="0"/>
          <w:marRight w:val="0"/>
          <w:marTop w:val="0"/>
          <w:marBottom w:val="0"/>
          <w:divBdr>
            <w:top w:val="none" w:sz="0" w:space="0" w:color="auto"/>
            <w:left w:val="none" w:sz="0" w:space="0" w:color="auto"/>
            <w:bottom w:val="none" w:sz="0" w:space="0" w:color="auto"/>
            <w:right w:val="none" w:sz="0" w:space="0" w:color="auto"/>
          </w:divBdr>
          <w:divsChild>
            <w:div w:id="511922364">
              <w:marLeft w:val="0"/>
              <w:marRight w:val="0"/>
              <w:marTop w:val="0"/>
              <w:marBottom w:val="0"/>
              <w:divBdr>
                <w:top w:val="none" w:sz="0" w:space="0" w:color="auto"/>
                <w:left w:val="none" w:sz="0" w:space="0" w:color="auto"/>
                <w:bottom w:val="none" w:sz="0" w:space="0" w:color="auto"/>
                <w:right w:val="none" w:sz="0" w:space="0" w:color="auto"/>
              </w:divBdr>
              <w:divsChild>
                <w:div w:id="806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695469">
      <w:bodyDiv w:val="1"/>
      <w:marLeft w:val="0"/>
      <w:marRight w:val="0"/>
      <w:marTop w:val="0"/>
      <w:marBottom w:val="0"/>
      <w:divBdr>
        <w:top w:val="none" w:sz="0" w:space="0" w:color="auto"/>
        <w:left w:val="none" w:sz="0" w:space="0" w:color="auto"/>
        <w:bottom w:val="none" w:sz="0" w:space="0" w:color="auto"/>
        <w:right w:val="none" w:sz="0" w:space="0" w:color="auto"/>
      </w:divBdr>
      <w:divsChild>
        <w:div w:id="1555000552">
          <w:marLeft w:val="0"/>
          <w:marRight w:val="0"/>
          <w:marTop w:val="0"/>
          <w:marBottom w:val="0"/>
          <w:divBdr>
            <w:top w:val="none" w:sz="0" w:space="0" w:color="auto"/>
            <w:left w:val="none" w:sz="0" w:space="0" w:color="auto"/>
            <w:bottom w:val="none" w:sz="0" w:space="0" w:color="auto"/>
            <w:right w:val="none" w:sz="0" w:space="0" w:color="auto"/>
          </w:divBdr>
          <w:divsChild>
            <w:div w:id="1734113568">
              <w:marLeft w:val="0"/>
              <w:marRight w:val="0"/>
              <w:marTop w:val="0"/>
              <w:marBottom w:val="0"/>
              <w:divBdr>
                <w:top w:val="none" w:sz="0" w:space="0" w:color="auto"/>
                <w:left w:val="none" w:sz="0" w:space="0" w:color="auto"/>
                <w:bottom w:val="none" w:sz="0" w:space="0" w:color="auto"/>
                <w:right w:val="none" w:sz="0" w:space="0" w:color="auto"/>
              </w:divBdr>
              <w:divsChild>
                <w:div w:id="16728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843743">
      <w:bodyDiv w:val="1"/>
      <w:marLeft w:val="0"/>
      <w:marRight w:val="0"/>
      <w:marTop w:val="0"/>
      <w:marBottom w:val="0"/>
      <w:divBdr>
        <w:top w:val="none" w:sz="0" w:space="0" w:color="auto"/>
        <w:left w:val="none" w:sz="0" w:space="0" w:color="auto"/>
        <w:bottom w:val="none" w:sz="0" w:space="0" w:color="auto"/>
        <w:right w:val="none" w:sz="0" w:space="0" w:color="auto"/>
      </w:divBdr>
      <w:divsChild>
        <w:div w:id="2042124095">
          <w:marLeft w:val="0"/>
          <w:marRight w:val="0"/>
          <w:marTop w:val="0"/>
          <w:marBottom w:val="0"/>
          <w:divBdr>
            <w:top w:val="none" w:sz="0" w:space="0" w:color="auto"/>
            <w:left w:val="none" w:sz="0" w:space="0" w:color="auto"/>
            <w:bottom w:val="none" w:sz="0" w:space="0" w:color="auto"/>
            <w:right w:val="none" w:sz="0" w:space="0" w:color="auto"/>
          </w:divBdr>
          <w:divsChild>
            <w:div w:id="616135104">
              <w:marLeft w:val="0"/>
              <w:marRight w:val="0"/>
              <w:marTop w:val="0"/>
              <w:marBottom w:val="0"/>
              <w:divBdr>
                <w:top w:val="none" w:sz="0" w:space="0" w:color="auto"/>
                <w:left w:val="none" w:sz="0" w:space="0" w:color="auto"/>
                <w:bottom w:val="none" w:sz="0" w:space="0" w:color="auto"/>
                <w:right w:val="none" w:sz="0" w:space="0" w:color="auto"/>
              </w:divBdr>
              <w:divsChild>
                <w:div w:id="15774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559820">
      <w:bodyDiv w:val="1"/>
      <w:marLeft w:val="0"/>
      <w:marRight w:val="0"/>
      <w:marTop w:val="0"/>
      <w:marBottom w:val="0"/>
      <w:divBdr>
        <w:top w:val="none" w:sz="0" w:space="0" w:color="auto"/>
        <w:left w:val="none" w:sz="0" w:space="0" w:color="auto"/>
        <w:bottom w:val="none" w:sz="0" w:space="0" w:color="auto"/>
        <w:right w:val="none" w:sz="0" w:space="0" w:color="auto"/>
      </w:divBdr>
      <w:divsChild>
        <w:div w:id="762721919">
          <w:marLeft w:val="0"/>
          <w:marRight w:val="0"/>
          <w:marTop w:val="0"/>
          <w:marBottom w:val="0"/>
          <w:divBdr>
            <w:top w:val="none" w:sz="0" w:space="0" w:color="auto"/>
            <w:left w:val="none" w:sz="0" w:space="0" w:color="auto"/>
            <w:bottom w:val="none" w:sz="0" w:space="0" w:color="auto"/>
            <w:right w:val="none" w:sz="0" w:space="0" w:color="auto"/>
          </w:divBdr>
          <w:divsChild>
            <w:div w:id="1789813331">
              <w:marLeft w:val="0"/>
              <w:marRight w:val="0"/>
              <w:marTop w:val="0"/>
              <w:marBottom w:val="0"/>
              <w:divBdr>
                <w:top w:val="none" w:sz="0" w:space="0" w:color="auto"/>
                <w:left w:val="none" w:sz="0" w:space="0" w:color="auto"/>
                <w:bottom w:val="none" w:sz="0" w:space="0" w:color="auto"/>
                <w:right w:val="none" w:sz="0" w:space="0" w:color="auto"/>
              </w:divBdr>
              <w:divsChild>
                <w:div w:id="11187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895439">
      <w:bodyDiv w:val="1"/>
      <w:marLeft w:val="0"/>
      <w:marRight w:val="0"/>
      <w:marTop w:val="0"/>
      <w:marBottom w:val="0"/>
      <w:divBdr>
        <w:top w:val="none" w:sz="0" w:space="0" w:color="auto"/>
        <w:left w:val="none" w:sz="0" w:space="0" w:color="auto"/>
        <w:bottom w:val="none" w:sz="0" w:space="0" w:color="auto"/>
        <w:right w:val="none" w:sz="0" w:space="0" w:color="auto"/>
      </w:divBdr>
      <w:divsChild>
        <w:div w:id="515774417">
          <w:marLeft w:val="0"/>
          <w:marRight w:val="0"/>
          <w:marTop w:val="0"/>
          <w:marBottom w:val="0"/>
          <w:divBdr>
            <w:top w:val="none" w:sz="0" w:space="0" w:color="auto"/>
            <w:left w:val="none" w:sz="0" w:space="0" w:color="auto"/>
            <w:bottom w:val="none" w:sz="0" w:space="0" w:color="auto"/>
            <w:right w:val="none" w:sz="0" w:space="0" w:color="auto"/>
          </w:divBdr>
          <w:divsChild>
            <w:div w:id="1222254538">
              <w:marLeft w:val="0"/>
              <w:marRight w:val="0"/>
              <w:marTop w:val="0"/>
              <w:marBottom w:val="0"/>
              <w:divBdr>
                <w:top w:val="none" w:sz="0" w:space="0" w:color="auto"/>
                <w:left w:val="none" w:sz="0" w:space="0" w:color="auto"/>
                <w:bottom w:val="none" w:sz="0" w:space="0" w:color="auto"/>
                <w:right w:val="none" w:sz="0" w:space="0" w:color="auto"/>
              </w:divBdr>
              <w:divsChild>
                <w:div w:id="10090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246651">
      <w:bodyDiv w:val="1"/>
      <w:marLeft w:val="0"/>
      <w:marRight w:val="0"/>
      <w:marTop w:val="0"/>
      <w:marBottom w:val="0"/>
      <w:divBdr>
        <w:top w:val="none" w:sz="0" w:space="0" w:color="auto"/>
        <w:left w:val="none" w:sz="0" w:space="0" w:color="auto"/>
        <w:bottom w:val="none" w:sz="0" w:space="0" w:color="auto"/>
        <w:right w:val="none" w:sz="0" w:space="0" w:color="auto"/>
      </w:divBdr>
      <w:divsChild>
        <w:div w:id="1461998920">
          <w:marLeft w:val="0"/>
          <w:marRight w:val="0"/>
          <w:marTop w:val="0"/>
          <w:marBottom w:val="0"/>
          <w:divBdr>
            <w:top w:val="none" w:sz="0" w:space="0" w:color="auto"/>
            <w:left w:val="none" w:sz="0" w:space="0" w:color="auto"/>
            <w:bottom w:val="none" w:sz="0" w:space="0" w:color="auto"/>
            <w:right w:val="none" w:sz="0" w:space="0" w:color="auto"/>
          </w:divBdr>
          <w:divsChild>
            <w:div w:id="1268197751">
              <w:marLeft w:val="0"/>
              <w:marRight w:val="0"/>
              <w:marTop w:val="0"/>
              <w:marBottom w:val="0"/>
              <w:divBdr>
                <w:top w:val="none" w:sz="0" w:space="0" w:color="auto"/>
                <w:left w:val="none" w:sz="0" w:space="0" w:color="auto"/>
                <w:bottom w:val="none" w:sz="0" w:space="0" w:color="auto"/>
                <w:right w:val="none" w:sz="0" w:space="0" w:color="auto"/>
              </w:divBdr>
              <w:divsChild>
                <w:div w:id="18870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898274">
      <w:bodyDiv w:val="1"/>
      <w:marLeft w:val="0"/>
      <w:marRight w:val="0"/>
      <w:marTop w:val="0"/>
      <w:marBottom w:val="0"/>
      <w:divBdr>
        <w:top w:val="none" w:sz="0" w:space="0" w:color="auto"/>
        <w:left w:val="none" w:sz="0" w:space="0" w:color="auto"/>
        <w:bottom w:val="none" w:sz="0" w:space="0" w:color="auto"/>
        <w:right w:val="none" w:sz="0" w:space="0" w:color="auto"/>
      </w:divBdr>
      <w:divsChild>
        <w:div w:id="1560752837">
          <w:marLeft w:val="0"/>
          <w:marRight w:val="0"/>
          <w:marTop w:val="0"/>
          <w:marBottom w:val="0"/>
          <w:divBdr>
            <w:top w:val="none" w:sz="0" w:space="0" w:color="auto"/>
            <w:left w:val="none" w:sz="0" w:space="0" w:color="auto"/>
            <w:bottom w:val="none" w:sz="0" w:space="0" w:color="auto"/>
            <w:right w:val="none" w:sz="0" w:space="0" w:color="auto"/>
          </w:divBdr>
          <w:divsChild>
            <w:div w:id="1230194026">
              <w:marLeft w:val="0"/>
              <w:marRight w:val="0"/>
              <w:marTop w:val="0"/>
              <w:marBottom w:val="0"/>
              <w:divBdr>
                <w:top w:val="none" w:sz="0" w:space="0" w:color="auto"/>
                <w:left w:val="none" w:sz="0" w:space="0" w:color="auto"/>
                <w:bottom w:val="none" w:sz="0" w:space="0" w:color="auto"/>
                <w:right w:val="none" w:sz="0" w:space="0" w:color="auto"/>
              </w:divBdr>
              <w:divsChild>
                <w:div w:id="1205096242">
                  <w:marLeft w:val="0"/>
                  <w:marRight w:val="0"/>
                  <w:marTop w:val="0"/>
                  <w:marBottom w:val="0"/>
                  <w:divBdr>
                    <w:top w:val="none" w:sz="0" w:space="0" w:color="auto"/>
                    <w:left w:val="none" w:sz="0" w:space="0" w:color="auto"/>
                    <w:bottom w:val="none" w:sz="0" w:space="0" w:color="auto"/>
                    <w:right w:val="none" w:sz="0" w:space="0" w:color="auto"/>
                  </w:divBdr>
                </w:div>
              </w:divsChild>
            </w:div>
            <w:div w:id="1816138572">
              <w:marLeft w:val="0"/>
              <w:marRight w:val="0"/>
              <w:marTop w:val="0"/>
              <w:marBottom w:val="0"/>
              <w:divBdr>
                <w:top w:val="none" w:sz="0" w:space="0" w:color="auto"/>
                <w:left w:val="none" w:sz="0" w:space="0" w:color="auto"/>
                <w:bottom w:val="none" w:sz="0" w:space="0" w:color="auto"/>
                <w:right w:val="none" w:sz="0" w:space="0" w:color="auto"/>
              </w:divBdr>
              <w:divsChild>
                <w:div w:id="2155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051468">
      <w:bodyDiv w:val="1"/>
      <w:marLeft w:val="0"/>
      <w:marRight w:val="0"/>
      <w:marTop w:val="0"/>
      <w:marBottom w:val="0"/>
      <w:divBdr>
        <w:top w:val="none" w:sz="0" w:space="0" w:color="auto"/>
        <w:left w:val="none" w:sz="0" w:space="0" w:color="auto"/>
        <w:bottom w:val="none" w:sz="0" w:space="0" w:color="auto"/>
        <w:right w:val="none" w:sz="0" w:space="0" w:color="auto"/>
      </w:divBdr>
    </w:div>
    <w:div w:id="1027566021">
      <w:bodyDiv w:val="1"/>
      <w:marLeft w:val="0"/>
      <w:marRight w:val="0"/>
      <w:marTop w:val="0"/>
      <w:marBottom w:val="0"/>
      <w:divBdr>
        <w:top w:val="none" w:sz="0" w:space="0" w:color="auto"/>
        <w:left w:val="none" w:sz="0" w:space="0" w:color="auto"/>
        <w:bottom w:val="none" w:sz="0" w:space="0" w:color="auto"/>
        <w:right w:val="none" w:sz="0" w:space="0" w:color="auto"/>
      </w:divBdr>
      <w:divsChild>
        <w:div w:id="1118140379">
          <w:marLeft w:val="0"/>
          <w:marRight w:val="0"/>
          <w:marTop w:val="0"/>
          <w:marBottom w:val="0"/>
          <w:divBdr>
            <w:top w:val="none" w:sz="0" w:space="0" w:color="auto"/>
            <w:left w:val="none" w:sz="0" w:space="0" w:color="auto"/>
            <w:bottom w:val="none" w:sz="0" w:space="0" w:color="auto"/>
            <w:right w:val="none" w:sz="0" w:space="0" w:color="auto"/>
          </w:divBdr>
          <w:divsChild>
            <w:div w:id="2073430008">
              <w:marLeft w:val="0"/>
              <w:marRight w:val="0"/>
              <w:marTop w:val="0"/>
              <w:marBottom w:val="0"/>
              <w:divBdr>
                <w:top w:val="none" w:sz="0" w:space="0" w:color="auto"/>
                <w:left w:val="none" w:sz="0" w:space="0" w:color="auto"/>
                <w:bottom w:val="none" w:sz="0" w:space="0" w:color="auto"/>
                <w:right w:val="none" w:sz="0" w:space="0" w:color="auto"/>
              </w:divBdr>
              <w:divsChild>
                <w:div w:id="10734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623511">
      <w:bodyDiv w:val="1"/>
      <w:marLeft w:val="0"/>
      <w:marRight w:val="0"/>
      <w:marTop w:val="0"/>
      <w:marBottom w:val="0"/>
      <w:divBdr>
        <w:top w:val="none" w:sz="0" w:space="0" w:color="auto"/>
        <w:left w:val="none" w:sz="0" w:space="0" w:color="auto"/>
        <w:bottom w:val="none" w:sz="0" w:space="0" w:color="auto"/>
        <w:right w:val="none" w:sz="0" w:space="0" w:color="auto"/>
      </w:divBdr>
      <w:divsChild>
        <w:div w:id="1153837601">
          <w:marLeft w:val="0"/>
          <w:marRight w:val="0"/>
          <w:marTop w:val="0"/>
          <w:marBottom w:val="0"/>
          <w:divBdr>
            <w:top w:val="none" w:sz="0" w:space="0" w:color="auto"/>
            <w:left w:val="none" w:sz="0" w:space="0" w:color="auto"/>
            <w:bottom w:val="none" w:sz="0" w:space="0" w:color="auto"/>
            <w:right w:val="none" w:sz="0" w:space="0" w:color="auto"/>
          </w:divBdr>
          <w:divsChild>
            <w:div w:id="1590388575">
              <w:marLeft w:val="0"/>
              <w:marRight w:val="0"/>
              <w:marTop w:val="0"/>
              <w:marBottom w:val="0"/>
              <w:divBdr>
                <w:top w:val="none" w:sz="0" w:space="0" w:color="auto"/>
                <w:left w:val="none" w:sz="0" w:space="0" w:color="auto"/>
                <w:bottom w:val="none" w:sz="0" w:space="0" w:color="auto"/>
                <w:right w:val="none" w:sz="0" w:space="0" w:color="auto"/>
              </w:divBdr>
              <w:divsChild>
                <w:div w:id="421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86464">
      <w:bodyDiv w:val="1"/>
      <w:marLeft w:val="0"/>
      <w:marRight w:val="0"/>
      <w:marTop w:val="0"/>
      <w:marBottom w:val="0"/>
      <w:divBdr>
        <w:top w:val="none" w:sz="0" w:space="0" w:color="auto"/>
        <w:left w:val="none" w:sz="0" w:space="0" w:color="auto"/>
        <w:bottom w:val="none" w:sz="0" w:space="0" w:color="auto"/>
        <w:right w:val="none" w:sz="0" w:space="0" w:color="auto"/>
      </w:divBdr>
      <w:divsChild>
        <w:div w:id="1195654280">
          <w:marLeft w:val="0"/>
          <w:marRight w:val="0"/>
          <w:marTop w:val="0"/>
          <w:marBottom w:val="0"/>
          <w:divBdr>
            <w:top w:val="none" w:sz="0" w:space="0" w:color="auto"/>
            <w:left w:val="none" w:sz="0" w:space="0" w:color="auto"/>
            <w:bottom w:val="none" w:sz="0" w:space="0" w:color="auto"/>
            <w:right w:val="none" w:sz="0" w:space="0" w:color="auto"/>
          </w:divBdr>
          <w:divsChild>
            <w:div w:id="547646493">
              <w:marLeft w:val="0"/>
              <w:marRight w:val="0"/>
              <w:marTop w:val="0"/>
              <w:marBottom w:val="0"/>
              <w:divBdr>
                <w:top w:val="none" w:sz="0" w:space="0" w:color="auto"/>
                <w:left w:val="none" w:sz="0" w:space="0" w:color="auto"/>
                <w:bottom w:val="none" w:sz="0" w:space="0" w:color="auto"/>
                <w:right w:val="none" w:sz="0" w:space="0" w:color="auto"/>
              </w:divBdr>
              <w:divsChild>
                <w:div w:id="126996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068790">
      <w:bodyDiv w:val="1"/>
      <w:marLeft w:val="0"/>
      <w:marRight w:val="0"/>
      <w:marTop w:val="0"/>
      <w:marBottom w:val="0"/>
      <w:divBdr>
        <w:top w:val="none" w:sz="0" w:space="0" w:color="auto"/>
        <w:left w:val="none" w:sz="0" w:space="0" w:color="auto"/>
        <w:bottom w:val="none" w:sz="0" w:space="0" w:color="auto"/>
        <w:right w:val="none" w:sz="0" w:space="0" w:color="auto"/>
      </w:divBdr>
      <w:divsChild>
        <w:div w:id="1633053485">
          <w:marLeft w:val="0"/>
          <w:marRight w:val="0"/>
          <w:marTop w:val="0"/>
          <w:marBottom w:val="0"/>
          <w:divBdr>
            <w:top w:val="none" w:sz="0" w:space="0" w:color="auto"/>
            <w:left w:val="none" w:sz="0" w:space="0" w:color="auto"/>
            <w:bottom w:val="none" w:sz="0" w:space="0" w:color="auto"/>
            <w:right w:val="none" w:sz="0" w:space="0" w:color="auto"/>
          </w:divBdr>
          <w:divsChild>
            <w:div w:id="1404139744">
              <w:marLeft w:val="0"/>
              <w:marRight w:val="0"/>
              <w:marTop w:val="0"/>
              <w:marBottom w:val="0"/>
              <w:divBdr>
                <w:top w:val="none" w:sz="0" w:space="0" w:color="auto"/>
                <w:left w:val="none" w:sz="0" w:space="0" w:color="auto"/>
                <w:bottom w:val="none" w:sz="0" w:space="0" w:color="auto"/>
                <w:right w:val="none" w:sz="0" w:space="0" w:color="auto"/>
              </w:divBdr>
              <w:divsChild>
                <w:div w:id="6201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606100">
      <w:bodyDiv w:val="1"/>
      <w:marLeft w:val="0"/>
      <w:marRight w:val="0"/>
      <w:marTop w:val="0"/>
      <w:marBottom w:val="0"/>
      <w:divBdr>
        <w:top w:val="none" w:sz="0" w:space="0" w:color="auto"/>
        <w:left w:val="none" w:sz="0" w:space="0" w:color="auto"/>
        <w:bottom w:val="none" w:sz="0" w:space="0" w:color="auto"/>
        <w:right w:val="none" w:sz="0" w:space="0" w:color="auto"/>
      </w:divBdr>
      <w:divsChild>
        <w:div w:id="630132972">
          <w:marLeft w:val="0"/>
          <w:marRight w:val="0"/>
          <w:marTop w:val="0"/>
          <w:marBottom w:val="0"/>
          <w:divBdr>
            <w:top w:val="none" w:sz="0" w:space="0" w:color="auto"/>
            <w:left w:val="none" w:sz="0" w:space="0" w:color="auto"/>
            <w:bottom w:val="none" w:sz="0" w:space="0" w:color="auto"/>
            <w:right w:val="none" w:sz="0" w:space="0" w:color="auto"/>
          </w:divBdr>
          <w:divsChild>
            <w:div w:id="1886334234">
              <w:marLeft w:val="0"/>
              <w:marRight w:val="0"/>
              <w:marTop w:val="0"/>
              <w:marBottom w:val="0"/>
              <w:divBdr>
                <w:top w:val="none" w:sz="0" w:space="0" w:color="auto"/>
                <w:left w:val="none" w:sz="0" w:space="0" w:color="auto"/>
                <w:bottom w:val="none" w:sz="0" w:space="0" w:color="auto"/>
                <w:right w:val="none" w:sz="0" w:space="0" w:color="auto"/>
              </w:divBdr>
              <w:divsChild>
                <w:div w:id="159586128">
                  <w:marLeft w:val="0"/>
                  <w:marRight w:val="0"/>
                  <w:marTop w:val="0"/>
                  <w:marBottom w:val="0"/>
                  <w:divBdr>
                    <w:top w:val="none" w:sz="0" w:space="0" w:color="auto"/>
                    <w:left w:val="none" w:sz="0" w:space="0" w:color="auto"/>
                    <w:bottom w:val="none" w:sz="0" w:space="0" w:color="auto"/>
                    <w:right w:val="none" w:sz="0" w:space="0" w:color="auto"/>
                  </w:divBdr>
                </w:div>
              </w:divsChild>
            </w:div>
            <w:div w:id="358631930">
              <w:marLeft w:val="0"/>
              <w:marRight w:val="0"/>
              <w:marTop w:val="0"/>
              <w:marBottom w:val="0"/>
              <w:divBdr>
                <w:top w:val="none" w:sz="0" w:space="0" w:color="auto"/>
                <w:left w:val="none" w:sz="0" w:space="0" w:color="auto"/>
                <w:bottom w:val="none" w:sz="0" w:space="0" w:color="auto"/>
                <w:right w:val="none" w:sz="0" w:space="0" w:color="auto"/>
              </w:divBdr>
              <w:divsChild>
                <w:div w:id="1641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20782">
      <w:bodyDiv w:val="1"/>
      <w:marLeft w:val="0"/>
      <w:marRight w:val="0"/>
      <w:marTop w:val="0"/>
      <w:marBottom w:val="0"/>
      <w:divBdr>
        <w:top w:val="none" w:sz="0" w:space="0" w:color="auto"/>
        <w:left w:val="none" w:sz="0" w:space="0" w:color="auto"/>
        <w:bottom w:val="none" w:sz="0" w:space="0" w:color="auto"/>
        <w:right w:val="none" w:sz="0" w:space="0" w:color="auto"/>
      </w:divBdr>
      <w:divsChild>
        <w:div w:id="1702246309">
          <w:marLeft w:val="0"/>
          <w:marRight w:val="0"/>
          <w:marTop w:val="0"/>
          <w:marBottom w:val="0"/>
          <w:divBdr>
            <w:top w:val="none" w:sz="0" w:space="0" w:color="auto"/>
            <w:left w:val="none" w:sz="0" w:space="0" w:color="auto"/>
            <w:bottom w:val="none" w:sz="0" w:space="0" w:color="auto"/>
            <w:right w:val="none" w:sz="0" w:space="0" w:color="auto"/>
          </w:divBdr>
          <w:divsChild>
            <w:div w:id="610625422">
              <w:marLeft w:val="0"/>
              <w:marRight w:val="0"/>
              <w:marTop w:val="0"/>
              <w:marBottom w:val="0"/>
              <w:divBdr>
                <w:top w:val="none" w:sz="0" w:space="0" w:color="auto"/>
                <w:left w:val="none" w:sz="0" w:space="0" w:color="auto"/>
                <w:bottom w:val="none" w:sz="0" w:space="0" w:color="auto"/>
                <w:right w:val="none" w:sz="0" w:space="0" w:color="auto"/>
              </w:divBdr>
              <w:divsChild>
                <w:div w:id="15545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061308">
      <w:bodyDiv w:val="1"/>
      <w:marLeft w:val="0"/>
      <w:marRight w:val="0"/>
      <w:marTop w:val="0"/>
      <w:marBottom w:val="0"/>
      <w:divBdr>
        <w:top w:val="none" w:sz="0" w:space="0" w:color="auto"/>
        <w:left w:val="none" w:sz="0" w:space="0" w:color="auto"/>
        <w:bottom w:val="none" w:sz="0" w:space="0" w:color="auto"/>
        <w:right w:val="none" w:sz="0" w:space="0" w:color="auto"/>
      </w:divBdr>
      <w:divsChild>
        <w:div w:id="2013218019">
          <w:marLeft w:val="0"/>
          <w:marRight w:val="0"/>
          <w:marTop w:val="0"/>
          <w:marBottom w:val="0"/>
          <w:divBdr>
            <w:top w:val="none" w:sz="0" w:space="0" w:color="auto"/>
            <w:left w:val="none" w:sz="0" w:space="0" w:color="auto"/>
            <w:bottom w:val="none" w:sz="0" w:space="0" w:color="auto"/>
            <w:right w:val="none" w:sz="0" w:space="0" w:color="auto"/>
          </w:divBdr>
          <w:divsChild>
            <w:div w:id="541135546">
              <w:marLeft w:val="0"/>
              <w:marRight w:val="0"/>
              <w:marTop w:val="0"/>
              <w:marBottom w:val="0"/>
              <w:divBdr>
                <w:top w:val="none" w:sz="0" w:space="0" w:color="auto"/>
                <w:left w:val="none" w:sz="0" w:space="0" w:color="auto"/>
                <w:bottom w:val="none" w:sz="0" w:space="0" w:color="auto"/>
                <w:right w:val="none" w:sz="0" w:space="0" w:color="auto"/>
              </w:divBdr>
              <w:divsChild>
                <w:div w:id="41097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517207">
      <w:bodyDiv w:val="1"/>
      <w:marLeft w:val="0"/>
      <w:marRight w:val="0"/>
      <w:marTop w:val="0"/>
      <w:marBottom w:val="0"/>
      <w:divBdr>
        <w:top w:val="none" w:sz="0" w:space="0" w:color="auto"/>
        <w:left w:val="none" w:sz="0" w:space="0" w:color="auto"/>
        <w:bottom w:val="none" w:sz="0" w:space="0" w:color="auto"/>
        <w:right w:val="none" w:sz="0" w:space="0" w:color="auto"/>
      </w:divBdr>
    </w:div>
    <w:div w:id="1279532653">
      <w:bodyDiv w:val="1"/>
      <w:marLeft w:val="0"/>
      <w:marRight w:val="0"/>
      <w:marTop w:val="0"/>
      <w:marBottom w:val="0"/>
      <w:divBdr>
        <w:top w:val="none" w:sz="0" w:space="0" w:color="auto"/>
        <w:left w:val="none" w:sz="0" w:space="0" w:color="auto"/>
        <w:bottom w:val="none" w:sz="0" w:space="0" w:color="auto"/>
        <w:right w:val="none" w:sz="0" w:space="0" w:color="auto"/>
      </w:divBdr>
      <w:divsChild>
        <w:div w:id="1483691236">
          <w:marLeft w:val="0"/>
          <w:marRight w:val="0"/>
          <w:marTop w:val="0"/>
          <w:marBottom w:val="0"/>
          <w:divBdr>
            <w:top w:val="none" w:sz="0" w:space="0" w:color="auto"/>
            <w:left w:val="none" w:sz="0" w:space="0" w:color="auto"/>
            <w:bottom w:val="none" w:sz="0" w:space="0" w:color="auto"/>
            <w:right w:val="none" w:sz="0" w:space="0" w:color="auto"/>
          </w:divBdr>
          <w:divsChild>
            <w:div w:id="959069030">
              <w:marLeft w:val="0"/>
              <w:marRight w:val="0"/>
              <w:marTop w:val="0"/>
              <w:marBottom w:val="0"/>
              <w:divBdr>
                <w:top w:val="none" w:sz="0" w:space="0" w:color="auto"/>
                <w:left w:val="none" w:sz="0" w:space="0" w:color="auto"/>
                <w:bottom w:val="none" w:sz="0" w:space="0" w:color="auto"/>
                <w:right w:val="none" w:sz="0" w:space="0" w:color="auto"/>
              </w:divBdr>
              <w:divsChild>
                <w:div w:id="9590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562414">
      <w:bodyDiv w:val="1"/>
      <w:marLeft w:val="0"/>
      <w:marRight w:val="0"/>
      <w:marTop w:val="0"/>
      <w:marBottom w:val="0"/>
      <w:divBdr>
        <w:top w:val="none" w:sz="0" w:space="0" w:color="auto"/>
        <w:left w:val="none" w:sz="0" w:space="0" w:color="auto"/>
        <w:bottom w:val="none" w:sz="0" w:space="0" w:color="auto"/>
        <w:right w:val="none" w:sz="0" w:space="0" w:color="auto"/>
      </w:divBdr>
    </w:div>
    <w:div w:id="1407461867">
      <w:bodyDiv w:val="1"/>
      <w:marLeft w:val="0"/>
      <w:marRight w:val="0"/>
      <w:marTop w:val="0"/>
      <w:marBottom w:val="0"/>
      <w:divBdr>
        <w:top w:val="none" w:sz="0" w:space="0" w:color="auto"/>
        <w:left w:val="none" w:sz="0" w:space="0" w:color="auto"/>
        <w:bottom w:val="none" w:sz="0" w:space="0" w:color="auto"/>
        <w:right w:val="none" w:sz="0" w:space="0" w:color="auto"/>
      </w:divBdr>
    </w:div>
    <w:div w:id="1456020627">
      <w:bodyDiv w:val="1"/>
      <w:marLeft w:val="0"/>
      <w:marRight w:val="0"/>
      <w:marTop w:val="0"/>
      <w:marBottom w:val="0"/>
      <w:divBdr>
        <w:top w:val="none" w:sz="0" w:space="0" w:color="auto"/>
        <w:left w:val="none" w:sz="0" w:space="0" w:color="auto"/>
        <w:bottom w:val="none" w:sz="0" w:space="0" w:color="auto"/>
        <w:right w:val="none" w:sz="0" w:space="0" w:color="auto"/>
      </w:divBdr>
      <w:divsChild>
        <w:div w:id="832918042">
          <w:marLeft w:val="0"/>
          <w:marRight w:val="0"/>
          <w:marTop w:val="0"/>
          <w:marBottom w:val="0"/>
          <w:divBdr>
            <w:top w:val="none" w:sz="0" w:space="0" w:color="auto"/>
            <w:left w:val="none" w:sz="0" w:space="0" w:color="auto"/>
            <w:bottom w:val="none" w:sz="0" w:space="0" w:color="auto"/>
            <w:right w:val="none" w:sz="0" w:space="0" w:color="auto"/>
          </w:divBdr>
          <w:divsChild>
            <w:div w:id="1099987871">
              <w:marLeft w:val="0"/>
              <w:marRight w:val="0"/>
              <w:marTop w:val="0"/>
              <w:marBottom w:val="0"/>
              <w:divBdr>
                <w:top w:val="none" w:sz="0" w:space="0" w:color="auto"/>
                <w:left w:val="none" w:sz="0" w:space="0" w:color="auto"/>
                <w:bottom w:val="none" w:sz="0" w:space="0" w:color="auto"/>
                <w:right w:val="none" w:sz="0" w:space="0" w:color="auto"/>
              </w:divBdr>
              <w:divsChild>
                <w:div w:id="803012858">
                  <w:marLeft w:val="0"/>
                  <w:marRight w:val="0"/>
                  <w:marTop w:val="0"/>
                  <w:marBottom w:val="0"/>
                  <w:divBdr>
                    <w:top w:val="none" w:sz="0" w:space="0" w:color="auto"/>
                    <w:left w:val="none" w:sz="0" w:space="0" w:color="auto"/>
                    <w:bottom w:val="none" w:sz="0" w:space="0" w:color="auto"/>
                    <w:right w:val="none" w:sz="0" w:space="0" w:color="auto"/>
                  </w:divBdr>
                </w:div>
                <w:div w:id="2132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31135">
      <w:bodyDiv w:val="1"/>
      <w:marLeft w:val="0"/>
      <w:marRight w:val="0"/>
      <w:marTop w:val="0"/>
      <w:marBottom w:val="0"/>
      <w:divBdr>
        <w:top w:val="none" w:sz="0" w:space="0" w:color="auto"/>
        <w:left w:val="none" w:sz="0" w:space="0" w:color="auto"/>
        <w:bottom w:val="none" w:sz="0" w:space="0" w:color="auto"/>
        <w:right w:val="none" w:sz="0" w:space="0" w:color="auto"/>
      </w:divBdr>
      <w:divsChild>
        <w:div w:id="2100784878">
          <w:marLeft w:val="0"/>
          <w:marRight w:val="0"/>
          <w:marTop w:val="0"/>
          <w:marBottom w:val="0"/>
          <w:divBdr>
            <w:top w:val="none" w:sz="0" w:space="0" w:color="auto"/>
            <w:left w:val="none" w:sz="0" w:space="0" w:color="auto"/>
            <w:bottom w:val="none" w:sz="0" w:space="0" w:color="auto"/>
            <w:right w:val="none" w:sz="0" w:space="0" w:color="auto"/>
          </w:divBdr>
          <w:divsChild>
            <w:div w:id="2030523274">
              <w:marLeft w:val="0"/>
              <w:marRight w:val="0"/>
              <w:marTop w:val="0"/>
              <w:marBottom w:val="0"/>
              <w:divBdr>
                <w:top w:val="none" w:sz="0" w:space="0" w:color="auto"/>
                <w:left w:val="none" w:sz="0" w:space="0" w:color="auto"/>
                <w:bottom w:val="none" w:sz="0" w:space="0" w:color="auto"/>
                <w:right w:val="none" w:sz="0" w:space="0" w:color="auto"/>
              </w:divBdr>
              <w:divsChild>
                <w:div w:id="1641885402">
                  <w:marLeft w:val="0"/>
                  <w:marRight w:val="0"/>
                  <w:marTop w:val="0"/>
                  <w:marBottom w:val="0"/>
                  <w:divBdr>
                    <w:top w:val="none" w:sz="0" w:space="0" w:color="auto"/>
                    <w:left w:val="none" w:sz="0" w:space="0" w:color="auto"/>
                    <w:bottom w:val="none" w:sz="0" w:space="0" w:color="auto"/>
                    <w:right w:val="none" w:sz="0" w:space="0" w:color="auto"/>
                  </w:divBdr>
                </w:div>
              </w:divsChild>
            </w:div>
            <w:div w:id="1840389292">
              <w:marLeft w:val="0"/>
              <w:marRight w:val="0"/>
              <w:marTop w:val="0"/>
              <w:marBottom w:val="0"/>
              <w:divBdr>
                <w:top w:val="none" w:sz="0" w:space="0" w:color="auto"/>
                <w:left w:val="none" w:sz="0" w:space="0" w:color="auto"/>
                <w:bottom w:val="none" w:sz="0" w:space="0" w:color="auto"/>
                <w:right w:val="none" w:sz="0" w:space="0" w:color="auto"/>
              </w:divBdr>
              <w:divsChild>
                <w:div w:id="179262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008570">
      <w:bodyDiv w:val="1"/>
      <w:marLeft w:val="0"/>
      <w:marRight w:val="0"/>
      <w:marTop w:val="0"/>
      <w:marBottom w:val="0"/>
      <w:divBdr>
        <w:top w:val="none" w:sz="0" w:space="0" w:color="auto"/>
        <w:left w:val="none" w:sz="0" w:space="0" w:color="auto"/>
        <w:bottom w:val="none" w:sz="0" w:space="0" w:color="auto"/>
        <w:right w:val="none" w:sz="0" w:space="0" w:color="auto"/>
      </w:divBdr>
      <w:divsChild>
        <w:div w:id="200286639">
          <w:marLeft w:val="0"/>
          <w:marRight w:val="0"/>
          <w:marTop w:val="0"/>
          <w:marBottom w:val="0"/>
          <w:divBdr>
            <w:top w:val="none" w:sz="0" w:space="0" w:color="auto"/>
            <w:left w:val="none" w:sz="0" w:space="0" w:color="auto"/>
            <w:bottom w:val="none" w:sz="0" w:space="0" w:color="auto"/>
            <w:right w:val="none" w:sz="0" w:space="0" w:color="auto"/>
          </w:divBdr>
          <w:divsChild>
            <w:div w:id="2022773284">
              <w:marLeft w:val="0"/>
              <w:marRight w:val="0"/>
              <w:marTop w:val="0"/>
              <w:marBottom w:val="0"/>
              <w:divBdr>
                <w:top w:val="none" w:sz="0" w:space="0" w:color="auto"/>
                <w:left w:val="none" w:sz="0" w:space="0" w:color="auto"/>
                <w:bottom w:val="none" w:sz="0" w:space="0" w:color="auto"/>
                <w:right w:val="none" w:sz="0" w:space="0" w:color="auto"/>
              </w:divBdr>
              <w:divsChild>
                <w:div w:id="62870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82942">
      <w:bodyDiv w:val="1"/>
      <w:marLeft w:val="0"/>
      <w:marRight w:val="0"/>
      <w:marTop w:val="0"/>
      <w:marBottom w:val="0"/>
      <w:divBdr>
        <w:top w:val="none" w:sz="0" w:space="0" w:color="auto"/>
        <w:left w:val="none" w:sz="0" w:space="0" w:color="auto"/>
        <w:bottom w:val="none" w:sz="0" w:space="0" w:color="auto"/>
        <w:right w:val="none" w:sz="0" w:space="0" w:color="auto"/>
      </w:divBdr>
      <w:divsChild>
        <w:div w:id="376704100">
          <w:marLeft w:val="0"/>
          <w:marRight w:val="0"/>
          <w:marTop w:val="0"/>
          <w:marBottom w:val="0"/>
          <w:divBdr>
            <w:top w:val="none" w:sz="0" w:space="0" w:color="auto"/>
            <w:left w:val="none" w:sz="0" w:space="0" w:color="auto"/>
            <w:bottom w:val="none" w:sz="0" w:space="0" w:color="auto"/>
            <w:right w:val="none" w:sz="0" w:space="0" w:color="auto"/>
          </w:divBdr>
          <w:divsChild>
            <w:div w:id="1811022929">
              <w:marLeft w:val="0"/>
              <w:marRight w:val="0"/>
              <w:marTop w:val="0"/>
              <w:marBottom w:val="0"/>
              <w:divBdr>
                <w:top w:val="none" w:sz="0" w:space="0" w:color="auto"/>
                <w:left w:val="none" w:sz="0" w:space="0" w:color="auto"/>
                <w:bottom w:val="none" w:sz="0" w:space="0" w:color="auto"/>
                <w:right w:val="none" w:sz="0" w:space="0" w:color="auto"/>
              </w:divBdr>
              <w:divsChild>
                <w:div w:id="5780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76500">
      <w:bodyDiv w:val="1"/>
      <w:marLeft w:val="0"/>
      <w:marRight w:val="0"/>
      <w:marTop w:val="0"/>
      <w:marBottom w:val="0"/>
      <w:divBdr>
        <w:top w:val="none" w:sz="0" w:space="0" w:color="auto"/>
        <w:left w:val="none" w:sz="0" w:space="0" w:color="auto"/>
        <w:bottom w:val="none" w:sz="0" w:space="0" w:color="auto"/>
        <w:right w:val="none" w:sz="0" w:space="0" w:color="auto"/>
      </w:divBdr>
    </w:div>
    <w:div w:id="1662083405">
      <w:bodyDiv w:val="1"/>
      <w:marLeft w:val="0"/>
      <w:marRight w:val="0"/>
      <w:marTop w:val="0"/>
      <w:marBottom w:val="0"/>
      <w:divBdr>
        <w:top w:val="none" w:sz="0" w:space="0" w:color="auto"/>
        <w:left w:val="none" w:sz="0" w:space="0" w:color="auto"/>
        <w:bottom w:val="none" w:sz="0" w:space="0" w:color="auto"/>
        <w:right w:val="none" w:sz="0" w:space="0" w:color="auto"/>
      </w:divBdr>
      <w:divsChild>
        <w:div w:id="214436157">
          <w:marLeft w:val="0"/>
          <w:marRight w:val="0"/>
          <w:marTop w:val="0"/>
          <w:marBottom w:val="0"/>
          <w:divBdr>
            <w:top w:val="none" w:sz="0" w:space="0" w:color="auto"/>
            <w:left w:val="none" w:sz="0" w:space="0" w:color="auto"/>
            <w:bottom w:val="none" w:sz="0" w:space="0" w:color="auto"/>
            <w:right w:val="none" w:sz="0" w:space="0" w:color="auto"/>
          </w:divBdr>
          <w:divsChild>
            <w:div w:id="1122116954">
              <w:marLeft w:val="0"/>
              <w:marRight w:val="0"/>
              <w:marTop w:val="0"/>
              <w:marBottom w:val="0"/>
              <w:divBdr>
                <w:top w:val="none" w:sz="0" w:space="0" w:color="auto"/>
                <w:left w:val="none" w:sz="0" w:space="0" w:color="auto"/>
                <w:bottom w:val="none" w:sz="0" w:space="0" w:color="auto"/>
                <w:right w:val="none" w:sz="0" w:space="0" w:color="auto"/>
              </w:divBdr>
              <w:divsChild>
                <w:div w:id="86174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83472">
      <w:bodyDiv w:val="1"/>
      <w:marLeft w:val="0"/>
      <w:marRight w:val="0"/>
      <w:marTop w:val="0"/>
      <w:marBottom w:val="0"/>
      <w:divBdr>
        <w:top w:val="none" w:sz="0" w:space="0" w:color="auto"/>
        <w:left w:val="none" w:sz="0" w:space="0" w:color="auto"/>
        <w:bottom w:val="none" w:sz="0" w:space="0" w:color="auto"/>
        <w:right w:val="none" w:sz="0" w:space="0" w:color="auto"/>
      </w:divBdr>
      <w:divsChild>
        <w:div w:id="256985753">
          <w:marLeft w:val="0"/>
          <w:marRight w:val="0"/>
          <w:marTop w:val="0"/>
          <w:marBottom w:val="0"/>
          <w:divBdr>
            <w:top w:val="none" w:sz="0" w:space="0" w:color="auto"/>
            <w:left w:val="none" w:sz="0" w:space="0" w:color="auto"/>
            <w:bottom w:val="none" w:sz="0" w:space="0" w:color="auto"/>
            <w:right w:val="none" w:sz="0" w:space="0" w:color="auto"/>
          </w:divBdr>
          <w:divsChild>
            <w:div w:id="2068019565">
              <w:marLeft w:val="0"/>
              <w:marRight w:val="0"/>
              <w:marTop w:val="0"/>
              <w:marBottom w:val="0"/>
              <w:divBdr>
                <w:top w:val="none" w:sz="0" w:space="0" w:color="auto"/>
                <w:left w:val="none" w:sz="0" w:space="0" w:color="auto"/>
                <w:bottom w:val="none" w:sz="0" w:space="0" w:color="auto"/>
                <w:right w:val="none" w:sz="0" w:space="0" w:color="auto"/>
              </w:divBdr>
              <w:divsChild>
                <w:div w:id="2061978232">
                  <w:marLeft w:val="0"/>
                  <w:marRight w:val="0"/>
                  <w:marTop w:val="0"/>
                  <w:marBottom w:val="0"/>
                  <w:divBdr>
                    <w:top w:val="none" w:sz="0" w:space="0" w:color="auto"/>
                    <w:left w:val="none" w:sz="0" w:space="0" w:color="auto"/>
                    <w:bottom w:val="none" w:sz="0" w:space="0" w:color="auto"/>
                    <w:right w:val="none" w:sz="0" w:space="0" w:color="auto"/>
                  </w:divBdr>
                </w:div>
              </w:divsChild>
            </w:div>
            <w:div w:id="895622540">
              <w:marLeft w:val="0"/>
              <w:marRight w:val="0"/>
              <w:marTop w:val="0"/>
              <w:marBottom w:val="0"/>
              <w:divBdr>
                <w:top w:val="none" w:sz="0" w:space="0" w:color="auto"/>
                <w:left w:val="none" w:sz="0" w:space="0" w:color="auto"/>
                <w:bottom w:val="none" w:sz="0" w:space="0" w:color="auto"/>
                <w:right w:val="none" w:sz="0" w:space="0" w:color="auto"/>
              </w:divBdr>
              <w:divsChild>
                <w:div w:id="18853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377853">
      <w:bodyDiv w:val="1"/>
      <w:marLeft w:val="0"/>
      <w:marRight w:val="0"/>
      <w:marTop w:val="0"/>
      <w:marBottom w:val="0"/>
      <w:divBdr>
        <w:top w:val="none" w:sz="0" w:space="0" w:color="auto"/>
        <w:left w:val="none" w:sz="0" w:space="0" w:color="auto"/>
        <w:bottom w:val="none" w:sz="0" w:space="0" w:color="auto"/>
        <w:right w:val="none" w:sz="0" w:space="0" w:color="auto"/>
      </w:divBdr>
      <w:divsChild>
        <w:div w:id="586308050">
          <w:marLeft w:val="0"/>
          <w:marRight w:val="0"/>
          <w:marTop w:val="0"/>
          <w:marBottom w:val="0"/>
          <w:divBdr>
            <w:top w:val="none" w:sz="0" w:space="0" w:color="auto"/>
            <w:left w:val="none" w:sz="0" w:space="0" w:color="auto"/>
            <w:bottom w:val="none" w:sz="0" w:space="0" w:color="auto"/>
            <w:right w:val="none" w:sz="0" w:space="0" w:color="auto"/>
          </w:divBdr>
          <w:divsChild>
            <w:div w:id="2017730067">
              <w:marLeft w:val="0"/>
              <w:marRight w:val="0"/>
              <w:marTop w:val="0"/>
              <w:marBottom w:val="0"/>
              <w:divBdr>
                <w:top w:val="none" w:sz="0" w:space="0" w:color="auto"/>
                <w:left w:val="none" w:sz="0" w:space="0" w:color="auto"/>
                <w:bottom w:val="none" w:sz="0" w:space="0" w:color="auto"/>
                <w:right w:val="none" w:sz="0" w:space="0" w:color="auto"/>
              </w:divBdr>
              <w:divsChild>
                <w:div w:id="1273586839">
                  <w:marLeft w:val="0"/>
                  <w:marRight w:val="0"/>
                  <w:marTop w:val="0"/>
                  <w:marBottom w:val="0"/>
                  <w:divBdr>
                    <w:top w:val="none" w:sz="0" w:space="0" w:color="auto"/>
                    <w:left w:val="none" w:sz="0" w:space="0" w:color="auto"/>
                    <w:bottom w:val="none" w:sz="0" w:space="0" w:color="auto"/>
                    <w:right w:val="none" w:sz="0" w:space="0" w:color="auto"/>
                  </w:divBdr>
                </w:div>
                <w:div w:id="734356814">
                  <w:marLeft w:val="0"/>
                  <w:marRight w:val="0"/>
                  <w:marTop w:val="0"/>
                  <w:marBottom w:val="0"/>
                  <w:divBdr>
                    <w:top w:val="none" w:sz="0" w:space="0" w:color="auto"/>
                    <w:left w:val="none" w:sz="0" w:space="0" w:color="auto"/>
                    <w:bottom w:val="none" w:sz="0" w:space="0" w:color="auto"/>
                    <w:right w:val="none" w:sz="0" w:space="0" w:color="auto"/>
                  </w:divBdr>
                </w:div>
              </w:divsChild>
            </w:div>
            <w:div w:id="313919206">
              <w:marLeft w:val="0"/>
              <w:marRight w:val="0"/>
              <w:marTop w:val="0"/>
              <w:marBottom w:val="0"/>
              <w:divBdr>
                <w:top w:val="none" w:sz="0" w:space="0" w:color="auto"/>
                <w:left w:val="none" w:sz="0" w:space="0" w:color="auto"/>
                <w:bottom w:val="none" w:sz="0" w:space="0" w:color="auto"/>
                <w:right w:val="none" w:sz="0" w:space="0" w:color="auto"/>
              </w:divBdr>
              <w:divsChild>
                <w:div w:id="174949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665596">
      <w:bodyDiv w:val="1"/>
      <w:marLeft w:val="0"/>
      <w:marRight w:val="0"/>
      <w:marTop w:val="0"/>
      <w:marBottom w:val="0"/>
      <w:divBdr>
        <w:top w:val="none" w:sz="0" w:space="0" w:color="auto"/>
        <w:left w:val="none" w:sz="0" w:space="0" w:color="auto"/>
        <w:bottom w:val="none" w:sz="0" w:space="0" w:color="auto"/>
        <w:right w:val="none" w:sz="0" w:space="0" w:color="auto"/>
      </w:divBdr>
      <w:divsChild>
        <w:div w:id="1797987710">
          <w:marLeft w:val="0"/>
          <w:marRight w:val="0"/>
          <w:marTop w:val="0"/>
          <w:marBottom w:val="0"/>
          <w:divBdr>
            <w:top w:val="none" w:sz="0" w:space="0" w:color="auto"/>
            <w:left w:val="none" w:sz="0" w:space="0" w:color="auto"/>
            <w:bottom w:val="none" w:sz="0" w:space="0" w:color="auto"/>
            <w:right w:val="none" w:sz="0" w:space="0" w:color="auto"/>
          </w:divBdr>
          <w:divsChild>
            <w:div w:id="1406730793">
              <w:marLeft w:val="0"/>
              <w:marRight w:val="0"/>
              <w:marTop w:val="0"/>
              <w:marBottom w:val="0"/>
              <w:divBdr>
                <w:top w:val="none" w:sz="0" w:space="0" w:color="auto"/>
                <w:left w:val="none" w:sz="0" w:space="0" w:color="auto"/>
                <w:bottom w:val="none" w:sz="0" w:space="0" w:color="auto"/>
                <w:right w:val="none" w:sz="0" w:space="0" w:color="auto"/>
              </w:divBdr>
              <w:divsChild>
                <w:div w:id="73829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176755">
      <w:bodyDiv w:val="1"/>
      <w:marLeft w:val="0"/>
      <w:marRight w:val="0"/>
      <w:marTop w:val="0"/>
      <w:marBottom w:val="0"/>
      <w:divBdr>
        <w:top w:val="none" w:sz="0" w:space="0" w:color="auto"/>
        <w:left w:val="none" w:sz="0" w:space="0" w:color="auto"/>
        <w:bottom w:val="none" w:sz="0" w:space="0" w:color="auto"/>
        <w:right w:val="none" w:sz="0" w:space="0" w:color="auto"/>
      </w:divBdr>
      <w:divsChild>
        <w:div w:id="1024792811">
          <w:marLeft w:val="0"/>
          <w:marRight w:val="0"/>
          <w:marTop w:val="0"/>
          <w:marBottom w:val="0"/>
          <w:divBdr>
            <w:top w:val="none" w:sz="0" w:space="0" w:color="auto"/>
            <w:left w:val="none" w:sz="0" w:space="0" w:color="auto"/>
            <w:bottom w:val="none" w:sz="0" w:space="0" w:color="auto"/>
            <w:right w:val="none" w:sz="0" w:space="0" w:color="auto"/>
          </w:divBdr>
          <w:divsChild>
            <w:div w:id="1764259613">
              <w:marLeft w:val="0"/>
              <w:marRight w:val="0"/>
              <w:marTop w:val="0"/>
              <w:marBottom w:val="0"/>
              <w:divBdr>
                <w:top w:val="none" w:sz="0" w:space="0" w:color="auto"/>
                <w:left w:val="none" w:sz="0" w:space="0" w:color="auto"/>
                <w:bottom w:val="none" w:sz="0" w:space="0" w:color="auto"/>
                <w:right w:val="none" w:sz="0" w:space="0" w:color="auto"/>
              </w:divBdr>
              <w:divsChild>
                <w:div w:id="181687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7025">
      <w:bodyDiv w:val="1"/>
      <w:marLeft w:val="0"/>
      <w:marRight w:val="0"/>
      <w:marTop w:val="0"/>
      <w:marBottom w:val="0"/>
      <w:divBdr>
        <w:top w:val="none" w:sz="0" w:space="0" w:color="auto"/>
        <w:left w:val="none" w:sz="0" w:space="0" w:color="auto"/>
        <w:bottom w:val="none" w:sz="0" w:space="0" w:color="auto"/>
        <w:right w:val="none" w:sz="0" w:space="0" w:color="auto"/>
      </w:divBdr>
      <w:divsChild>
        <w:div w:id="1729962947">
          <w:marLeft w:val="0"/>
          <w:marRight w:val="0"/>
          <w:marTop w:val="0"/>
          <w:marBottom w:val="0"/>
          <w:divBdr>
            <w:top w:val="none" w:sz="0" w:space="0" w:color="auto"/>
            <w:left w:val="none" w:sz="0" w:space="0" w:color="auto"/>
            <w:bottom w:val="none" w:sz="0" w:space="0" w:color="auto"/>
            <w:right w:val="none" w:sz="0" w:space="0" w:color="auto"/>
          </w:divBdr>
          <w:divsChild>
            <w:div w:id="1958095908">
              <w:marLeft w:val="0"/>
              <w:marRight w:val="0"/>
              <w:marTop w:val="0"/>
              <w:marBottom w:val="0"/>
              <w:divBdr>
                <w:top w:val="none" w:sz="0" w:space="0" w:color="auto"/>
                <w:left w:val="none" w:sz="0" w:space="0" w:color="auto"/>
                <w:bottom w:val="none" w:sz="0" w:space="0" w:color="auto"/>
                <w:right w:val="none" w:sz="0" w:space="0" w:color="auto"/>
              </w:divBdr>
              <w:divsChild>
                <w:div w:id="16565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366841">
      <w:bodyDiv w:val="1"/>
      <w:marLeft w:val="0"/>
      <w:marRight w:val="0"/>
      <w:marTop w:val="0"/>
      <w:marBottom w:val="0"/>
      <w:divBdr>
        <w:top w:val="none" w:sz="0" w:space="0" w:color="auto"/>
        <w:left w:val="none" w:sz="0" w:space="0" w:color="auto"/>
        <w:bottom w:val="none" w:sz="0" w:space="0" w:color="auto"/>
        <w:right w:val="none" w:sz="0" w:space="0" w:color="auto"/>
      </w:divBdr>
      <w:divsChild>
        <w:div w:id="2136367537">
          <w:marLeft w:val="0"/>
          <w:marRight w:val="0"/>
          <w:marTop w:val="0"/>
          <w:marBottom w:val="0"/>
          <w:divBdr>
            <w:top w:val="none" w:sz="0" w:space="0" w:color="auto"/>
            <w:left w:val="none" w:sz="0" w:space="0" w:color="auto"/>
            <w:bottom w:val="none" w:sz="0" w:space="0" w:color="auto"/>
            <w:right w:val="none" w:sz="0" w:space="0" w:color="auto"/>
          </w:divBdr>
          <w:divsChild>
            <w:div w:id="713623837">
              <w:marLeft w:val="0"/>
              <w:marRight w:val="0"/>
              <w:marTop w:val="0"/>
              <w:marBottom w:val="0"/>
              <w:divBdr>
                <w:top w:val="none" w:sz="0" w:space="0" w:color="auto"/>
                <w:left w:val="none" w:sz="0" w:space="0" w:color="auto"/>
                <w:bottom w:val="none" w:sz="0" w:space="0" w:color="auto"/>
                <w:right w:val="none" w:sz="0" w:space="0" w:color="auto"/>
              </w:divBdr>
              <w:divsChild>
                <w:div w:id="754713358">
                  <w:marLeft w:val="0"/>
                  <w:marRight w:val="0"/>
                  <w:marTop w:val="0"/>
                  <w:marBottom w:val="0"/>
                  <w:divBdr>
                    <w:top w:val="none" w:sz="0" w:space="0" w:color="auto"/>
                    <w:left w:val="none" w:sz="0" w:space="0" w:color="auto"/>
                    <w:bottom w:val="none" w:sz="0" w:space="0" w:color="auto"/>
                    <w:right w:val="none" w:sz="0" w:space="0" w:color="auto"/>
                  </w:divBdr>
                </w:div>
              </w:divsChild>
            </w:div>
            <w:div w:id="1033455513">
              <w:marLeft w:val="0"/>
              <w:marRight w:val="0"/>
              <w:marTop w:val="0"/>
              <w:marBottom w:val="0"/>
              <w:divBdr>
                <w:top w:val="none" w:sz="0" w:space="0" w:color="auto"/>
                <w:left w:val="none" w:sz="0" w:space="0" w:color="auto"/>
                <w:bottom w:val="none" w:sz="0" w:space="0" w:color="auto"/>
                <w:right w:val="none" w:sz="0" w:space="0" w:color="auto"/>
              </w:divBdr>
              <w:divsChild>
                <w:div w:id="796141769">
                  <w:marLeft w:val="0"/>
                  <w:marRight w:val="0"/>
                  <w:marTop w:val="0"/>
                  <w:marBottom w:val="0"/>
                  <w:divBdr>
                    <w:top w:val="none" w:sz="0" w:space="0" w:color="auto"/>
                    <w:left w:val="none" w:sz="0" w:space="0" w:color="auto"/>
                    <w:bottom w:val="none" w:sz="0" w:space="0" w:color="auto"/>
                    <w:right w:val="none" w:sz="0" w:space="0" w:color="auto"/>
                  </w:divBdr>
                </w:div>
              </w:divsChild>
            </w:div>
            <w:div w:id="844904335">
              <w:marLeft w:val="0"/>
              <w:marRight w:val="0"/>
              <w:marTop w:val="0"/>
              <w:marBottom w:val="0"/>
              <w:divBdr>
                <w:top w:val="none" w:sz="0" w:space="0" w:color="auto"/>
                <w:left w:val="none" w:sz="0" w:space="0" w:color="auto"/>
                <w:bottom w:val="none" w:sz="0" w:space="0" w:color="auto"/>
                <w:right w:val="none" w:sz="0" w:space="0" w:color="auto"/>
              </w:divBdr>
              <w:divsChild>
                <w:div w:id="117095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248678">
      <w:bodyDiv w:val="1"/>
      <w:marLeft w:val="0"/>
      <w:marRight w:val="0"/>
      <w:marTop w:val="0"/>
      <w:marBottom w:val="0"/>
      <w:divBdr>
        <w:top w:val="none" w:sz="0" w:space="0" w:color="auto"/>
        <w:left w:val="none" w:sz="0" w:space="0" w:color="auto"/>
        <w:bottom w:val="none" w:sz="0" w:space="0" w:color="auto"/>
        <w:right w:val="none" w:sz="0" w:space="0" w:color="auto"/>
      </w:divBdr>
      <w:divsChild>
        <w:div w:id="141848373">
          <w:marLeft w:val="0"/>
          <w:marRight w:val="0"/>
          <w:marTop w:val="0"/>
          <w:marBottom w:val="0"/>
          <w:divBdr>
            <w:top w:val="none" w:sz="0" w:space="0" w:color="auto"/>
            <w:left w:val="none" w:sz="0" w:space="0" w:color="auto"/>
            <w:bottom w:val="none" w:sz="0" w:space="0" w:color="auto"/>
            <w:right w:val="none" w:sz="0" w:space="0" w:color="auto"/>
          </w:divBdr>
          <w:divsChild>
            <w:div w:id="276255476">
              <w:marLeft w:val="0"/>
              <w:marRight w:val="0"/>
              <w:marTop w:val="0"/>
              <w:marBottom w:val="0"/>
              <w:divBdr>
                <w:top w:val="none" w:sz="0" w:space="0" w:color="auto"/>
                <w:left w:val="none" w:sz="0" w:space="0" w:color="auto"/>
                <w:bottom w:val="none" w:sz="0" w:space="0" w:color="auto"/>
                <w:right w:val="none" w:sz="0" w:space="0" w:color="auto"/>
              </w:divBdr>
              <w:divsChild>
                <w:div w:id="9607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992848">
      <w:bodyDiv w:val="1"/>
      <w:marLeft w:val="0"/>
      <w:marRight w:val="0"/>
      <w:marTop w:val="0"/>
      <w:marBottom w:val="0"/>
      <w:divBdr>
        <w:top w:val="none" w:sz="0" w:space="0" w:color="auto"/>
        <w:left w:val="none" w:sz="0" w:space="0" w:color="auto"/>
        <w:bottom w:val="none" w:sz="0" w:space="0" w:color="auto"/>
        <w:right w:val="none" w:sz="0" w:space="0" w:color="auto"/>
      </w:divBdr>
      <w:divsChild>
        <w:div w:id="1973944533">
          <w:marLeft w:val="0"/>
          <w:marRight w:val="0"/>
          <w:marTop w:val="0"/>
          <w:marBottom w:val="0"/>
          <w:divBdr>
            <w:top w:val="none" w:sz="0" w:space="0" w:color="auto"/>
            <w:left w:val="none" w:sz="0" w:space="0" w:color="auto"/>
            <w:bottom w:val="none" w:sz="0" w:space="0" w:color="auto"/>
            <w:right w:val="none" w:sz="0" w:space="0" w:color="auto"/>
          </w:divBdr>
          <w:divsChild>
            <w:div w:id="282930432">
              <w:marLeft w:val="0"/>
              <w:marRight w:val="0"/>
              <w:marTop w:val="0"/>
              <w:marBottom w:val="0"/>
              <w:divBdr>
                <w:top w:val="none" w:sz="0" w:space="0" w:color="auto"/>
                <w:left w:val="none" w:sz="0" w:space="0" w:color="auto"/>
                <w:bottom w:val="none" w:sz="0" w:space="0" w:color="auto"/>
                <w:right w:val="none" w:sz="0" w:space="0" w:color="auto"/>
              </w:divBdr>
              <w:divsChild>
                <w:div w:id="9386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815001">
      <w:bodyDiv w:val="1"/>
      <w:marLeft w:val="0"/>
      <w:marRight w:val="0"/>
      <w:marTop w:val="0"/>
      <w:marBottom w:val="0"/>
      <w:divBdr>
        <w:top w:val="none" w:sz="0" w:space="0" w:color="auto"/>
        <w:left w:val="none" w:sz="0" w:space="0" w:color="auto"/>
        <w:bottom w:val="none" w:sz="0" w:space="0" w:color="auto"/>
        <w:right w:val="none" w:sz="0" w:space="0" w:color="auto"/>
      </w:divBdr>
    </w:div>
    <w:div w:id="2087800798">
      <w:bodyDiv w:val="1"/>
      <w:marLeft w:val="0"/>
      <w:marRight w:val="0"/>
      <w:marTop w:val="0"/>
      <w:marBottom w:val="0"/>
      <w:divBdr>
        <w:top w:val="none" w:sz="0" w:space="0" w:color="auto"/>
        <w:left w:val="none" w:sz="0" w:space="0" w:color="auto"/>
        <w:bottom w:val="none" w:sz="0" w:space="0" w:color="auto"/>
        <w:right w:val="none" w:sz="0" w:space="0" w:color="auto"/>
      </w:divBdr>
      <w:divsChild>
        <w:div w:id="945383514">
          <w:marLeft w:val="0"/>
          <w:marRight w:val="0"/>
          <w:marTop w:val="0"/>
          <w:marBottom w:val="0"/>
          <w:divBdr>
            <w:top w:val="none" w:sz="0" w:space="0" w:color="auto"/>
            <w:left w:val="none" w:sz="0" w:space="0" w:color="auto"/>
            <w:bottom w:val="none" w:sz="0" w:space="0" w:color="auto"/>
            <w:right w:val="none" w:sz="0" w:space="0" w:color="auto"/>
          </w:divBdr>
          <w:divsChild>
            <w:div w:id="76637219">
              <w:marLeft w:val="0"/>
              <w:marRight w:val="0"/>
              <w:marTop w:val="0"/>
              <w:marBottom w:val="0"/>
              <w:divBdr>
                <w:top w:val="none" w:sz="0" w:space="0" w:color="auto"/>
                <w:left w:val="none" w:sz="0" w:space="0" w:color="auto"/>
                <w:bottom w:val="none" w:sz="0" w:space="0" w:color="auto"/>
                <w:right w:val="none" w:sz="0" w:space="0" w:color="auto"/>
              </w:divBdr>
              <w:divsChild>
                <w:div w:id="132134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6551">
      <w:bodyDiv w:val="1"/>
      <w:marLeft w:val="0"/>
      <w:marRight w:val="0"/>
      <w:marTop w:val="0"/>
      <w:marBottom w:val="0"/>
      <w:divBdr>
        <w:top w:val="none" w:sz="0" w:space="0" w:color="auto"/>
        <w:left w:val="none" w:sz="0" w:space="0" w:color="auto"/>
        <w:bottom w:val="none" w:sz="0" w:space="0" w:color="auto"/>
        <w:right w:val="none" w:sz="0" w:space="0" w:color="auto"/>
      </w:divBdr>
      <w:divsChild>
        <w:div w:id="1194462419">
          <w:marLeft w:val="0"/>
          <w:marRight w:val="0"/>
          <w:marTop w:val="0"/>
          <w:marBottom w:val="0"/>
          <w:divBdr>
            <w:top w:val="none" w:sz="0" w:space="0" w:color="auto"/>
            <w:left w:val="none" w:sz="0" w:space="0" w:color="auto"/>
            <w:bottom w:val="none" w:sz="0" w:space="0" w:color="auto"/>
            <w:right w:val="none" w:sz="0" w:space="0" w:color="auto"/>
          </w:divBdr>
          <w:divsChild>
            <w:div w:id="709649697">
              <w:marLeft w:val="0"/>
              <w:marRight w:val="0"/>
              <w:marTop w:val="0"/>
              <w:marBottom w:val="0"/>
              <w:divBdr>
                <w:top w:val="none" w:sz="0" w:space="0" w:color="auto"/>
                <w:left w:val="none" w:sz="0" w:space="0" w:color="auto"/>
                <w:bottom w:val="none" w:sz="0" w:space="0" w:color="auto"/>
                <w:right w:val="none" w:sz="0" w:space="0" w:color="auto"/>
              </w:divBdr>
              <w:divsChild>
                <w:div w:id="151580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32</Pages>
  <Words>10745</Words>
  <Characters>61247</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37</cp:revision>
  <dcterms:created xsi:type="dcterms:W3CDTF">2021-02-13T00:26:00Z</dcterms:created>
  <dcterms:modified xsi:type="dcterms:W3CDTF">2021-03-07T00:02:00Z</dcterms:modified>
</cp:coreProperties>
</file>