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143F" w:rsidRDefault="0089143F" w:rsidP="00667AD3">
      <w:pPr>
        <w:spacing w:after="0" w:line="240" w:lineRule="auto"/>
        <w:ind w:firstLine="450"/>
        <w:jc w:val="center"/>
        <w:rPr>
          <w:rFonts w:ascii="Times New Roman" w:hAnsi="Times New Roman" w:cs="Times New Roman"/>
          <w:b/>
          <w:sz w:val="28"/>
          <w:szCs w:val="28"/>
        </w:rPr>
      </w:pPr>
    </w:p>
    <w:p w:rsidR="00CF3FE6" w:rsidRPr="00667AD3" w:rsidRDefault="008E713C" w:rsidP="00667AD3">
      <w:pPr>
        <w:spacing w:after="0" w:line="240" w:lineRule="auto"/>
        <w:ind w:firstLine="450"/>
        <w:jc w:val="center"/>
        <w:rPr>
          <w:rFonts w:ascii="Times New Roman" w:hAnsi="Times New Roman" w:cs="Times New Roman"/>
          <w:b/>
          <w:sz w:val="28"/>
          <w:szCs w:val="28"/>
        </w:rPr>
      </w:pPr>
      <w:r w:rsidRPr="00667AD3">
        <w:rPr>
          <w:rFonts w:ascii="Times New Roman" w:hAnsi="Times New Roman" w:cs="Times New Roman"/>
          <w:b/>
          <w:sz w:val="28"/>
          <w:szCs w:val="28"/>
        </w:rPr>
        <w:t>Nồng độ số lượng hạt sol khí - Hiệu chuẩn bộ đếm hạt ngưng tụ</w:t>
      </w:r>
    </w:p>
    <w:p w:rsidR="008E713C" w:rsidRPr="00667AD3" w:rsidRDefault="008E713C" w:rsidP="00667AD3">
      <w:pPr>
        <w:pStyle w:val="ListParagraph"/>
        <w:numPr>
          <w:ilvl w:val="0"/>
          <w:numId w:val="1"/>
        </w:numPr>
        <w:spacing w:after="0" w:line="240" w:lineRule="auto"/>
        <w:ind w:left="0" w:firstLine="450"/>
        <w:jc w:val="both"/>
        <w:rPr>
          <w:rFonts w:ascii="Times New Roman" w:hAnsi="Times New Roman" w:cs="Times New Roman"/>
          <w:b/>
          <w:i/>
          <w:sz w:val="24"/>
          <w:szCs w:val="24"/>
        </w:rPr>
      </w:pPr>
      <w:r w:rsidRPr="00667AD3">
        <w:rPr>
          <w:rFonts w:ascii="Times New Roman" w:hAnsi="Times New Roman" w:cs="Times New Roman"/>
          <w:b/>
          <w:i/>
          <w:sz w:val="24"/>
          <w:szCs w:val="24"/>
        </w:rPr>
        <w:t>Nguyên lý</w:t>
      </w:r>
    </w:p>
    <w:p w:rsidR="008E713C" w:rsidRPr="00667AD3" w:rsidRDefault="008E713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Máy đếm hạt ngưng tụ (CPC) là một thiết bị đo nồng độ số lượng của các hạt sol khí nhỏ. Nguyên tắc chung của tất cả các loại CPC khác nhau là sự ngưng tụ của hơi quá bão hòa được sử dụng để phát triển các hạt siêu nhỏ và nano thành các giọt có kích thước có thể được phát hiện bằng quang học. Việc đếm các giọt được thực hiện thông qua hiện tượng tán xạ ánh sáng quang học.</w:t>
      </w:r>
    </w:p>
    <w:p w:rsidR="008E713C" w:rsidRPr="00667AD3" w:rsidRDefault="008E713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Các CPC có sẵn trên thị trường sử dụng các chất lỏng hoạt động khác nhau để tạo ra hơi, ví dụ: 1-butanol, 2-propanol, hoặc nước.</w:t>
      </w:r>
    </w:p>
    <w:p w:rsidR="008E713C" w:rsidRPr="00667AD3" w:rsidRDefault="008E713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"Hiệu chuẩn" CPC thường được thực hiện bằng cách sử dụng điện kế aerosol Faraday (FCAE) làm công cụ tham chiếu.</w:t>
      </w:r>
    </w:p>
    <w:p w:rsidR="008E713C" w:rsidRPr="00667AD3" w:rsidRDefault="008E713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mục đích của “hiệu chuẩn” là xác định giới hạn phát hiện hạt ở kích thước rất nhỏ.</w:t>
      </w:r>
    </w:p>
    <w:p w:rsidR="008E713C" w:rsidRPr="00667AD3" w:rsidRDefault="008E713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Hiệu quả phát hiện của CPC được xác định bằng tỷ lệ giữa nồng độ được chỉ ra bởi CPC dưới hiệu chuẩn với nồng độ của FCAE, trong khi các sol khí gồm các hạt được phân loại kích thước đơn, có cùng nồng độ số lượng được cung cấp đồng thời cho cả hai thiết bị.</w:t>
      </w:r>
    </w:p>
    <w:p w:rsidR="008E713C" w:rsidRPr="00667AD3" w:rsidRDefault="008E713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Tiêu chuẩn này đưa ra hai phương pháp hiệu chuẩn CPC riêng biệt: mô tả đặc tính của CPC bằng cách so sánh với FCAE; và bằng cách so sánh với CPC tham chiếu.</w:t>
      </w:r>
    </w:p>
    <w:p w:rsidR="008E713C" w:rsidRPr="00667AD3" w:rsidRDefault="008E713C" w:rsidP="00667AD3">
      <w:pPr>
        <w:pStyle w:val="ListParagraph"/>
        <w:numPr>
          <w:ilvl w:val="0"/>
          <w:numId w:val="1"/>
        </w:numPr>
        <w:spacing w:after="0" w:line="240" w:lineRule="auto"/>
        <w:ind w:left="0" w:firstLine="450"/>
        <w:jc w:val="both"/>
        <w:rPr>
          <w:rFonts w:ascii="Times New Roman" w:hAnsi="Times New Roman" w:cs="Times New Roman"/>
          <w:b/>
          <w:i/>
          <w:sz w:val="24"/>
          <w:szCs w:val="24"/>
        </w:rPr>
      </w:pPr>
      <w:r w:rsidRPr="00667AD3">
        <w:rPr>
          <w:rFonts w:ascii="Times New Roman" w:hAnsi="Times New Roman" w:cs="Times New Roman"/>
          <w:b/>
          <w:i/>
          <w:sz w:val="24"/>
          <w:szCs w:val="24"/>
        </w:rPr>
        <w:t>Phạm vi</w:t>
      </w:r>
    </w:p>
    <w:p w:rsidR="008E713C" w:rsidRPr="00667AD3" w:rsidRDefault="008E713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Tiêu chuẩn này mô tả các phương pháp xác định hiệu quả phát hiện của máy đếm hạt ngưng tụ (CPC) ở nồng độ số hạt nằm trong khoảng từ 1 cm</w:t>
      </w:r>
      <w:r w:rsidRPr="0085035C">
        <w:rPr>
          <w:rFonts w:ascii="Times New Roman" w:hAnsi="Times New Roman" w:cs="Times New Roman"/>
          <w:sz w:val="24"/>
          <w:szCs w:val="24"/>
          <w:vertAlign w:val="superscript"/>
        </w:rPr>
        <w:t>-3</w:t>
      </w:r>
      <w:r w:rsidRPr="00667AD3">
        <w:rPr>
          <w:rFonts w:ascii="Times New Roman" w:hAnsi="Times New Roman" w:cs="Times New Roman"/>
          <w:sz w:val="24"/>
          <w:szCs w:val="24"/>
        </w:rPr>
        <w:t xml:space="preserve"> đến 10</w:t>
      </w:r>
      <w:r w:rsidRPr="0085035C">
        <w:rPr>
          <w:rFonts w:ascii="Times New Roman" w:hAnsi="Times New Roman" w:cs="Times New Roman"/>
          <w:sz w:val="24"/>
          <w:szCs w:val="24"/>
          <w:vertAlign w:val="superscript"/>
        </w:rPr>
        <w:t>5</w:t>
      </w:r>
      <w:r w:rsidRPr="00667AD3">
        <w:rPr>
          <w:rFonts w:ascii="Times New Roman" w:hAnsi="Times New Roman" w:cs="Times New Roman"/>
          <w:sz w:val="24"/>
          <w:szCs w:val="24"/>
        </w:rPr>
        <w:t xml:space="preserve"> cm</w:t>
      </w:r>
      <w:r w:rsidRPr="0085035C">
        <w:rPr>
          <w:rFonts w:ascii="Times New Roman" w:hAnsi="Times New Roman" w:cs="Times New Roman"/>
          <w:sz w:val="24"/>
          <w:szCs w:val="24"/>
          <w:vertAlign w:val="superscript"/>
        </w:rPr>
        <w:t>-3</w:t>
      </w:r>
      <w:r w:rsidRPr="00667AD3">
        <w:rPr>
          <w:rFonts w:ascii="Times New Roman" w:hAnsi="Times New Roman" w:cs="Times New Roman"/>
          <w:sz w:val="24"/>
          <w:szCs w:val="24"/>
        </w:rPr>
        <w:t>.</w:t>
      </w:r>
    </w:p>
    <w:p w:rsidR="008E713C" w:rsidRPr="00667AD3" w:rsidRDefault="008E713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hiệu quả phát hiện sẽ phụ thuộc vào nồng độ số hạt, kích thước hạt và thành phần hạt. Các cỡ hạt được đề cập trong các phương pháp được mô tả trong tiêu chuẩn này nằm trong khoảng từ 5 nm đến 1000 nm.</w:t>
      </w:r>
    </w:p>
    <w:p w:rsidR="008E713C" w:rsidRPr="00667AD3" w:rsidRDefault="008E713C" w:rsidP="00667AD3">
      <w:pPr>
        <w:pStyle w:val="ListParagraph"/>
        <w:numPr>
          <w:ilvl w:val="0"/>
          <w:numId w:val="1"/>
        </w:numPr>
        <w:spacing w:after="0" w:line="240" w:lineRule="auto"/>
        <w:ind w:left="0" w:firstLine="450"/>
        <w:jc w:val="both"/>
        <w:rPr>
          <w:rFonts w:ascii="Times New Roman" w:hAnsi="Times New Roman" w:cs="Times New Roman"/>
          <w:b/>
          <w:i/>
          <w:sz w:val="24"/>
          <w:szCs w:val="24"/>
        </w:rPr>
      </w:pPr>
      <w:r w:rsidRPr="00667AD3">
        <w:rPr>
          <w:rFonts w:ascii="Times New Roman" w:hAnsi="Times New Roman" w:cs="Times New Roman"/>
          <w:b/>
          <w:i/>
          <w:sz w:val="24"/>
          <w:szCs w:val="24"/>
        </w:rPr>
        <w:t>Hiệu chuẩn dụng cụ chuẩn</w:t>
      </w:r>
    </w:p>
    <w:p w:rsidR="008E713C" w:rsidRPr="00667AD3" w:rsidRDefault="008E713C" w:rsidP="00667AD3">
      <w:pPr>
        <w:pStyle w:val="ListParagraph"/>
        <w:numPr>
          <w:ilvl w:val="1"/>
          <w:numId w:val="1"/>
        </w:numPr>
        <w:spacing w:after="0" w:line="240" w:lineRule="auto"/>
        <w:jc w:val="both"/>
        <w:rPr>
          <w:rFonts w:ascii="Times New Roman" w:hAnsi="Times New Roman" w:cs="Times New Roman"/>
          <w:i/>
          <w:sz w:val="24"/>
          <w:szCs w:val="24"/>
        </w:rPr>
      </w:pPr>
      <w:r w:rsidRPr="00667AD3">
        <w:rPr>
          <w:rFonts w:ascii="Times New Roman" w:hAnsi="Times New Roman" w:cs="Times New Roman"/>
          <w:i/>
          <w:sz w:val="24"/>
          <w:szCs w:val="24"/>
        </w:rPr>
        <w:t>nguyên tắc chung</w:t>
      </w:r>
    </w:p>
    <w:p w:rsidR="008E713C" w:rsidRPr="00667AD3" w:rsidRDefault="008E713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Dụng cụ chuẩn phải có chứng chỉ hiệu chuẩn có uy tín cập nhật chỉ rõ loại hạt, các cỡ hạt và dải nồng độ số hạt được sử dụng để hiệu chuẩn. Tốc độ dòng vào thể tích, áp suất đầu vào và nhiệt độ đầu vào tại thời điểm hiệu chuẩn cũng phải được quy định.</w:t>
      </w:r>
    </w:p>
    <w:p w:rsidR="008E713C" w:rsidRPr="00667AD3" w:rsidRDefault="008E713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Kết quả của việc hiệu chuẩn sẽ là hiệu quả phát hiện hạt đối với một thiết bị CPC riêng lẻ với các thông số vận hành cụ thể và đối với các trường hợp cụ thể của</w:t>
      </w:r>
    </w:p>
    <w:p w:rsidR="008E713C" w:rsidRPr="00667AD3" w:rsidRDefault="008E713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-kích thước hạt,</w:t>
      </w:r>
    </w:p>
    <w:p w:rsidR="008E713C" w:rsidRPr="00667AD3" w:rsidRDefault="008E713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loại hạt, và</w:t>
      </w:r>
    </w:p>
    <w:p w:rsidR="008E713C" w:rsidRPr="00667AD3" w:rsidRDefault="008E713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nồng độ số hạt.</w:t>
      </w:r>
    </w:p>
    <w:p w:rsidR="0048642D" w:rsidRPr="00667AD3" w:rsidRDefault="00667AD3" w:rsidP="00667AD3">
      <w:pPr>
        <w:spacing w:after="0" w:line="240" w:lineRule="auto"/>
        <w:ind w:firstLine="450"/>
        <w:jc w:val="both"/>
        <w:rPr>
          <w:rFonts w:ascii="Times New Roman" w:hAnsi="Times New Roman" w:cs="Times New Roman"/>
          <w:i/>
          <w:sz w:val="24"/>
          <w:szCs w:val="24"/>
        </w:rPr>
      </w:pPr>
      <w:r>
        <w:rPr>
          <w:rFonts w:ascii="Times New Roman" w:hAnsi="Times New Roman" w:cs="Times New Roman"/>
          <w:sz w:val="24"/>
          <w:szCs w:val="24"/>
        </w:rPr>
        <w:t xml:space="preserve">     </w:t>
      </w:r>
      <w:r w:rsidRPr="00667AD3">
        <w:rPr>
          <w:rFonts w:ascii="Times New Roman" w:hAnsi="Times New Roman" w:cs="Times New Roman"/>
          <w:i/>
          <w:sz w:val="24"/>
          <w:szCs w:val="24"/>
        </w:rPr>
        <w:t xml:space="preserve">3.2 </w:t>
      </w:r>
      <w:r w:rsidR="0048642D" w:rsidRPr="00667AD3">
        <w:rPr>
          <w:rFonts w:ascii="Times New Roman" w:hAnsi="Times New Roman" w:cs="Times New Roman"/>
          <w:i/>
          <w:sz w:val="24"/>
          <w:szCs w:val="24"/>
        </w:rPr>
        <w:t xml:space="preserve"> yêu cầu đối với khí sol hiệu chuẩn</w:t>
      </w:r>
    </w:p>
    <w:p w:rsidR="0048642D" w:rsidRPr="00667AD3" w:rsidRDefault="0048642D"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 - phân bố kích thước hẹp để kích thước của các hạt được xác định rõ ràng (thường là GSD &lt;1,1 đối với đỉnh chính trong phân bố kích thước), để giảm thiểu độ không đảm bảo về kích thước và hiệu quả;</w:t>
      </w:r>
    </w:p>
    <w:p w:rsidR="0048642D" w:rsidRPr="00667AD3" w:rsidRDefault="0048642D"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đường kính chế độ ổn định, và nồng độ số ổn định liên quan đến thời gian hiệu chuẩn cần thiết (thường là 10 min), để việc hiệu chuẩn có thể diễn ra trong các điều kiện cơ bản không đổi;</w:t>
      </w:r>
    </w:p>
    <w:p w:rsidR="0048642D" w:rsidRPr="00667AD3" w:rsidRDefault="0048642D"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một phần nhỏ các hạt mang điện nhân (thường &lt;5%), bởi vì chúng trở thành thành phần quan trọng của độ không đảm bảo đo đối với hiệu chuẩn FCAE, và trong cả hai trường hợp, chúng tạo thành các quần thể hạt phụ với kích thước lớn hơn không mong muốn (xem Phụ lục D);</w:t>
      </w:r>
    </w:p>
    <w:p w:rsidR="0048642D" w:rsidRPr="00667AD3" w:rsidRDefault="0048642D"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hàm lượng hơi thấp (từ nước, phương tiện phân tán khác và / hoặc dung môi), để giảm thiểu sự phát triển của các hạt trong hệ thống;</w:t>
      </w:r>
    </w:p>
    <w:p w:rsidR="008E713C" w:rsidRPr="00667AD3" w:rsidRDefault="0048642D"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 loại hạt và pha khí ổn định và có thể tái tạo </w:t>
      </w:r>
    </w:p>
    <w:p w:rsidR="0048642D" w:rsidRPr="00667AD3" w:rsidRDefault="00667AD3" w:rsidP="00667AD3">
      <w:pPr>
        <w:spacing w:after="0" w:line="240" w:lineRule="auto"/>
        <w:ind w:firstLine="450"/>
        <w:jc w:val="both"/>
        <w:rPr>
          <w:rFonts w:ascii="Times New Roman" w:hAnsi="Times New Roman" w:cs="Times New Roman"/>
          <w:i/>
          <w:sz w:val="24"/>
          <w:szCs w:val="24"/>
        </w:rPr>
      </w:pPr>
      <w:r w:rsidRPr="00667AD3">
        <w:rPr>
          <w:rFonts w:ascii="Times New Roman" w:hAnsi="Times New Roman" w:cs="Times New Roman"/>
          <w:i/>
          <w:sz w:val="24"/>
          <w:szCs w:val="24"/>
        </w:rPr>
        <w:lastRenderedPageBreak/>
        <w:t xml:space="preserve">   3.3 </w:t>
      </w:r>
      <w:r w:rsidR="0048642D" w:rsidRPr="00667AD3">
        <w:rPr>
          <w:rFonts w:ascii="Times New Roman" w:hAnsi="Times New Roman" w:cs="Times New Roman"/>
          <w:i/>
          <w:sz w:val="24"/>
          <w:szCs w:val="24"/>
        </w:rPr>
        <w:t xml:space="preserve"> Các thành phần và yêu cầu chung</w:t>
      </w:r>
    </w:p>
    <w:p w:rsidR="0048642D" w:rsidRPr="00CB13F1" w:rsidRDefault="0048642D" w:rsidP="00667AD3">
      <w:pPr>
        <w:spacing w:after="0" w:line="240" w:lineRule="auto"/>
        <w:ind w:firstLine="450"/>
        <w:jc w:val="both"/>
        <w:rPr>
          <w:rFonts w:ascii="Times New Roman" w:hAnsi="Times New Roman" w:cs="Times New Roman"/>
          <w:b/>
          <w:i/>
          <w:sz w:val="24"/>
          <w:szCs w:val="24"/>
        </w:rPr>
      </w:pPr>
      <w:r w:rsidRPr="00CB13F1">
        <w:rPr>
          <w:rFonts w:ascii="Times New Roman" w:hAnsi="Times New Roman" w:cs="Times New Roman"/>
          <w:b/>
          <w:i/>
          <w:sz w:val="24"/>
          <w:szCs w:val="24"/>
        </w:rPr>
        <w:t xml:space="preserve">3.3.1 nguồn sol khí </w:t>
      </w:r>
      <w:r w:rsidR="00224264">
        <w:rPr>
          <w:rFonts w:ascii="Times New Roman" w:hAnsi="Times New Roman" w:cs="Times New Roman"/>
          <w:b/>
          <w:i/>
          <w:sz w:val="24"/>
          <w:szCs w:val="24"/>
        </w:rPr>
        <w:t>hiệu chuẩn</w:t>
      </w:r>
    </w:p>
    <w:p w:rsidR="0048642D" w:rsidRPr="00667AD3" w:rsidRDefault="0048642D"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Nguồn aerosol </w:t>
      </w:r>
      <w:r w:rsidR="00224264">
        <w:rPr>
          <w:rFonts w:ascii="Times New Roman" w:hAnsi="Times New Roman" w:cs="Times New Roman"/>
          <w:sz w:val="24"/>
          <w:szCs w:val="24"/>
        </w:rPr>
        <w:t>hiệu chuẩn</w:t>
      </w:r>
      <w:r w:rsidRPr="00667AD3">
        <w:rPr>
          <w:rFonts w:ascii="Times New Roman" w:hAnsi="Times New Roman" w:cs="Times New Roman"/>
          <w:sz w:val="24"/>
          <w:szCs w:val="24"/>
        </w:rPr>
        <w:t xml:space="preserve"> bao gồm máy tạo aerosol và máy điều hòa aerosol để cung cấp các hạt hiệu chuẩn ở dạng hạt ổn định và nồng độ số lượng thích hợp.</w:t>
      </w:r>
    </w:p>
    <w:p w:rsidR="0048642D" w:rsidRPr="00667AD3" w:rsidRDefault="0048642D"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_ </w:t>
      </w:r>
      <w:r w:rsidRPr="00CB13F1">
        <w:rPr>
          <w:rFonts w:ascii="Times New Roman" w:hAnsi="Times New Roman" w:cs="Times New Roman"/>
          <w:i/>
          <w:sz w:val="24"/>
          <w:szCs w:val="24"/>
        </w:rPr>
        <w:t>Máy tạo khí dung</w:t>
      </w:r>
      <w:r w:rsidR="007D5637" w:rsidRPr="00667AD3">
        <w:rPr>
          <w:rFonts w:ascii="Times New Roman" w:hAnsi="Times New Roman" w:cs="Times New Roman"/>
          <w:sz w:val="24"/>
          <w:szCs w:val="24"/>
        </w:rPr>
        <w:t>: Sự phù hợp của loại máy phát điện phụ thuộc vào vật liệu hạt hiệu chuẩn được yêu cầu. Vd: Máy phát plasma hồ quang cho các hạt kim loại, oxit kim loại hoặc cacbon; Máy tạo aerosol tia điện tử cho các giọt dầu, các giọt poly-alpha-olefin (PAO), hoặc các hạt sacaroza;..</w:t>
      </w:r>
    </w:p>
    <w:p w:rsidR="007D5637" w:rsidRPr="00667AD3" w:rsidRDefault="007D5637"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 </w:t>
      </w:r>
      <w:r w:rsidRPr="00CB13F1">
        <w:rPr>
          <w:rFonts w:ascii="Times New Roman" w:hAnsi="Times New Roman" w:cs="Times New Roman"/>
          <w:i/>
          <w:sz w:val="24"/>
          <w:szCs w:val="24"/>
        </w:rPr>
        <w:t>Bộ điều hòa aerosol</w:t>
      </w:r>
      <w:r w:rsidRPr="00667AD3">
        <w:rPr>
          <w:rFonts w:ascii="Times New Roman" w:hAnsi="Times New Roman" w:cs="Times New Roman"/>
          <w:sz w:val="24"/>
          <w:szCs w:val="24"/>
        </w:rPr>
        <w:t xml:space="preserve"> được sử dụng để kiểm soát trạng thái của vật liệu hạt hiệu chuẩn.</w:t>
      </w:r>
    </w:p>
    <w:p w:rsidR="007D5637" w:rsidRPr="00667AD3" w:rsidRDefault="007D5637"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 </w:t>
      </w:r>
      <w:r w:rsidRPr="00CB13F1">
        <w:rPr>
          <w:rFonts w:ascii="Times New Roman" w:hAnsi="Times New Roman" w:cs="Times New Roman"/>
          <w:i/>
          <w:sz w:val="24"/>
          <w:szCs w:val="24"/>
        </w:rPr>
        <w:t>Sạc điều hòa</w:t>
      </w:r>
      <w:r w:rsidRPr="00667AD3">
        <w:rPr>
          <w:rFonts w:ascii="Times New Roman" w:hAnsi="Times New Roman" w:cs="Times New Roman"/>
          <w:sz w:val="24"/>
          <w:szCs w:val="24"/>
        </w:rPr>
        <w:t>: Bộ sạc đơn cực và lưỡng cực tạo ra nồng độ ion cần thiết để ổn định sự phân bố điện tích của sol khí chính</w:t>
      </w:r>
    </w:p>
    <w:p w:rsidR="007D5637" w:rsidRPr="00667AD3" w:rsidRDefault="007D5637"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Pr="00CB13F1">
        <w:rPr>
          <w:rFonts w:ascii="Times New Roman" w:hAnsi="Times New Roman" w:cs="Times New Roman"/>
          <w:i/>
          <w:sz w:val="24"/>
          <w:szCs w:val="24"/>
        </w:rPr>
        <w:t>DEMC</w:t>
      </w:r>
      <w:r w:rsidRPr="00667AD3">
        <w:rPr>
          <w:rFonts w:ascii="Times New Roman" w:hAnsi="Times New Roman" w:cs="Times New Roman"/>
          <w:sz w:val="24"/>
          <w:szCs w:val="24"/>
        </w:rPr>
        <w:t xml:space="preserve"> phân loại các hạt sol khí sơ cấp có điều kiện dựa trên tính linh động điện của chúng</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 Nó cung cấp các hạt khí sol hiệu chuẩn trong một dải di động hẹp, tích điện dương hoặc âm. Nếu các hạt được phân loại mang nhiều hơn một điện tích, thì mỗi mức điện tích tương ứng với một kích thước hạt khác nhau.</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Pr="00CB13F1">
        <w:rPr>
          <w:rFonts w:ascii="Times New Roman" w:hAnsi="Times New Roman" w:cs="Times New Roman"/>
          <w:i/>
          <w:sz w:val="24"/>
          <w:szCs w:val="24"/>
        </w:rPr>
        <w:t>không khí chảy</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Cần bổ sung không khí bổ sung nếu lưu lượng khí dung hiệu chuẩn từ DEMC thấp hơn tổng lưu lượng theo yêu cầu của CPC thử nghiệm và dụng cụ chuẩn.</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Không khí bổ sung trên thực tế phải không có hạt; nồng độ số hạt phải nhỏ hơn 0,1 cm-3.</w:t>
      </w:r>
    </w:p>
    <w:p w:rsidR="007D5637"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Nếu lưu lượng khí dung hiệu chuẩn từ DEMC cao hơn tổng lưu lượng theo yêu cầu của CPC thử nghiệm và dụng cụ chuẩn, thì không khí thừa phải được thoát ra ngoài dưới dạng dòng chảy.</w:t>
      </w:r>
    </w:p>
    <w:p w:rsidR="005D2432" w:rsidRPr="00CB13F1" w:rsidRDefault="005D2432" w:rsidP="00667AD3">
      <w:pPr>
        <w:spacing w:after="0" w:line="240" w:lineRule="auto"/>
        <w:ind w:firstLine="450"/>
        <w:jc w:val="both"/>
        <w:rPr>
          <w:rFonts w:ascii="Times New Roman" w:hAnsi="Times New Roman" w:cs="Times New Roman"/>
          <w:i/>
          <w:sz w:val="24"/>
          <w:szCs w:val="24"/>
        </w:rPr>
      </w:pPr>
      <w:r w:rsidRPr="00667AD3">
        <w:rPr>
          <w:rFonts w:ascii="Times New Roman" w:hAnsi="Times New Roman" w:cs="Times New Roman"/>
          <w:sz w:val="24"/>
          <w:szCs w:val="24"/>
        </w:rPr>
        <w:t xml:space="preserve">_ </w:t>
      </w:r>
      <w:r w:rsidRPr="00CB13F1">
        <w:rPr>
          <w:rFonts w:ascii="Times New Roman" w:hAnsi="Times New Roman" w:cs="Times New Roman"/>
          <w:i/>
          <w:sz w:val="24"/>
          <w:szCs w:val="24"/>
        </w:rPr>
        <w:t>Thiết bị trộn, bộ chia dòng và ống kết nối</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Thiết bị trộn, bộ chia dòng và ống kết nối cung cấp sol khí hiệu chuẩn đến CPC thử nghiệm và dụng cụ tham chiếu</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 Bộ chia dòng chia dòng aerosol hiệu chuẩn đến từ thiết bị trộn thành hai dòng, một dòng đến CPC thử nghiệm và một dòng đến thiết bị chuẩn. </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Nếu tốc độ dòng vào của cả hai dụng cụ bằng nhau, thì việc hoán đổi vị trí của CPC thử nghiệm và dụng cụ chuẩn có thể được sử dụng để chứng minh sự tương đương của cả hai vị trí lấy mẫu</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Nếu tốc độ dòng vào của cả hai thiết bị không thể hoạt động ở cùng một tốc độ dòng, thì chiều dài của ống kết nối sẽ được sử dụng để bù đắp chênh lệch trong tổn thất truyền.</w:t>
      </w:r>
    </w:p>
    <w:p w:rsidR="005D2432" w:rsidRPr="00CB13F1" w:rsidRDefault="005D2432" w:rsidP="00667AD3">
      <w:pPr>
        <w:spacing w:after="0" w:line="240" w:lineRule="auto"/>
        <w:ind w:firstLine="450"/>
        <w:jc w:val="both"/>
        <w:rPr>
          <w:rFonts w:ascii="Times New Roman" w:hAnsi="Times New Roman" w:cs="Times New Roman"/>
          <w:i/>
          <w:sz w:val="24"/>
          <w:szCs w:val="24"/>
        </w:rPr>
      </w:pPr>
      <w:r w:rsidRPr="00667AD3">
        <w:rPr>
          <w:rFonts w:ascii="Times New Roman" w:hAnsi="Times New Roman" w:cs="Times New Roman"/>
          <w:sz w:val="24"/>
          <w:szCs w:val="24"/>
        </w:rPr>
        <w:t>-</w:t>
      </w:r>
      <w:r w:rsidRPr="00667AD3">
        <w:rPr>
          <w:rFonts w:ascii="Times New Roman" w:hAnsi="Times New Roman" w:cs="Times New Roman"/>
          <w:b/>
          <w:i/>
          <w:sz w:val="24"/>
          <w:szCs w:val="24"/>
        </w:rPr>
        <w:t xml:space="preserve"> </w:t>
      </w:r>
      <w:r w:rsidRPr="00CB13F1">
        <w:rPr>
          <w:rFonts w:ascii="Times New Roman" w:hAnsi="Times New Roman" w:cs="Times New Roman"/>
          <w:i/>
          <w:sz w:val="24"/>
          <w:szCs w:val="24"/>
        </w:rPr>
        <w:t>Công cụ tham chiếu: FCAE hoặ</w:t>
      </w:r>
      <w:r w:rsidR="00667AD3" w:rsidRPr="00CB13F1">
        <w:rPr>
          <w:rFonts w:ascii="Times New Roman" w:hAnsi="Times New Roman" w:cs="Times New Roman"/>
          <w:i/>
          <w:sz w:val="24"/>
          <w:szCs w:val="24"/>
        </w:rPr>
        <w:t>c CPC</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Thiết kế và vận hành FCAE: FCAE bao gồm một cốc dẫn điện và được nối đất điện như một bộ phận bảo vệ để che phần tử cảm biến bao gồm phương tiện lọc aerosol để thu giữ các hạt sol khí, kết nối điện giữa phần tử cảm biến và mạch điện kế và đồng hồ đo lưu lượng</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+Thiết kế và vận hành một CPC tham chiếu</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CPC tham chiếu phải có thiết kế sao cho đếm được các hạt trong toàn bộ dòng khí dung đi vào đầu vào. Nghĩa là, dòng khí dung được lấy mẫu qua đầu vào không được pha loãng hoặc lọc và tổng lưu lượng đầu vào phải được dẫn đến quang học.</w:t>
      </w:r>
    </w:p>
    <w:p w:rsidR="005D2432" w:rsidRPr="00667AD3" w:rsidRDefault="005D2432" w:rsidP="00667AD3">
      <w:pPr>
        <w:spacing w:after="0" w:line="240" w:lineRule="auto"/>
        <w:ind w:firstLine="450"/>
        <w:jc w:val="both"/>
        <w:rPr>
          <w:rFonts w:ascii="Times New Roman" w:hAnsi="Times New Roman" w:cs="Times New Roman"/>
          <w:b/>
          <w:i/>
          <w:sz w:val="24"/>
          <w:szCs w:val="24"/>
        </w:rPr>
      </w:pPr>
      <w:r w:rsidRPr="00667AD3">
        <w:rPr>
          <w:rFonts w:ascii="Times New Roman" w:hAnsi="Times New Roman" w:cs="Times New Roman"/>
          <w:sz w:val="24"/>
          <w:szCs w:val="24"/>
        </w:rPr>
        <w:t>_</w:t>
      </w:r>
      <w:r w:rsidRPr="00667AD3">
        <w:rPr>
          <w:rFonts w:ascii="Times New Roman" w:hAnsi="Times New Roman" w:cs="Times New Roman"/>
          <w:b/>
          <w:i/>
          <w:sz w:val="24"/>
          <w:szCs w:val="24"/>
        </w:rPr>
        <w:t xml:space="preserve"> </w:t>
      </w:r>
      <w:r w:rsidRPr="00CB13F1">
        <w:rPr>
          <w:rFonts w:ascii="Times New Roman" w:hAnsi="Times New Roman" w:cs="Times New Roman"/>
          <w:i/>
          <w:sz w:val="24"/>
          <w:szCs w:val="24"/>
        </w:rPr>
        <w:t>Các công cụ khác</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đồng hồ đo lưu lượng giảm áp suất thấp để kiểm tra và thiết lập các lưu lượng của dụng cụ và hiệu chuẩn;</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cảm biến áp suất để đo áp suất của bình xịt hiệu chuẩn;</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cảm biến nhiệt độ khí để đo một số nhiệt độ;</w:t>
      </w:r>
    </w:p>
    <w:p w:rsidR="005D2432" w:rsidRPr="00667AD3" w:rsidRDefault="005D243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cảm biến độ ẩm là cần thiết để đo độ ẩm tương đối của sol khí sơ cấp.</w:t>
      </w:r>
    </w:p>
    <w:p w:rsidR="005D2432" w:rsidRPr="00667AD3" w:rsidRDefault="007823E2" w:rsidP="00667AD3">
      <w:pPr>
        <w:spacing w:after="0" w:line="240" w:lineRule="auto"/>
        <w:ind w:firstLine="450"/>
        <w:jc w:val="both"/>
        <w:rPr>
          <w:rFonts w:ascii="Times New Roman" w:hAnsi="Times New Roman" w:cs="Times New Roman"/>
          <w:b/>
          <w:sz w:val="24"/>
          <w:szCs w:val="24"/>
        </w:rPr>
      </w:pPr>
      <w:r w:rsidRPr="00667AD3">
        <w:rPr>
          <w:rFonts w:ascii="Times New Roman" w:hAnsi="Times New Roman" w:cs="Times New Roman"/>
          <w:sz w:val="24"/>
          <w:szCs w:val="24"/>
        </w:rPr>
        <w:t xml:space="preserve">4. </w:t>
      </w:r>
      <w:r w:rsidRPr="00667AD3">
        <w:rPr>
          <w:rFonts w:ascii="Times New Roman" w:hAnsi="Times New Roman" w:cs="Times New Roman"/>
          <w:b/>
          <w:sz w:val="24"/>
          <w:szCs w:val="24"/>
        </w:rPr>
        <w:t xml:space="preserve">Hiệu chuẩn sử dụng FCAE làm </w:t>
      </w:r>
      <w:r w:rsidR="00E57959">
        <w:rPr>
          <w:rFonts w:ascii="Times New Roman" w:hAnsi="Times New Roman" w:cs="Times New Roman"/>
          <w:b/>
          <w:sz w:val="24"/>
          <w:szCs w:val="24"/>
        </w:rPr>
        <w:t>thiết bị</w:t>
      </w:r>
      <w:bookmarkStart w:id="0" w:name="_GoBack"/>
      <w:bookmarkEnd w:id="0"/>
      <w:r w:rsidRPr="00667AD3">
        <w:rPr>
          <w:rFonts w:ascii="Times New Roman" w:hAnsi="Times New Roman" w:cs="Times New Roman"/>
          <w:b/>
          <w:sz w:val="24"/>
          <w:szCs w:val="24"/>
        </w:rPr>
        <w:t xml:space="preserve"> tham chiếu</w:t>
      </w:r>
    </w:p>
    <w:p w:rsidR="007823E2" w:rsidRPr="00667AD3" w:rsidRDefault="007823E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lastRenderedPageBreak/>
        <w:t>Sơ đồ cho một thiết lập hiệu chuẩn điển hình sử dụng FCAE làm công cụ tham chiếu được đưa ra trong Hình 4.</w:t>
      </w:r>
    </w:p>
    <w:p w:rsidR="007823E2" w:rsidRPr="00667AD3" w:rsidRDefault="007823E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Chúng bao gồm máy tạo aerosol, máy điều hòa aerosol, cảm biến độ ẩm để đo độ ẩm của aerosol đi vào DEMC, chất điều hòa tích điện, DEMC, dòng trang điểm, thiết bị trộn, bộ chia dòng, FCAE, và CPC thử nghiệm.</w:t>
      </w:r>
    </w:p>
    <w:p w:rsidR="007823E2" w:rsidRPr="00667AD3" w:rsidRDefault="007823E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Ngoài ra phải sd cảm biến độ ẩm tương đối để đo độ ẩm tương đối của không khí bổ sung ở đầu và cuối của thí nghiệm. Một cảm biến áp suất cũng có thể cần thiết để xác định tốc độ dòng thể tích của các thiết bị.</w:t>
      </w:r>
    </w:p>
    <w:p w:rsidR="007823E2" w:rsidRPr="00667AD3" w:rsidRDefault="007823E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Trong trường hợp lưu lượng khí dung hiệu chuẩn từ DEMC cao hơn tổng lưu lượng yêu cầu của thiết bị, không khí thừa sẽ được thoát ra ngoài dưới dạng dòng chảy. Trong khi nó không được thể hiện trong hình, một cảm biến nhiệt độ phải được sử dụng để theo dõi nhiệt độ trong hộp điều khiển nhiệt độ hoặc nhiệt độ phòng.</w:t>
      </w:r>
    </w:p>
    <w:p w:rsidR="007823E2" w:rsidRPr="00CB13F1" w:rsidRDefault="007823E2" w:rsidP="00667AD3">
      <w:pPr>
        <w:spacing w:after="0" w:line="240" w:lineRule="auto"/>
        <w:ind w:firstLine="450"/>
        <w:jc w:val="both"/>
        <w:rPr>
          <w:rFonts w:ascii="Times New Roman" w:hAnsi="Times New Roman" w:cs="Times New Roman"/>
          <w:b/>
          <w:i/>
          <w:sz w:val="24"/>
          <w:szCs w:val="24"/>
        </w:rPr>
      </w:pPr>
      <w:r w:rsidRPr="00CB13F1">
        <w:rPr>
          <w:rFonts w:ascii="Times New Roman" w:hAnsi="Times New Roman" w:cs="Times New Roman"/>
          <w:b/>
          <w:i/>
          <w:sz w:val="24"/>
          <w:szCs w:val="24"/>
        </w:rPr>
        <w:t>4.1 chuẩn bị</w:t>
      </w:r>
    </w:p>
    <w:p w:rsidR="007823E2" w:rsidRPr="00667AD3" w:rsidRDefault="007823E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 </w:t>
      </w:r>
      <w:r w:rsidRPr="00CB13F1">
        <w:rPr>
          <w:rFonts w:ascii="Times New Roman" w:hAnsi="Times New Roman" w:cs="Times New Roman"/>
          <w:i/>
          <w:sz w:val="24"/>
          <w:szCs w:val="24"/>
        </w:rPr>
        <w:t>khí sol sơ cấp</w:t>
      </w:r>
      <w:r w:rsidRPr="00667AD3">
        <w:rPr>
          <w:rFonts w:ascii="Times New Roman" w:hAnsi="Times New Roman" w:cs="Times New Roman"/>
          <w:sz w:val="24"/>
          <w:szCs w:val="24"/>
        </w:rPr>
        <w:t xml:space="preserve"> nên đo sự phân bố kích thước được tạo ra sau khi điều hòa aerosol với DMAS (ví dụ: kết hợp DEMC với FCAE) nếu nó không được biết</w:t>
      </w:r>
    </w:p>
    <w:p w:rsidR="007823E2" w:rsidRPr="00667AD3" w:rsidRDefault="007823E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softHyphen/>
        <w:t xml:space="preserve">_ </w:t>
      </w:r>
      <w:r w:rsidRPr="00CB13F1">
        <w:rPr>
          <w:rFonts w:ascii="Times New Roman" w:hAnsi="Times New Roman" w:cs="Times New Roman"/>
          <w:i/>
          <w:sz w:val="24"/>
          <w:szCs w:val="24"/>
        </w:rPr>
        <w:t>các thiết bị khác</w:t>
      </w:r>
      <w:r w:rsidRPr="00667AD3">
        <w:rPr>
          <w:rFonts w:ascii="Times New Roman" w:hAnsi="Times New Roman" w:cs="Times New Roman"/>
          <w:sz w:val="24"/>
          <w:szCs w:val="24"/>
        </w:rPr>
        <w:t>: Bật và cho phép tất cả các thiết bị phụ trợ cần thiết ổn định. Bật điều hòa sạc nếu nó đang tắt. Chuẩn bị (các) cảm biến áp suất đã hiệu chuẩn, (các) cảm biến nhiệt độ đã hiệu chuẩn và đồng hồ đo lưu lượng đã hiệu chuẩn để đo FCAE và tốc độ dòng CPC thử nghiệm và cảm biến độ ẩm.</w:t>
      </w:r>
    </w:p>
    <w:p w:rsidR="007823E2" w:rsidRPr="00667AD3" w:rsidRDefault="007823E2" w:rsidP="00667AD3">
      <w:pPr>
        <w:pStyle w:val="ListParagraph"/>
        <w:numPr>
          <w:ilvl w:val="0"/>
          <w:numId w:val="2"/>
        </w:numPr>
        <w:spacing w:after="0" w:line="240" w:lineRule="auto"/>
        <w:ind w:left="0" w:firstLine="450"/>
        <w:jc w:val="both"/>
        <w:rPr>
          <w:rFonts w:ascii="Times New Roman" w:hAnsi="Times New Roman" w:cs="Times New Roman"/>
          <w:i/>
          <w:sz w:val="24"/>
          <w:szCs w:val="24"/>
        </w:rPr>
      </w:pPr>
      <w:r w:rsidRPr="00667AD3">
        <w:rPr>
          <w:rFonts w:ascii="Times New Roman" w:hAnsi="Times New Roman" w:cs="Times New Roman"/>
          <w:i/>
          <w:sz w:val="24"/>
          <w:szCs w:val="24"/>
        </w:rPr>
        <w:t>DEMC</w:t>
      </w:r>
    </w:p>
    <w:p w:rsidR="007823E2" w:rsidRPr="00667AD3" w:rsidRDefault="007823E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Bật thiết bị, kiểm tra DEMC theo ISO 15900 và đặt các luồng mong muốn.</w:t>
      </w:r>
    </w:p>
    <w:p w:rsidR="007823E2" w:rsidRPr="00667AD3" w:rsidRDefault="007823E2" w:rsidP="00667AD3">
      <w:pPr>
        <w:spacing w:after="0" w:line="240" w:lineRule="auto"/>
        <w:ind w:firstLine="450"/>
        <w:jc w:val="both"/>
        <w:rPr>
          <w:rFonts w:ascii="Times New Roman" w:hAnsi="Times New Roman" w:cs="Times New Roman"/>
          <w:i/>
          <w:sz w:val="24"/>
          <w:szCs w:val="24"/>
        </w:rPr>
      </w:pPr>
      <w:r w:rsidRPr="00667AD3">
        <w:rPr>
          <w:rFonts w:ascii="Times New Roman" w:hAnsi="Times New Roman" w:cs="Times New Roman"/>
          <w:sz w:val="24"/>
          <w:szCs w:val="24"/>
        </w:rPr>
        <w:t>_</w:t>
      </w:r>
      <w:r w:rsidRPr="00667AD3">
        <w:rPr>
          <w:rFonts w:ascii="Times New Roman" w:hAnsi="Times New Roman" w:cs="Times New Roman"/>
          <w:i/>
          <w:sz w:val="24"/>
          <w:szCs w:val="24"/>
        </w:rPr>
        <w:t xml:space="preserve"> FCAE</w:t>
      </w:r>
    </w:p>
    <w:p w:rsidR="007823E2" w:rsidRPr="00667AD3" w:rsidRDefault="007823E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Bật FCAE. Để nó chạy trong ít nhất 30 phút. Kiểm tra mức 0 và tốc độ dòng chảy của FCAE ở các điều kiện xung quanh.</w:t>
      </w:r>
    </w:p>
    <w:p w:rsidR="007823E2" w:rsidRPr="00667AD3" w:rsidRDefault="007823E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Kiểm tra bằng không</w:t>
      </w:r>
    </w:p>
    <w:p w:rsidR="007823E2" w:rsidRPr="00667AD3" w:rsidRDefault="007823E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Làm 0 FCAE, theo lời khuyên trong hướng dẫn sử dụng của FCAE hoặc theo một phương pháp làm 0 bên ngoài thích hợp. Báo cáo phương pháp đã chọn trong Chứng chỉ Hiệu chuẩn.</w:t>
      </w:r>
    </w:p>
    <w:p w:rsidR="007823E2" w:rsidRPr="00667AD3" w:rsidRDefault="007823E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Gắn bộ lọc HEPA (hiệu suất&gt; 99,99%) vào đầu vào của FCAE. Ghi lại giá trị không được hiệu chỉnh của FCAE cho tốc độ dòng điện vào theo thời gian nồng độ điện tích (CQ × qFCAE) trong ít nhất 15 phút với khoảng thời gian đọc 1 giây và thời gian trung bình 1 giây. Không được có xu hướng giảm hoặc tăng rõ ràng của giá trị. Nếu có xu hướng như vậy, hãy để thêm thời gian để FCAE ổn định, lặp lại FCAE zeroing và lặp lại thử nghiệm này. Không tiếp tục trừ khi FCAE hoạt động ổn định.</w:t>
      </w:r>
    </w:p>
    <w:p w:rsidR="007823E2" w:rsidRPr="00667AD3" w:rsidRDefault="007823E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Kiểm tra rò rỉ tổng thể FCAE</w:t>
      </w:r>
    </w:p>
    <w:p w:rsidR="007823E2" w:rsidRPr="00667AD3" w:rsidRDefault="007823E2"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nồng độ môi trường xung quanh ít nhất phải là 500 cm-3. Thử nghiệm này không áp dụng cho các FCAE có dòng bỏ qua bên trong, ví dụ: để cho phép các điều kiện hoạt động cho một van điều khiển lưu lượng.</w:t>
      </w:r>
    </w:p>
    <w:p w:rsidR="007823E2"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Kết nối bộ lọc HEPA với đầu vào của CPC thử nghiệm. Để CPC thử nghiệm bằng 0 trong 1 phút, sau đó đo số lần đếm trong 1 phút dưới dạng NHEPA.</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Ngắt kết nối bộ lọc HEPA khỏi CPC thử nghiệm, sau đó lấy mẫu không khí trong phòng và đo số lần đếm trong 1 phút dưới dạng Nambient.</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Ngắt kết nối chân không khỏi CPC thử nghiệm và kết nối đầu vào của CPC thử nghiệm với đầu ra của FCAE. Kết nối bộ lọc HEPA với đầu vào của FCAE để nó lấy mẫu không khí trong phòng đã lọc. Kết nối chân không với CPC thử nghiệm để kéo không khí trong phòng đã lọc qua FCAE.</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Chờ 3 phút để hệ thống về 0.</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lastRenderedPageBreak/>
        <w:t>Đo và ghi lại số lần đếm trong 1 phút khi CPC thử nghiệm kéo không khí xung quanh đã lọc qua FCAE.</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Tính giá trị Nleak = NFCAE - NHEPA. Nếu giá trị này là âm, thì sử dụng Nleak = 0.</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            Tính tỷ số RFCAE</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Đo tốc độ dòng chảy</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Nếu tốc độ dòng đầu vào của FCAE có thể điều chỉnh được, hãy đặt nó thành giá trị danh nghĩa được chỉ định trong chứng chỉ hiệu chuẩn mà hiệu chuẩn FCAE có hiệu lực trước khi đo tốc độ dòng chảy.</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So sánh giá trị trung bình số học (được tính toán) của tốc độ dòng chảy đầu vào đo được của FCAE (q</w:t>
      </w:r>
      <w:r w:rsidRPr="00667AD3">
        <w:rPr>
          <w:rFonts w:ascii="Times New Roman" w:hAnsi="Times New Roman" w:cs="Times New Roman"/>
          <w:sz w:val="24"/>
          <w:szCs w:val="24"/>
          <w:vertAlign w:val="subscript"/>
        </w:rPr>
        <w:t>FCAE, cal, amb</w:t>
      </w:r>
      <w:r w:rsidRPr="00667AD3">
        <w:rPr>
          <w:rFonts w:ascii="Times New Roman" w:hAnsi="Times New Roman" w:cs="Times New Roman"/>
          <w:sz w:val="24"/>
          <w:szCs w:val="24"/>
        </w:rPr>
        <w:t>) với giá trị trung bình số học được chỉ ra bởi FCAE trong cùng khoảng thời gian hoặc với giá trị danh nghĩa của FCAE</w:t>
      </w:r>
    </w:p>
    <w:p w:rsidR="00F8347C" w:rsidRPr="00667AD3" w:rsidRDefault="00F8347C" w:rsidP="00667AD3">
      <w:pPr>
        <w:spacing w:after="0" w:line="240" w:lineRule="auto"/>
        <w:ind w:firstLine="450"/>
        <w:jc w:val="both"/>
        <w:rPr>
          <w:rFonts w:ascii="Times New Roman" w:hAnsi="Times New Roman" w:cs="Times New Roman"/>
          <w:b/>
          <w:i/>
          <w:sz w:val="24"/>
          <w:szCs w:val="24"/>
        </w:rPr>
      </w:pPr>
      <w:r w:rsidRPr="00667AD3">
        <w:rPr>
          <w:rFonts w:ascii="Times New Roman" w:hAnsi="Times New Roman" w:cs="Times New Roman"/>
          <w:sz w:val="24"/>
          <w:szCs w:val="24"/>
        </w:rPr>
        <w:t>_</w:t>
      </w:r>
      <w:r w:rsidRPr="00667AD3">
        <w:rPr>
          <w:rFonts w:ascii="Times New Roman" w:hAnsi="Times New Roman" w:cs="Times New Roman"/>
          <w:b/>
          <w:i/>
          <w:sz w:val="24"/>
          <w:szCs w:val="24"/>
        </w:rPr>
        <w:t xml:space="preserve"> CPC thử nghiệm</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bật CPC thử nghiệm, đổ đầy chất lỏng làm việc cần thiết đến mức quy định (tuân theo các biện pháp phòng ngừa của nhà sản xuất liên quan đến việc di chuyển thiết bị khi đầy) và cho phép thiết bị bão hòa, tụ điện và quang học đạt đến nhiệt độ quy định của chúng. Để nó chạy trong ít nhất 1 giờ.</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Khi CPC được hiệu chuẩn mà không bị cạn chất lỏng làm việc, phải tuân thủ các biện pháp phòng ngừa của nhà sản xuất về việc di chuyển thiết bị khi đầy. Bật CPC thử nghiệm, để nó chạy trong ít nhất 30 phút và cho phép thiết bị bão hòa, bình ngưng và quang học đạt đến nhiệt độ quy định của chúng.</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Kiểm tra zero</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Để kiểm tra số lượng bằng không, hãy gắn ít nhất một bộ lọc HEPA vào đầu vào CPC thử nghiệm. Chạy CPC tối thiểu 5 phút và ghi lại các giá trị nồng độ với khoảng thời gian đọc 1 giây và thời gian lấy trung bình 1 giây. Sau khi loại bỏ bất kỳ rò rỉ nào, nồng độ trung bình cộng phải &lt;0,1 cm</w:t>
      </w:r>
      <w:r w:rsidRPr="00667AD3">
        <w:rPr>
          <w:rFonts w:ascii="Times New Roman" w:hAnsi="Times New Roman" w:cs="Times New Roman"/>
          <w:sz w:val="24"/>
          <w:szCs w:val="24"/>
          <w:vertAlign w:val="superscript"/>
        </w:rPr>
        <w:t>-3</w:t>
      </w:r>
      <w:r w:rsidRPr="00667AD3">
        <w:rPr>
          <w:rFonts w:ascii="Times New Roman" w:hAnsi="Times New Roman" w:cs="Times New Roman"/>
          <w:sz w:val="24"/>
          <w:szCs w:val="24"/>
        </w:rPr>
        <w:t xml:space="preserve">. </w:t>
      </w:r>
    </w:p>
    <w:p w:rsidR="00F8347C" w:rsidRPr="00667AD3" w:rsidRDefault="00F8347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 </w:t>
      </w:r>
      <w:r w:rsidR="00353FCB" w:rsidRPr="00667AD3">
        <w:rPr>
          <w:rFonts w:ascii="Times New Roman" w:hAnsi="Times New Roman" w:cs="Times New Roman"/>
          <w:sz w:val="24"/>
          <w:szCs w:val="24"/>
        </w:rPr>
        <w:t>Kiểm tra phản hồi</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Thực hiện một kiểm tra đơn giản để chứng minh rằng CPC kiểm tra có thể phát hiện ra các hạt. Ví dụ, điều này có thể được thực hiện bằng cách lấy mẫu không khí trong phòng nếu nồng độ số lượng của không khí trong phòng dự kiến ​​cao hơn 500 cm</w:t>
      </w:r>
      <w:r w:rsidRPr="00667AD3">
        <w:rPr>
          <w:rFonts w:ascii="Times New Roman" w:hAnsi="Times New Roman" w:cs="Times New Roman"/>
          <w:sz w:val="24"/>
          <w:szCs w:val="24"/>
          <w:vertAlign w:val="superscript"/>
        </w:rPr>
        <w:t>-3</w:t>
      </w:r>
      <w:r w:rsidRPr="00667AD3">
        <w:rPr>
          <w:rFonts w:ascii="Times New Roman" w:hAnsi="Times New Roman" w:cs="Times New Roman"/>
          <w:sz w:val="24"/>
          <w:szCs w:val="24"/>
        </w:rPr>
        <w:t>. Nồng độ số đo được bằng CPC thử nghiệm phải cao hơn 500 cm</w:t>
      </w:r>
      <w:r w:rsidRPr="00667AD3">
        <w:rPr>
          <w:rFonts w:ascii="Times New Roman" w:hAnsi="Times New Roman" w:cs="Times New Roman"/>
          <w:sz w:val="24"/>
          <w:szCs w:val="24"/>
          <w:vertAlign w:val="superscript"/>
        </w:rPr>
        <w:t>-3</w:t>
      </w:r>
      <w:r w:rsidRPr="00667AD3">
        <w:rPr>
          <w:rFonts w:ascii="Times New Roman" w:hAnsi="Times New Roman" w:cs="Times New Roman"/>
          <w:sz w:val="24"/>
          <w:szCs w:val="24"/>
        </w:rPr>
        <w:t>.</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Đo tốc độ dòng chảy</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Đo tốc độ dòng vào thể tích của CPC thử nghiệm ở điều kiện môi trường xung quanh với áp suất thấp thích hợp, đồng hồ đo lưu lượng đã hiệu chuẩn</w:t>
      </w:r>
    </w:p>
    <w:p w:rsidR="00F8347C"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So sánh giá trị trung bình số học (được tính toán) của tốc độ dòng vào đo được của CPC thử nghiệm (qCPC, cal, amb) với giá trị trung bình số học được chỉ ra bởi CPC thử nghiệm trong cùng khoảng thời gian hoặc giá trị danh nghĩa cho CPC thử nghiệm (qCPC, amb).</w:t>
      </w:r>
    </w:p>
    <w:p w:rsidR="00353FCB" w:rsidRPr="00667AD3" w:rsidRDefault="00353FCB" w:rsidP="00667AD3">
      <w:pPr>
        <w:spacing w:after="0" w:line="240" w:lineRule="auto"/>
        <w:ind w:firstLine="450"/>
        <w:jc w:val="both"/>
        <w:rPr>
          <w:rFonts w:ascii="Times New Roman" w:hAnsi="Times New Roman" w:cs="Times New Roman"/>
          <w:i/>
          <w:sz w:val="24"/>
          <w:szCs w:val="24"/>
        </w:rPr>
      </w:pPr>
      <w:r w:rsidRPr="00667AD3">
        <w:rPr>
          <w:rFonts w:ascii="Times New Roman" w:hAnsi="Times New Roman" w:cs="Times New Roman"/>
          <w:sz w:val="24"/>
          <w:szCs w:val="24"/>
        </w:rPr>
        <w:t>-</w:t>
      </w:r>
      <w:r w:rsidRPr="00667AD3">
        <w:rPr>
          <w:rFonts w:ascii="Times New Roman" w:hAnsi="Times New Roman" w:cs="Times New Roman"/>
          <w:i/>
          <w:sz w:val="24"/>
          <w:szCs w:val="24"/>
        </w:rPr>
        <w:t xml:space="preserve"> Kiểm tra thiết lập hoàn chỉnh</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Ban đầu, đường dẫn dòng bổ sung được kết nối ở hạ lưu của DEMC (thường là bộ lọc HEPA, hoặc bộ điều khiển lưu lượng lớn với bộ lọc HEPA). Sau đó kết nối thiết bị trộn và cảm biến áp suất. CPC thử nghiệm và FCAE được kết nối với bộ chia dòng được đặt sau thiết bị trộn. Đảm bảo rằng có ít nhất một khe hở để tránh quá áp hoặc quá áp ở đầu vào của CPC thử nghiệm và FCAE. Nếu có CPC theo dõi, điều này phải được kết nối trước thiết bị trộn với thiết bị trộn khác.</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Kết nối bộ tạo khí dung và bộ điều hòa với đầu vào của DEMC, đảm bảo rằng dòng dư thừa được thông hơi hoặc không khí đã lọc được thêm vào nếu tốc độ dòng DEMC cao hơn.</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lastRenderedPageBreak/>
        <w:t>Kiểm tra xem áp suất tại đầu vào của FCAE và CPC thử nghiệm có duy trì trong phạm vi mong muốn hay không (nghĩa là không có quá áp hoặc quá áp, nằm ngoài thông số kỹ thuật của nhà sản xuất). Nếu không, hãy điều chỉnh cho phù hợp tốc độ dòng khí bổ sung hoặc van tiết lưu.</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Đo lưu lượng FCAE</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Đo tốc độ dòng thể tích của FCAE bằng cách chèn đồng hồ đo lưu lượng đã hiệu chuẩn giữa bộ chia và đầu vào của FCAE. So sánh giá trị đo được này (qFCAE, cal) với giá trị được FCAE báo cáo hoặc giá trị danh nghĩa của nó (qFCAE).</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Thử nghiệm đo tốc độ dòng chảy CPC</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Đo tốc độ dòng thể tích của CPC thử nghiệm bằng cách chèn đồng hồ đo lưu lượng đã hiệu chuẩn giữa bộ chia và đầu vào của CPC thử nghiệm. So sánh giá trị đo được này với giá trị được báo cáo bởi CPC thử nghiệm hoặc giá trị danh nghĩa của nó.</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Mức không</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Đặt điện áp DEMC thành 0 V (hoặc tắt). FCAE và các số đọc CPC thử nghiệm phải vẫn so sánh với các mức 0 được đo trước: đo trong thời gian tối thiểu 2 phút, giá trị trung bình số học 30 giây tuyệt đối, không được hiệu chỉnh </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Xác định mức tối thiểu FCAE</w:t>
      </w:r>
    </w:p>
    <w:p w:rsidR="00353FCB" w:rsidRPr="00CB13F1" w:rsidRDefault="00353FCB" w:rsidP="00667AD3">
      <w:pPr>
        <w:spacing w:after="0" w:line="240" w:lineRule="auto"/>
        <w:ind w:firstLine="450"/>
        <w:jc w:val="both"/>
        <w:rPr>
          <w:rFonts w:ascii="Times New Roman" w:hAnsi="Times New Roman" w:cs="Times New Roman"/>
          <w:b/>
          <w:i/>
          <w:sz w:val="24"/>
          <w:szCs w:val="24"/>
        </w:rPr>
      </w:pPr>
      <w:r w:rsidRPr="00CB13F1">
        <w:rPr>
          <w:rFonts w:ascii="Times New Roman" w:hAnsi="Times New Roman" w:cs="Times New Roman"/>
          <w:b/>
          <w:i/>
          <w:sz w:val="24"/>
          <w:szCs w:val="24"/>
        </w:rPr>
        <w:t>4.2 Quy trình hiệu chuẩn về hiệu quả phát hiện</w:t>
      </w:r>
    </w:p>
    <w:p w:rsidR="00353FCB" w:rsidRPr="00667AD3" w:rsidRDefault="00353FCB" w:rsidP="00667AD3">
      <w:pPr>
        <w:spacing w:after="0" w:line="240" w:lineRule="auto"/>
        <w:ind w:firstLine="450"/>
        <w:jc w:val="both"/>
        <w:rPr>
          <w:rFonts w:ascii="Times New Roman" w:hAnsi="Times New Roman" w:cs="Times New Roman"/>
          <w:b/>
          <w:i/>
          <w:sz w:val="24"/>
          <w:szCs w:val="24"/>
        </w:rPr>
      </w:pPr>
      <w:r w:rsidRPr="00667AD3">
        <w:rPr>
          <w:rFonts w:ascii="Times New Roman" w:hAnsi="Times New Roman" w:cs="Times New Roman"/>
          <w:b/>
          <w:i/>
          <w:sz w:val="24"/>
          <w:szCs w:val="24"/>
        </w:rPr>
        <w:t>Điều chỉnh đường kính DEMC</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Điều chỉnh DEMC sao cho kích thước hạt của các hạt hiệu chuẩn tích điện đơn rời khỏi DEMC bằng với kích thước hạt hiệu chuẩn mong muốn.</w:t>
      </w:r>
    </w:p>
    <w:p w:rsidR="00353FCB" w:rsidRPr="00667AD3" w:rsidRDefault="00353FCB" w:rsidP="00667AD3">
      <w:pPr>
        <w:spacing w:after="0" w:line="240" w:lineRule="auto"/>
        <w:ind w:firstLine="450"/>
        <w:jc w:val="both"/>
        <w:rPr>
          <w:rFonts w:ascii="Times New Roman" w:hAnsi="Times New Roman" w:cs="Times New Roman"/>
          <w:b/>
          <w:i/>
          <w:sz w:val="24"/>
          <w:szCs w:val="24"/>
        </w:rPr>
      </w:pPr>
      <w:r w:rsidRPr="00667AD3">
        <w:rPr>
          <w:rFonts w:ascii="Times New Roman" w:hAnsi="Times New Roman" w:cs="Times New Roman"/>
          <w:b/>
          <w:i/>
          <w:sz w:val="24"/>
          <w:szCs w:val="24"/>
        </w:rPr>
        <w:t>Điều chỉnh sol khí chính</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Điều chỉnh chất điều hòa aerosol sao cho nồng độ của sol khí hiệu chuẩn bằng với nồng độ mong muốn để đo hiệu quả phát hiện.</w:t>
      </w:r>
    </w:p>
    <w:p w:rsidR="00353FCB" w:rsidRPr="00667AD3" w:rsidRDefault="00353FCB" w:rsidP="00667AD3">
      <w:pPr>
        <w:spacing w:after="0" w:line="240" w:lineRule="auto"/>
        <w:ind w:firstLine="450"/>
        <w:jc w:val="both"/>
        <w:rPr>
          <w:rFonts w:ascii="Times New Roman" w:hAnsi="Times New Roman" w:cs="Times New Roman"/>
          <w:b/>
          <w:i/>
          <w:sz w:val="24"/>
          <w:szCs w:val="24"/>
        </w:rPr>
      </w:pPr>
      <w:r w:rsidRPr="00667AD3">
        <w:rPr>
          <w:rFonts w:ascii="Times New Roman" w:hAnsi="Times New Roman" w:cs="Times New Roman"/>
          <w:b/>
          <w:i/>
          <w:sz w:val="24"/>
          <w:szCs w:val="24"/>
        </w:rPr>
        <w:t>Thử nghiệm đo lường hiệu quả CPC</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Xác định hiệu quả phát hiện của CPC thử nghiệm theo các bước sau.</w:t>
      </w:r>
    </w:p>
    <w:p w:rsidR="00353FCB" w:rsidRPr="00667AD3" w:rsidRDefault="00353FCB" w:rsidP="00667AD3">
      <w:pPr>
        <w:pStyle w:val="ListParagraph"/>
        <w:numPr>
          <w:ilvl w:val="0"/>
          <w:numId w:val="2"/>
        </w:numPr>
        <w:spacing w:after="0" w:line="240" w:lineRule="auto"/>
        <w:ind w:left="0" w:firstLine="450"/>
        <w:jc w:val="both"/>
        <w:rPr>
          <w:rFonts w:ascii="Times New Roman" w:hAnsi="Times New Roman" w:cs="Times New Roman"/>
          <w:sz w:val="24"/>
          <w:szCs w:val="24"/>
        </w:rPr>
      </w:pPr>
      <w:r w:rsidRPr="00667AD3">
        <w:rPr>
          <w:rFonts w:ascii="Times New Roman" w:hAnsi="Times New Roman" w:cs="Times New Roman"/>
          <w:sz w:val="24"/>
          <w:szCs w:val="24"/>
        </w:rPr>
        <w:t>Đọc ban đầu ở điện áp DEMC 0 (hoặc tắt)</w:t>
      </w:r>
    </w:p>
    <w:p w:rsidR="00353FCB" w:rsidRPr="00667AD3" w:rsidRDefault="00353FCB"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Đặt điện áp DEMC thành 0 V (hoặc tắt) và ghi lại nồng độ điện tích FCAE và nồng độ số được CPC thử nghiệm báo cáo mỗi giây trong 1 phút. Tính giá trị trung bình số học (CQ, 0,0) và độ lệch chuẩn của nồng độ điện tích do FCAE báo cáo và trung bình cộng của các nồng độ số được CPC thử nghiệm báo cáo trong 30 s cuối cùng của khoảng thời gian đo 1 phút.</w:t>
      </w:r>
    </w:p>
    <w:p w:rsidR="00F8498C" w:rsidRPr="00667AD3" w:rsidRDefault="00F8498C" w:rsidP="00667AD3">
      <w:pPr>
        <w:pStyle w:val="ListParagraph"/>
        <w:numPr>
          <w:ilvl w:val="0"/>
          <w:numId w:val="2"/>
        </w:numPr>
        <w:spacing w:after="0" w:line="240" w:lineRule="auto"/>
        <w:ind w:left="0" w:firstLine="450"/>
        <w:jc w:val="both"/>
        <w:rPr>
          <w:rFonts w:ascii="Times New Roman" w:hAnsi="Times New Roman" w:cs="Times New Roman"/>
          <w:sz w:val="24"/>
          <w:szCs w:val="24"/>
        </w:rPr>
      </w:pPr>
      <w:r w:rsidRPr="00667AD3">
        <w:rPr>
          <w:rFonts w:ascii="Times New Roman" w:hAnsi="Times New Roman" w:cs="Times New Roman"/>
          <w:sz w:val="24"/>
          <w:szCs w:val="24"/>
        </w:rPr>
        <w:t>Bản ghi ở kích thước và nồng độ cụ thể</w:t>
      </w:r>
    </w:p>
    <w:p w:rsidR="00F8498C" w:rsidRPr="00667AD3" w:rsidRDefault="00F8498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Ghi lại nồng độ điện tích FCAE và nồng độ số lượng được báo cáo bởi CPC thử nghiệm mỗi giây trong 1 phút. Tính giá trị trung bình số học (CQ, 1) và độ lệch chuẩn của các nồng độ điện tích được FCAE báo cáo và giá trị trung bình số học (CN, CPC, 1) và độ lệch chuẩn của các nồng độ số được báo cáo bởi CPC thử nghiệm trong 30 s cuối cùng của Khoảng thời gian đo 1 phút</w:t>
      </w:r>
    </w:p>
    <w:p w:rsidR="00F8347C" w:rsidRPr="00667AD3" w:rsidRDefault="00F8498C" w:rsidP="00667AD3">
      <w:pPr>
        <w:pStyle w:val="ListParagraph"/>
        <w:numPr>
          <w:ilvl w:val="0"/>
          <w:numId w:val="2"/>
        </w:numPr>
        <w:spacing w:after="0" w:line="240" w:lineRule="auto"/>
        <w:ind w:left="0" w:firstLine="450"/>
        <w:jc w:val="both"/>
        <w:rPr>
          <w:rFonts w:ascii="Times New Roman" w:hAnsi="Times New Roman" w:cs="Times New Roman"/>
          <w:sz w:val="24"/>
          <w:szCs w:val="24"/>
        </w:rPr>
      </w:pPr>
      <w:r w:rsidRPr="00667AD3">
        <w:rPr>
          <w:rFonts w:ascii="Times New Roman" w:hAnsi="Times New Roman" w:cs="Times New Roman"/>
          <w:sz w:val="24"/>
          <w:szCs w:val="24"/>
        </w:rPr>
        <w:t>Ghi ở điện áp DEMC 0 (hoặc tắt)</w:t>
      </w:r>
    </w:p>
    <w:p w:rsidR="00F8498C" w:rsidRPr="00667AD3" w:rsidRDefault="00F8498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Đặt điện áp DEMC thành 0 V (hoặc tắt) và ghi lại nồng độ điện tích FCAE và nồng độ số được CPC thử nghiệm báo cáo mỗi giây trong 1 phút. Tính giá trị trung bình số học (CQ, 0,1) và độ lệch chuẩn của các nồng độ điện tích do FCAE báo cáo và trung bình cộng của các nồng độ số được CPC thử nghiệm báo cáo trong 30 s cuối cùng của khoảng thời gian đo 1 phút.</w:t>
      </w:r>
    </w:p>
    <w:p w:rsidR="00F8498C" w:rsidRPr="00667AD3" w:rsidRDefault="00F8498C" w:rsidP="00667AD3">
      <w:pPr>
        <w:pStyle w:val="ListParagraph"/>
        <w:numPr>
          <w:ilvl w:val="0"/>
          <w:numId w:val="2"/>
        </w:numPr>
        <w:spacing w:after="0" w:line="240" w:lineRule="auto"/>
        <w:ind w:left="0" w:firstLine="450"/>
        <w:jc w:val="both"/>
        <w:rPr>
          <w:rFonts w:ascii="Times New Roman" w:hAnsi="Times New Roman" w:cs="Times New Roman"/>
          <w:sz w:val="24"/>
          <w:szCs w:val="24"/>
        </w:rPr>
      </w:pPr>
      <w:r w:rsidRPr="00667AD3">
        <w:rPr>
          <w:rFonts w:ascii="Times New Roman" w:hAnsi="Times New Roman" w:cs="Times New Roman"/>
          <w:sz w:val="24"/>
          <w:szCs w:val="24"/>
        </w:rPr>
        <w:t>Tính nồng độ số FCAE giả sử các hạt mang điện đơn lẻ</w:t>
      </w:r>
    </w:p>
    <w:p w:rsidR="00F8498C" w:rsidRPr="00667AD3" w:rsidRDefault="00F8498C" w:rsidP="00667AD3">
      <w:pPr>
        <w:pStyle w:val="ListParagraph"/>
        <w:numPr>
          <w:ilvl w:val="0"/>
          <w:numId w:val="2"/>
        </w:numPr>
        <w:spacing w:after="0" w:line="240" w:lineRule="auto"/>
        <w:ind w:left="0" w:firstLine="450"/>
        <w:jc w:val="both"/>
        <w:rPr>
          <w:rFonts w:ascii="Times New Roman" w:hAnsi="Times New Roman" w:cs="Times New Roman"/>
          <w:sz w:val="24"/>
          <w:szCs w:val="24"/>
        </w:rPr>
      </w:pPr>
      <w:r w:rsidRPr="00667AD3">
        <w:rPr>
          <w:rFonts w:ascii="Times New Roman" w:hAnsi="Times New Roman" w:cs="Times New Roman"/>
          <w:sz w:val="24"/>
          <w:szCs w:val="24"/>
        </w:rPr>
        <w:t>Tính toán hiệu quả phát hiện của CPC thử nghiệm</w:t>
      </w:r>
    </w:p>
    <w:p w:rsidR="00F8498C" w:rsidRPr="00667AD3" w:rsidRDefault="00F8498C" w:rsidP="00667AD3">
      <w:pPr>
        <w:pStyle w:val="ListParagraph"/>
        <w:numPr>
          <w:ilvl w:val="0"/>
          <w:numId w:val="2"/>
        </w:numPr>
        <w:spacing w:after="0" w:line="240" w:lineRule="auto"/>
        <w:ind w:left="0" w:firstLine="450"/>
        <w:jc w:val="both"/>
        <w:rPr>
          <w:rFonts w:ascii="Times New Roman" w:hAnsi="Times New Roman" w:cs="Times New Roman"/>
          <w:sz w:val="24"/>
          <w:szCs w:val="24"/>
        </w:rPr>
      </w:pPr>
      <w:r w:rsidRPr="00667AD3">
        <w:rPr>
          <w:rFonts w:ascii="Times New Roman" w:hAnsi="Times New Roman" w:cs="Times New Roman"/>
          <w:sz w:val="24"/>
          <w:szCs w:val="24"/>
        </w:rPr>
        <w:t>Sự lặp lại phép đo</w:t>
      </w:r>
    </w:p>
    <w:p w:rsidR="00F8498C" w:rsidRPr="00667AD3" w:rsidRDefault="00F8498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Lặp lại các bước từ b) đến d) bốn lần nữa (tức là tổng cộng năm lần). Tính toán hiệu suất phát hiện trung bình số học ηCPC và độ lệch chuẩn của nó σ (ηrep) đối với nồng độ và kích thước cụ thể bằng cách sử dụng năm hiệu quả phát hiện ηCPC, i</w:t>
      </w:r>
    </w:p>
    <w:p w:rsidR="007823E2" w:rsidRPr="00CB13F1" w:rsidRDefault="00F8498C" w:rsidP="00667AD3">
      <w:pPr>
        <w:spacing w:after="0" w:line="240" w:lineRule="auto"/>
        <w:ind w:firstLine="450"/>
        <w:jc w:val="both"/>
        <w:rPr>
          <w:rFonts w:ascii="Times New Roman" w:hAnsi="Times New Roman" w:cs="Times New Roman"/>
          <w:b/>
          <w:i/>
          <w:sz w:val="24"/>
          <w:szCs w:val="24"/>
        </w:rPr>
      </w:pPr>
      <w:r w:rsidRPr="00CB13F1">
        <w:rPr>
          <w:rFonts w:ascii="Times New Roman" w:hAnsi="Times New Roman" w:cs="Times New Roman"/>
          <w:b/>
          <w:i/>
          <w:sz w:val="24"/>
          <w:szCs w:val="24"/>
        </w:rPr>
        <w:lastRenderedPageBreak/>
        <w:t>4.3 Độ không đảm bảo đo</w:t>
      </w:r>
    </w:p>
    <w:p w:rsidR="00F8498C" w:rsidRPr="00667AD3" w:rsidRDefault="00F8498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Kết quả của hiệu chuẩn CPC có dạng hiệu suất phát hiện, η, ở một cỡ hạt nhất định, một nồng độ số hạt nhất định, đối với một loại hạt được tạo ra nhất định. Các đại lượng chính yêu cầu độ không đảm bảo đo được xác định rõ là kích thước hạt và hiệu quả phát hiện</w:t>
      </w:r>
    </w:p>
    <w:p w:rsidR="00F8498C" w:rsidRPr="00667AD3" w:rsidRDefault="00F8498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Độ không đảm bảo đo trong kết quả đối với hiệu quả phát hiện chủ yếu được xác định bởi các thành phần từ:</w:t>
      </w:r>
    </w:p>
    <w:p w:rsidR="00F8498C" w:rsidRPr="00667AD3" w:rsidRDefault="00F8498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FCAE (như được mô tả trên chứng chỉ của nó);</w:t>
      </w:r>
    </w:p>
    <w:p w:rsidR="00F8498C" w:rsidRPr="00667AD3" w:rsidRDefault="00F8498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hiệu chỉnh nhiều phí;</w:t>
      </w:r>
    </w:p>
    <w:p w:rsidR="00F8498C" w:rsidRPr="00667AD3" w:rsidRDefault="00F8498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sự khác biệt về nồng độ hạt được lấy mẫu bởi FCAE và CPC thử nghiệm (hệ số hiệu chỉnh sai lệch bộ tách);</w:t>
      </w:r>
    </w:p>
    <w:p w:rsidR="00F8498C" w:rsidRPr="00667AD3" w:rsidRDefault="00F8498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độ chính xác và các biến thể của phép đo dòng đầu vào FCAE;</w:t>
      </w:r>
    </w:p>
    <w:p w:rsidR="00F8498C" w:rsidRPr="00667AD3" w:rsidRDefault="00F8498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độ lặp lại của việc hiệu chuẩn hiệu quả phát hiện;</w:t>
      </w:r>
    </w:p>
    <w:p w:rsidR="00F8498C" w:rsidRPr="00667AD3" w:rsidRDefault="00F8498C"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ảnh hưởng của độ không đảm bảo đo trong việc xác định kích thước hạt (khi kích thước hạt là như vậy mà hiệu quả phát hiện CPC bị ảnh hưởng đáng kể bởi kích thước hạt).</w:t>
      </w:r>
    </w:p>
    <w:p w:rsidR="00FE7C23" w:rsidRPr="00CB13F1" w:rsidRDefault="00FE7C23" w:rsidP="00667AD3">
      <w:pPr>
        <w:spacing w:after="0" w:line="240" w:lineRule="auto"/>
        <w:ind w:firstLine="450"/>
        <w:jc w:val="both"/>
        <w:rPr>
          <w:rFonts w:ascii="Times New Roman" w:hAnsi="Times New Roman" w:cs="Times New Roman"/>
          <w:b/>
          <w:sz w:val="24"/>
          <w:szCs w:val="24"/>
        </w:rPr>
      </w:pPr>
      <w:r w:rsidRPr="00CB13F1">
        <w:rPr>
          <w:rFonts w:ascii="Times New Roman" w:hAnsi="Times New Roman" w:cs="Times New Roman"/>
          <w:b/>
          <w:sz w:val="24"/>
          <w:szCs w:val="24"/>
        </w:rPr>
        <w:t>5. Hiệu chuẩn sử dụng CPC làm công cụ tham chiếu</w:t>
      </w:r>
    </w:p>
    <w:p w:rsidR="00FE7C23" w:rsidRPr="00CB13F1" w:rsidRDefault="00FE7C23" w:rsidP="00667AD3">
      <w:pPr>
        <w:spacing w:after="0" w:line="240" w:lineRule="auto"/>
        <w:ind w:firstLine="450"/>
        <w:jc w:val="both"/>
        <w:rPr>
          <w:rFonts w:ascii="Times New Roman" w:hAnsi="Times New Roman" w:cs="Times New Roman"/>
          <w:b/>
          <w:i/>
          <w:sz w:val="24"/>
          <w:szCs w:val="24"/>
        </w:rPr>
      </w:pPr>
      <w:r w:rsidRPr="00CB13F1">
        <w:rPr>
          <w:rFonts w:ascii="Times New Roman" w:hAnsi="Times New Roman" w:cs="Times New Roman"/>
          <w:b/>
          <w:i/>
          <w:sz w:val="24"/>
          <w:szCs w:val="24"/>
        </w:rPr>
        <w:t>5.1 Tổng quan về quy trình thiết lập và hiệu chuẩn</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Sơ đồ cho thiết lập hiệu chuẩn điển hình với CPC tham chiếu được đưa ra trong Hình 6. Chúng bao gồm bộ tạo khí dung, bộ điều hòa khí dung, cảm biến độ ẩm để đo độ ẩm của khí dung đi vào DEMC, bộ điều hòa tích điện, DEMC, dòng </w:t>
      </w:r>
      <w:r w:rsidR="0089143F">
        <w:rPr>
          <w:rFonts w:ascii="Times New Roman" w:hAnsi="Times New Roman" w:cs="Times New Roman"/>
          <w:sz w:val="24"/>
          <w:szCs w:val="24"/>
        </w:rPr>
        <w:t>khí bổ sung</w:t>
      </w:r>
      <w:r w:rsidRPr="00667AD3">
        <w:rPr>
          <w:rFonts w:ascii="Times New Roman" w:hAnsi="Times New Roman" w:cs="Times New Roman"/>
          <w:sz w:val="24"/>
          <w:szCs w:val="24"/>
        </w:rPr>
        <w:t>, thiết bị trộn, bộ chia dòng,</w:t>
      </w:r>
      <w:r w:rsidR="0089143F">
        <w:rPr>
          <w:rFonts w:ascii="Times New Roman" w:hAnsi="Times New Roman" w:cs="Times New Roman"/>
          <w:sz w:val="24"/>
          <w:szCs w:val="24"/>
        </w:rPr>
        <w:t>CPC</w:t>
      </w:r>
      <w:r w:rsidRPr="00667AD3">
        <w:rPr>
          <w:rFonts w:ascii="Times New Roman" w:hAnsi="Times New Roman" w:cs="Times New Roman"/>
          <w:sz w:val="24"/>
          <w:szCs w:val="24"/>
        </w:rPr>
        <w:t xml:space="preserve"> tham chiếu và thử nghiệm. Mặc dù không được thể hiện trong hình, nhưng một cảm biến độ ẩm tương đối sẽ được sử dụng để đo độ ẩm tương đối của không khí tạo thành khi bắt đầu và kết thúc thí nghiệm. Một cảm biến áp suất cũng có thể cần thiết để xác định tốc độ dòng thể tích của các thiết bị.</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Trong trường hợp lưu lượng khí dung hiệu chuẩn từ DEMC cao hơn tổng lưu lượng yêu cầu của thiết bị, không khí thừa sẽ được thoát ra ngoài dưới dạng dòng chảy. Trong khi nó không được thể hiện trong hình, một cảm biến nhiệt độ phải được sử dụng để theo dõi nhiệt độ trong hộp điều khiển nhiệt độ hoặc nhiệt độ phòng.</w:t>
      </w:r>
    </w:p>
    <w:p w:rsidR="00FE7C23" w:rsidRPr="00CB13F1" w:rsidRDefault="00FE7C23" w:rsidP="00667AD3">
      <w:pPr>
        <w:spacing w:after="0" w:line="240" w:lineRule="auto"/>
        <w:ind w:firstLine="450"/>
        <w:jc w:val="both"/>
        <w:rPr>
          <w:rFonts w:ascii="Times New Roman" w:hAnsi="Times New Roman" w:cs="Times New Roman"/>
          <w:b/>
          <w:i/>
          <w:sz w:val="24"/>
          <w:szCs w:val="24"/>
        </w:rPr>
      </w:pPr>
      <w:r w:rsidRPr="00CB13F1">
        <w:rPr>
          <w:rFonts w:ascii="Times New Roman" w:hAnsi="Times New Roman" w:cs="Times New Roman"/>
          <w:b/>
          <w:i/>
          <w:sz w:val="24"/>
          <w:szCs w:val="24"/>
        </w:rPr>
        <w:t xml:space="preserve">5.2 Chuẩn bị </w:t>
      </w:r>
    </w:p>
    <w:p w:rsidR="00FE7C23" w:rsidRPr="00CB13F1" w:rsidRDefault="00FE7C23" w:rsidP="00667AD3">
      <w:pPr>
        <w:spacing w:after="0" w:line="240" w:lineRule="auto"/>
        <w:ind w:firstLine="450"/>
        <w:jc w:val="both"/>
        <w:rPr>
          <w:rFonts w:ascii="Times New Roman" w:hAnsi="Times New Roman" w:cs="Times New Roman"/>
          <w:i/>
          <w:sz w:val="24"/>
          <w:szCs w:val="24"/>
        </w:rPr>
      </w:pPr>
      <w:r w:rsidRPr="00667AD3">
        <w:rPr>
          <w:rFonts w:ascii="Times New Roman" w:hAnsi="Times New Roman" w:cs="Times New Roman"/>
          <w:sz w:val="24"/>
          <w:szCs w:val="24"/>
        </w:rPr>
        <w:t xml:space="preserve">- </w:t>
      </w:r>
      <w:r w:rsidRPr="00CB13F1">
        <w:rPr>
          <w:rFonts w:ascii="Times New Roman" w:hAnsi="Times New Roman" w:cs="Times New Roman"/>
          <w:i/>
          <w:sz w:val="24"/>
          <w:szCs w:val="24"/>
        </w:rPr>
        <w:t>khí sol  sơ cấp</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đo sự phân bố kích thước được tạo ra sau khi điều hòa aerosol với DMAS (ví dụ: kết hợp DEMC với CPC tham chiếu) nếu nó không được biết. </w:t>
      </w:r>
    </w:p>
    <w:p w:rsidR="00FE7C23" w:rsidRPr="00CB13F1" w:rsidRDefault="00FE7C23" w:rsidP="00667AD3">
      <w:pPr>
        <w:pStyle w:val="ListParagraph"/>
        <w:numPr>
          <w:ilvl w:val="0"/>
          <w:numId w:val="2"/>
        </w:numPr>
        <w:spacing w:after="0" w:line="240" w:lineRule="auto"/>
        <w:ind w:left="0" w:firstLine="450"/>
        <w:jc w:val="both"/>
        <w:rPr>
          <w:rFonts w:ascii="Times New Roman" w:hAnsi="Times New Roman" w:cs="Times New Roman"/>
          <w:b/>
          <w:i/>
          <w:sz w:val="24"/>
          <w:szCs w:val="24"/>
        </w:rPr>
      </w:pPr>
      <w:r w:rsidRPr="00CB13F1">
        <w:rPr>
          <w:rFonts w:ascii="Times New Roman" w:hAnsi="Times New Roman" w:cs="Times New Roman"/>
          <w:b/>
          <w:i/>
          <w:sz w:val="24"/>
          <w:szCs w:val="24"/>
        </w:rPr>
        <w:t>Các thiết bị khác</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Bật và cho phép tất cả các thiết bị phụ trợ cần thiết ổn định. Bật điều hòa sạc nếu nó đang tắt. Chuẩn bị (các) cảm biến áp suất đã hiệu chuẩn, (các) cảm biến nhiệt độ đã hiệu chuẩn và đồng hồ đo lưu lượng đã hiệu chuẩn để đo CPC tham chiếu và tốc độ dòng CPC thử nghiệm và cảm biến độ ẩm.</w:t>
      </w:r>
    </w:p>
    <w:p w:rsidR="00FE7C23" w:rsidRPr="00CB13F1" w:rsidRDefault="00FE7C23" w:rsidP="00667AD3">
      <w:pPr>
        <w:pStyle w:val="ListParagraph"/>
        <w:numPr>
          <w:ilvl w:val="0"/>
          <w:numId w:val="2"/>
        </w:numPr>
        <w:spacing w:after="0" w:line="240" w:lineRule="auto"/>
        <w:ind w:left="0" w:firstLine="450"/>
        <w:jc w:val="both"/>
        <w:rPr>
          <w:rFonts w:ascii="Times New Roman" w:hAnsi="Times New Roman" w:cs="Times New Roman"/>
          <w:i/>
          <w:sz w:val="24"/>
          <w:szCs w:val="24"/>
        </w:rPr>
      </w:pPr>
      <w:r w:rsidRPr="00CB13F1">
        <w:rPr>
          <w:rFonts w:ascii="Times New Roman" w:hAnsi="Times New Roman" w:cs="Times New Roman"/>
          <w:i/>
          <w:sz w:val="24"/>
          <w:szCs w:val="24"/>
        </w:rPr>
        <w:t>DEMC</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Bật thiết bị, kiểm tra DEMC. Chuẩn bị chất điều hòa của dòng chảy vỏ bọc. </w:t>
      </w:r>
    </w:p>
    <w:p w:rsidR="00FE7C23" w:rsidRPr="00CB13F1" w:rsidRDefault="00FE7C23" w:rsidP="00667AD3">
      <w:pPr>
        <w:spacing w:after="0" w:line="240" w:lineRule="auto"/>
        <w:ind w:firstLine="450"/>
        <w:jc w:val="both"/>
        <w:rPr>
          <w:rFonts w:ascii="Times New Roman" w:hAnsi="Times New Roman" w:cs="Times New Roman"/>
          <w:i/>
          <w:sz w:val="24"/>
          <w:szCs w:val="24"/>
        </w:rPr>
      </w:pPr>
      <w:r w:rsidRPr="00CB13F1">
        <w:rPr>
          <w:rFonts w:ascii="Times New Roman" w:hAnsi="Times New Roman" w:cs="Times New Roman"/>
          <w:i/>
          <w:sz w:val="24"/>
          <w:szCs w:val="24"/>
        </w:rPr>
        <w:t>_  CPC tham chiếu</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Bật CPC tham chiếu và cho phép thiết bị bão hòa, tụ điện và quang học đạt đến nhiệt độ quy định của chúng. Để nó chạy trong ít nhất 30 phút. Nếu chất lỏng làm việc đã được thay đổi, hãy để nó chạy ít nhất 1 h.</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Kiểm tra mức 0 và tốc độ dòng chảy của CPC tham chiếu ở các điều kiện xung quanh. </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Kiểm tra số không</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Để kiểm tra số lượng bằng không, hãy gắn ít nhất một bộ lọc HEPA vào đầu vào CPC tham chiếu. Chạy CPC tối thiểu 5 phút và ghi lại các giá trị nồng độ với khoảng thời gian đọc 1 giây và </w:t>
      </w:r>
      <w:r w:rsidRPr="00667AD3">
        <w:rPr>
          <w:rFonts w:ascii="Times New Roman" w:hAnsi="Times New Roman" w:cs="Times New Roman"/>
          <w:sz w:val="24"/>
          <w:szCs w:val="24"/>
        </w:rPr>
        <w:lastRenderedPageBreak/>
        <w:t>thời gian lấy trung bình 1 giây. Sau khi loại bỏ bất kỳ rò rỉ nào, nồng độ trung bình cộng phải &lt;0,1 cm-3.</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Kiểm tra phản hồi cao</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Thực hiện một kiểm tra đơn giản để chứng minh rằng CPC tham chiếu có thể phát hiện các hạt. Ví dụ, điều này có thể được thực hiện bằng cách lấy mẫu không khí trong phòng nếu nồng độ số lượng của không khí trong phòng dự kiến cao hơn 500 cm-3. Nồng độ số đo bằng CPC tham chiếu phải cao hơn 500 cm-3. </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Đo tốc độ dòng chảy</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Đo tốc độ dòng vào thể tích danh nghĩa của CPC chuẩn tại các điều kiện xung quanh với độ giảm áp suất thấp thích hợp, đồng hồ đo lưu lượng đã hiệu chuẩn </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So sánh giá trị trung bình số học (được tính toán) của tốc độ dòng chảy đầu vào đo được của CPC tham chiếu (qCPC, ref, cal, amb) với giá trị trung bình số học được chỉ ra bởi CPC tham chiếu trong cùng khoảng thời gian hoặc giá trị danh nghĩa của CPC tham chiếu ( qCPC, ref, amb). </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_ CPC thử nghiệm</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Khi CPC đã được vận chuyển để hiệu chuẩn, nó thường đã được rút hết chất lỏng hoạt động. Trong trường hợp đó, hãy bật CPC thử nghiệm, đổ đầy chất lỏng làm việc cần thiết đến mức quy định và cho phép thiết bị bão hòa, tụ điện và quang học đạt đến nhiệt độ quy định của chúng. Để nó chạy trong ít nhất 1 giờ.</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00FE7C23" w:rsidRPr="00667AD3">
        <w:rPr>
          <w:rFonts w:ascii="Times New Roman" w:hAnsi="Times New Roman" w:cs="Times New Roman"/>
          <w:sz w:val="24"/>
          <w:szCs w:val="24"/>
        </w:rPr>
        <w:t xml:space="preserve"> Kiểm tra số không</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Để kiểm tra số lượng bằng không, hãy gắn ít nhất một bộ lọc HEPA vào đầu vào CPC thử nghiệm. Chạy CPC tối thiểu 5 phút và ghi lại các giá trị nồng độ với khoảng thời gian đọc 1 giây và thời gian lấy trung bình 1 giây. </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00FE7C23" w:rsidRPr="00667AD3">
        <w:rPr>
          <w:rFonts w:ascii="Times New Roman" w:hAnsi="Times New Roman" w:cs="Times New Roman"/>
          <w:sz w:val="24"/>
          <w:szCs w:val="24"/>
        </w:rPr>
        <w:t xml:space="preserve"> Kiểm tra phản hồi cao</w:t>
      </w:r>
    </w:p>
    <w:p w:rsidR="00482DA4"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Thực hiện một kiểm tra đơn giản để chứng minh rằng CPC kiểm tra có thể phát hiện ra các hạt. Ví dụ, điều này có thể được thực hiện bằng cách lấy mẫu không khí trong phòng nếu nồng độ số lượng của không khí trong phòng dự kiến cao hơn 500 cm-3. </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00FE7C23" w:rsidRPr="00667AD3">
        <w:rPr>
          <w:rFonts w:ascii="Times New Roman" w:hAnsi="Times New Roman" w:cs="Times New Roman"/>
          <w:sz w:val="24"/>
          <w:szCs w:val="24"/>
        </w:rPr>
        <w:t xml:space="preserve"> Đo tốc độ dòng chảy</w:t>
      </w:r>
    </w:p>
    <w:p w:rsidR="00482DA4"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Đo tốc độ dòng vào thể tích của CPC thử nghiệm ở điều kiện môi trường xung quanh với áp suất thấp thích hợp, đồng hồ đo lưu lượng đã hiệu chuẩn </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So sánh giá trị trung bình số học (được tính toán) của tốc độ dòng vào đo được của CPC thử nghiệm (qCPC, cal, amb) với giá trị trung bình số học được chỉ ra bởi CPC thử nghiệm trong cùng khoảng thời gian hoặc giá trị danh nghĩa của CPC thử nghiệm (qCPC, tham vọng). </w:t>
      </w:r>
    </w:p>
    <w:p w:rsidR="00FE7C23" w:rsidRPr="00CB13F1" w:rsidRDefault="00482DA4" w:rsidP="00667AD3">
      <w:pPr>
        <w:spacing w:after="0" w:line="240" w:lineRule="auto"/>
        <w:ind w:firstLine="450"/>
        <w:jc w:val="both"/>
        <w:rPr>
          <w:rFonts w:ascii="Times New Roman" w:hAnsi="Times New Roman" w:cs="Times New Roman"/>
          <w:i/>
          <w:sz w:val="24"/>
          <w:szCs w:val="24"/>
        </w:rPr>
      </w:pPr>
      <w:r w:rsidRPr="00667AD3">
        <w:rPr>
          <w:rFonts w:ascii="Times New Roman" w:hAnsi="Times New Roman" w:cs="Times New Roman"/>
          <w:sz w:val="24"/>
          <w:szCs w:val="24"/>
        </w:rPr>
        <w:t xml:space="preserve">_ </w:t>
      </w:r>
      <w:r w:rsidR="00FE7C23" w:rsidRPr="00667AD3">
        <w:rPr>
          <w:rFonts w:ascii="Times New Roman" w:hAnsi="Times New Roman" w:cs="Times New Roman"/>
          <w:sz w:val="24"/>
          <w:szCs w:val="24"/>
        </w:rPr>
        <w:t xml:space="preserve"> </w:t>
      </w:r>
      <w:r w:rsidR="00FE7C23" w:rsidRPr="00CB13F1">
        <w:rPr>
          <w:rFonts w:ascii="Times New Roman" w:hAnsi="Times New Roman" w:cs="Times New Roman"/>
          <w:i/>
          <w:sz w:val="24"/>
          <w:szCs w:val="24"/>
        </w:rPr>
        <w:t>Kiểm tra thiết lập hoàn chỉnh</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Ban đầu, đường dẫn dòng bổ sung được kết nối ở hạ lưu của DEMC (thường là bộ lọc HEPA hoặc bộ điều khiển dòng khối với bộ lọc HEPA). Sau đó kết nối thiết bị trộn và cảm biến áp suất. Các CPC thử nghiệm và tham chiếu được kết nối với bộ chia dòng được đặt sau thiết bị trộn. Đảm bảo rằng có ít nhất một lỗ mở (ví dụ: đầu vào của DEMC hoặc đường dẫn dòng trang điểm) để tránh quá áp hoặc quá áp ở đầu vào của CPC thử nghiệm và tham chiếu. Nếu có CPC theo dõi, điều này phải được kết nối trước thiết bị trộn với thiết bị trộn khác.</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Kết nối bộ tạo khí dung và bộ điều hòa với đầu vào của DEMC, đảm bảo rằng dòng dư thừa được thông hơi hoặc không khí đã lọc được thêm vào nếu tốc độ dòng DEMC cao hơn.</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Kiểm tra xem áp suất tại đầu vào của thử nghiệm và CPC tham chiếu có duy trì trong phạm vi mong muốn hay không. Nếu không, hãy điều chỉnh cho phù hợp với lưu lượng khí bổ sung hoặc van tiết lưu.</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00FE7C23" w:rsidRPr="00667AD3">
        <w:rPr>
          <w:rFonts w:ascii="Times New Roman" w:hAnsi="Times New Roman" w:cs="Times New Roman"/>
          <w:sz w:val="24"/>
          <w:szCs w:val="24"/>
        </w:rPr>
        <w:t xml:space="preserve"> Tốc độ dòng chảy DEMC</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lastRenderedPageBreak/>
        <w:t xml:space="preserve">Đặt tốc độ dòng chảy vỏ bọc DEMC mong muốn. Đặt tốc độ dòng chảy đầu vào DEMC mong muốn bằng cách điều chỉnh dòng </w:t>
      </w:r>
      <w:r w:rsidR="00482DA4" w:rsidRPr="00667AD3">
        <w:rPr>
          <w:rFonts w:ascii="Times New Roman" w:hAnsi="Times New Roman" w:cs="Times New Roman"/>
          <w:sz w:val="24"/>
          <w:szCs w:val="24"/>
        </w:rPr>
        <w:t>bổ sung</w:t>
      </w:r>
      <w:r w:rsidRPr="00667AD3">
        <w:rPr>
          <w:rFonts w:ascii="Times New Roman" w:hAnsi="Times New Roman" w:cs="Times New Roman"/>
          <w:sz w:val="24"/>
          <w:szCs w:val="24"/>
        </w:rPr>
        <w:t xml:space="preserve"> (hoặc dòng khí chảy ra). </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00FE7C23" w:rsidRPr="00667AD3">
        <w:rPr>
          <w:rFonts w:ascii="Times New Roman" w:hAnsi="Times New Roman" w:cs="Times New Roman"/>
          <w:sz w:val="24"/>
          <w:szCs w:val="24"/>
        </w:rPr>
        <w:t xml:space="preserve"> Đo lường tốc độ dòng CPC tham chiếu</w:t>
      </w:r>
    </w:p>
    <w:p w:rsidR="00482DA4"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Đo tốc độ dòng thể tích của CPC tham chiếu bằng cách chèn đồng hồ đo lưu lượng đã hiệu chuẩn giữa bộ chia và đầu vào của CPC tham chiếu. </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So sánh giá trị đo được này (q</w:t>
      </w:r>
      <w:r w:rsidRPr="00BF154B">
        <w:rPr>
          <w:rFonts w:ascii="Times New Roman" w:hAnsi="Times New Roman" w:cs="Times New Roman"/>
          <w:sz w:val="24"/>
          <w:szCs w:val="24"/>
          <w:vertAlign w:val="subscript"/>
        </w:rPr>
        <w:t>CPC, ref, cal</w:t>
      </w:r>
      <w:r w:rsidRPr="00667AD3">
        <w:rPr>
          <w:rFonts w:ascii="Times New Roman" w:hAnsi="Times New Roman" w:cs="Times New Roman"/>
          <w:sz w:val="24"/>
          <w:szCs w:val="24"/>
        </w:rPr>
        <w:t>) với giá trị được báo cáo bởi CPC tham chiếu hoặc giá trị danh nghĩa của nó (q</w:t>
      </w:r>
      <w:r w:rsidRPr="00BF154B">
        <w:rPr>
          <w:rFonts w:ascii="Times New Roman" w:hAnsi="Times New Roman" w:cs="Times New Roman"/>
          <w:sz w:val="24"/>
          <w:szCs w:val="24"/>
          <w:vertAlign w:val="subscript"/>
        </w:rPr>
        <w:t>CPC, ref</w:t>
      </w:r>
      <w:r w:rsidRPr="00667AD3">
        <w:rPr>
          <w:rFonts w:ascii="Times New Roman" w:hAnsi="Times New Roman" w:cs="Times New Roman"/>
          <w:sz w:val="24"/>
          <w:szCs w:val="24"/>
        </w:rPr>
        <w:t xml:space="preserve">). </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 </w:t>
      </w:r>
      <w:r w:rsidR="00FE7C23" w:rsidRPr="00667AD3">
        <w:rPr>
          <w:rFonts w:ascii="Times New Roman" w:hAnsi="Times New Roman" w:cs="Times New Roman"/>
          <w:sz w:val="24"/>
          <w:szCs w:val="24"/>
        </w:rPr>
        <w:t>Thử nghiệm đo tốc độ dòng chảy CPC</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Đo tốc độ dòng thể tích của CPC thử nghiệm bằng cách chèn đồng hồ đo lưu lượng đã hiệu chuẩn giữa bộ chia và đầu vào của CPC thử nghiệm. So sánh giá trị đo được này với giá trị được báo cáo bởi CPC thử nghiệm hoặc giá trị danh nghĩa của nó. </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00FE7C23" w:rsidRPr="00667AD3">
        <w:rPr>
          <w:rFonts w:ascii="Times New Roman" w:hAnsi="Times New Roman" w:cs="Times New Roman"/>
          <w:sz w:val="24"/>
          <w:szCs w:val="24"/>
        </w:rPr>
        <w:t xml:space="preserve"> Mức không</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Đặt điện áp DEMC thành 0 V (hoặc tắt). Các số đọc nồng độ của CPC tham chiếu và thử nghiệm phải được so sánh với các mức 0 được đo trước: đo trong thời gian tối thiểu là 2 phút, các giá trị trung bình số học trong 30 s (với 1- khoảng đọc s) phải nhỏ hơn 1 cm-3. Nếu không, hãy kiểm tra rò rỉ trong thiết lập hiệu chuẩn..</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00FE7C23" w:rsidRPr="00667AD3">
        <w:rPr>
          <w:rFonts w:ascii="Times New Roman" w:hAnsi="Times New Roman" w:cs="Times New Roman"/>
          <w:sz w:val="24"/>
          <w:szCs w:val="24"/>
        </w:rPr>
        <w:t xml:space="preserve"> Xác định mức tối thiểu CPC tham chiếu</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Xác định giá trị trung bình số học và độ lệch chuẩn của nồng độ số hạt được báo cáo bởi CPC tham chiếu trong 30 s (ở khoảng thời gian đọc 1 s). Nhân độ lệch chuẩn với 3 và thêm giá trị trung bình số học: </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So sánh giá trị này với nồng độ thấp nhất trong chứng chỉ hiệu chuẩn của nó. </w:t>
      </w:r>
    </w:p>
    <w:p w:rsidR="00FE7C23" w:rsidRPr="00CB13F1" w:rsidRDefault="00482DA4" w:rsidP="00667AD3">
      <w:pPr>
        <w:spacing w:after="0" w:line="240" w:lineRule="auto"/>
        <w:ind w:firstLine="450"/>
        <w:jc w:val="both"/>
        <w:rPr>
          <w:rFonts w:ascii="Times New Roman" w:hAnsi="Times New Roman" w:cs="Times New Roman"/>
          <w:b/>
          <w:i/>
          <w:sz w:val="24"/>
          <w:szCs w:val="24"/>
        </w:rPr>
      </w:pPr>
      <w:r w:rsidRPr="00CB13F1">
        <w:rPr>
          <w:rFonts w:ascii="Times New Roman" w:hAnsi="Times New Roman" w:cs="Times New Roman"/>
          <w:b/>
          <w:i/>
          <w:sz w:val="24"/>
          <w:szCs w:val="24"/>
        </w:rPr>
        <w:t>5</w:t>
      </w:r>
      <w:r w:rsidR="00FE7C23" w:rsidRPr="00CB13F1">
        <w:rPr>
          <w:rFonts w:ascii="Times New Roman" w:hAnsi="Times New Roman" w:cs="Times New Roman"/>
          <w:b/>
          <w:i/>
          <w:sz w:val="24"/>
          <w:szCs w:val="24"/>
        </w:rPr>
        <w:t>.3 Quy trình hiệu chuẩn về hiệu quả phát hiệ</w:t>
      </w:r>
      <w:r w:rsidRPr="00CB13F1">
        <w:rPr>
          <w:rFonts w:ascii="Times New Roman" w:hAnsi="Times New Roman" w:cs="Times New Roman"/>
          <w:b/>
          <w:i/>
          <w:sz w:val="24"/>
          <w:szCs w:val="24"/>
        </w:rPr>
        <w:t>n</w:t>
      </w:r>
    </w:p>
    <w:p w:rsidR="00FE7C23" w:rsidRPr="00CB13F1" w:rsidRDefault="00482DA4" w:rsidP="00667AD3">
      <w:pPr>
        <w:spacing w:after="0" w:line="240" w:lineRule="auto"/>
        <w:ind w:firstLine="450"/>
        <w:jc w:val="both"/>
        <w:rPr>
          <w:rFonts w:ascii="Times New Roman" w:hAnsi="Times New Roman" w:cs="Times New Roman"/>
          <w:b/>
          <w:i/>
          <w:sz w:val="24"/>
          <w:szCs w:val="24"/>
        </w:rPr>
      </w:pPr>
      <w:r w:rsidRPr="00CB13F1">
        <w:rPr>
          <w:rFonts w:ascii="Times New Roman" w:hAnsi="Times New Roman" w:cs="Times New Roman"/>
          <w:b/>
          <w:i/>
          <w:sz w:val="24"/>
          <w:szCs w:val="24"/>
        </w:rPr>
        <w:t xml:space="preserve">_ </w:t>
      </w:r>
      <w:r w:rsidR="00FE7C23" w:rsidRPr="00CB13F1">
        <w:rPr>
          <w:rFonts w:ascii="Times New Roman" w:hAnsi="Times New Roman" w:cs="Times New Roman"/>
          <w:b/>
          <w:i/>
          <w:sz w:val="24"/>
          <w:szCs w:val="24"/>
        </w:rPr>
        <w:t xml:space="preserve"> Điều chỉnh đường kính DEMC</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Điều chỉnh DEMC sao cho kích thước hạt của các hạt hiệu chuẩn tích điện đơn rời khỏi DEMC bằng với kích thước hạt hiệu chuẩn mong muốn.</w:t>
      </w:r>
    </w:p>
    <w:p w:rsidR="00FE7C23" w:rsidRPr="00CB13F1" w:rsidRDefault="00482DA4" w:rsidP="00667AD3">
      <w:pPr>
        <w:spacing w:after="0" w:line="240" w:lineRule="auto"/>
        <w:ind w:firstLine="450"/>
        <w:jc w:val="both"/>
        <w:rPr>
          <w:rFonts w:ascii="Times New Roman" w:hAnsi="Times New Roman" w:cs="Times New Roman"/>
          <w:b/>
          <w:i/>
          <w:sz w:val="24"/>
          <w:szCs w:val="24"/>
        </w:rPr>
      </w:pPr>
      <w:r w:rsidRPr="00CB13F1">
        <w:rPr>
          <w:rFonts w:ascii="Times New Roman" w:hAnsi="Times New Roman" w:cs="Times New Roman"/>
          <w:b/>
          <w:i/>
          <w:sz w:val="24"/>
          <w:szCs w:val="24"/>
        </w:rPr>
        <w:t>_</w:t>
      </w:r>
      <w:r w:rsidR="00FE7C23" w:rsidRPr="00CB13F1">
        <w:rPr>
          <w:rFonts w:ascii="Times New Roman" w:hAnsi="Times New Roman" w:cs="Times New Roman"/>
          <w:b/>
          <w:i/>
          <w:sz w:val="24"/>
          <w:szCs w:val="24"/>
        </w:rPr>
        <w:t xml:space="preserve"> Điều chỉnh sol khí chính</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Điều chỉnh chất điều hòa aerosol sao cho nồng độ của sol khí hiệu chuẩn bằng với nồng độ mong muốn để đo hiệu quả phát hiện. Tuy nhiên, các yêu cầu sau phải được đáp ứ</w:t>
      </w:r>
      <w:r w:rsidR="00482DA4" w:rsidRPr="00667AD3">
        <w:rPr>
          <w:rFonts w:ascii="Times New Roman" w:hAnsi="Times New Roman" w:cs="Times New Roman"/>
          <w:sz w:val="24"/>
          <w:szCs w:val="24"/>
        </w:rPr>
        <w:t>ng.</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00FE7C23" w:rsidRPr="00667AD3">
        <w:rPr>
          <w:rFonts w:ascii="Times New Roman" w:hAnsi="Times New Roman" w:cs="Times New Roman"/>
          <w:sz w:val="24"/>
          <w:szCs w:val="24"/>
        </w:rPr>
        <w:t xml:space="preserve"> Mức tối thiểu</w:t>
      </w:r>
    </w:p>
    <w:p w:rsidR="00482DA4"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Nồng độ phải cao hơn mức tối thiểu của CPC tham chiếu</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00FE7C23" w:rsidRPr="00667AD3">
        <w:rPr>
          <w:rFonts w:ascii="Times New Roman" w:hAnsi="Times New Roman" w:cs="Times New Roman"/>
          <w:sz w:val="24"/>
          <w:szCs w:val="24"/>
        </w:rPr>
        <w:t xml:space="preserve"> Mức tối đa</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Nồng độ này phải thấp hơn nồng độ tối đa mà CPC tham chiếu có thể đo được ở chế độ đếm hạt đơn, như được quy định trong chứng chỉ hiệu chuẩn của nó.</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00FE7C23" w:rsidRPr="00667AD3">
        <w:rPr>
          <w:rFonts w:ascii="Times New Roman" w:hAnsi="Times New Roman" w:cs="Times New Roman"/>
          <w:sz w:val="24"/>
          <w:szCs w:val="24"/>
        </w:rPr>
        <w:t xml:space="preserve"> Phần nhân của các hạt mang điện Φ</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_</w:t>
      </w:r>
      <w:r w:rsidR="00FE7C23" w:rsidRPr="00667AD3">
        <w:rPr>
          <w:rFonts w:ascii="Times New Roman" w:hAnsi="Times New Roman" w:cs="Times New Roman"/>
          <w:sz w:val="24"/>
          <w:szCs w:val="24"/>
        </w:rPr>
        <w:t xml:space="preserve"> Phép đo độ lệch bộ chia β</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_ </w:t>
      </w:r>
      <w:r w:rsidR="00FE7C23" w:rsidRPr="00667AD3">
        <w:rPr>
          <w:rFonts w:ascii="Times New Roman" w:hAnsi="Times New Roman" w:cs="Times New Roman"/>
          <w:sz w:val="24"/>
          <w:szCs w:val="24"/>
        </w:rPr>
        <w:t xml:space="preserve"> Thử nghiệm đo lường hiệu quả CPC</w:t>
      </w:r>
    </w:p>
    <w:p w:rsidR="00FE7C23" w:rsidRPr="00CB13F1" w:rsidRDefault="00FE7C23" w:rsidP="00667AD3">
      <w:pPr>
        <w:spacing w:after="0" w:line="240" w:lineRule="auto"/>
        <w:ind w:firstLine="450"/>
        <w:jc w:val="both"/>
        <w:rPr>
          <w:rFonts w:ascii="Times New Roman" w:hAnsi="Times New Roman" w:cs="Times New Roman"/>
          <w:i/>
          <w:sz w:val="24"/>
          <w:szCs w:val="24"/>
        </w:rPr>
      </w:pPr>
      <w:r w:rsidRPr="00CB13F1">
        <w:rPr>
          <w:rFonts w:ascii="Times New Roman" w:hAnsi="Times New Roman" w:cs="Times New Roman"/>
          <w:i/>
          <w:sz w:val="24"/>
          <w:szCs w:val="24"/>
        </w:rPr>
        <w:t>Xác định hiệu quả phát hiện của CPC thử nghiệm theo các bước sau.</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00FE7C23" w:rsidRPr="00667AD3">
        <w:rPr>
          <w:rFonts w:ascii="Times New Roman" w:hAnsi="Times New Roman" w:cs="Times New Roman"/>
          <w:sz w:val="24"/>
          <w:szCs w:val="24"/>
        </w:rPr>
        <w:t xml:space="preserve"> Ghi ở điện áp DEMC 0 (hoặc tắt)</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Đặt điện áp DEMC thành 0 V (hoặc tắt) và ghi lại nồng độ số được báo cáo bởi CPC tham chiếu và thử nghiệm với khoảng thời gian đọc 1 giây và thời gian trung bình 1 giây trong 1 phút. Tính giá trị trung bình số học của nồng độ số được báo cáo bởi CPC tham chiếu và thử nghiệm trong 30 s cuối cùng của khoảng thời gian đo 1 phút.</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00FE7C23" w:rsidRPr="00667AD3">
        <w:rPr>
          <w:rFonts w:ascii="Times New Roman" w:hAnsi="Times New Roman" w:cs="Times New Roman"/>
          <w:sz w:val="24"/>
          <w:szCs w:val="24"/>
        </w:rPr>
        <w:t xml:space="preserve"> Bản ghi ở kích thước và nồng độ cụ thể</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Ghi lại các nồng độ số được báo cáo bởi CPC tham chiếu và thử nghiệm với khoảng thời gian đọc 1 giây và thời gian trung bình 1 giây trong ít nhất 180 s. </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w:t>
      </w:r>
      <w:r w:rsidR="00FE7C23" w:rsidRPr="00667AD3">
        <w:rPr>
          <w:rFonts w:ascii="Times New Roman" w:hAnsi="Times New Roman" w:cs="Times New Roman"/>
          <w:sz w:val="24"/>
          <w:szCs w:val="24"/>
        </w:rPr>
        <w:t xml:space="preserve"> Tính toán hiệu quả phát hiện của CPC thử nghiệm</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lastRenderedPageBreak/>
        <w:t xml:space="preserve">+ </w:t>
      </w:r>
      <w:r w:rsidR="00FE7C23" w:rsidRPr="00667AD3">
        <w:rPr>
          <w:rFonts w:ascii="Times New Roman" w:hAnsi="Times New Roman" w:cs="Times New Roman"/>
          <w:sz w:val="24"/>
          <w:szCs w:val="24"/>
        </w:rPr>
        <w:t xml:space="preserve">Tính hiệu suất phát hiện ηCPC, i của CPC thử nghiệm bằng cách sử dụng nồng độ trung bình số </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 </w:t>
      </w:r>
      <w:r w:rsidR="00FE7C23" w:rsidRPr="00667AD3">
        <w:rPr>
          <w:rFonts w:ascii="Times New Roman" w:hAnsi="Times New Roman" w:cs="Times New Roman"/>
          <w:sz w:val="24"/>
          <w:szCs w:val="24"/>
        </w:rPr>
        <w:t>Ghi vào giấy chứng nhận hiệu chuẩn phương pháp tính toán nào đã được sử dụng.</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_</w:t>
      </w:r>
      <w:r w:rsidR="00FE7C23" w:rsidRPr="00667AD3">
        <w:rPr>
          <w:rFonts w:ascii="Times New Roman" w:hAnsi="Times New Roman" w:cs="Times New Roman"/>
          <w:sz w:val="24"/>
          <w:szCs w:val="24"/>
        </w:rPr>
        <w:t xml:space="preserve"> Đo nồng độ các hạ</w:t>
      </w:r>
      <w:r w:rsidRPr="00667AD3">
        <w:rPr>
          <w:rFonts w:ascii="Times New Roman" w:hAnsi="Times New Roman" w:cs="Times New Roman"/>
          <w:sz w:val="24"/>
          <w:szCs w:val="24"/>
        </w:rPr>
        <w:t>t khác nhau</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Nếu phải đo nồng độ khác (ở cùng kích thước), hãy điều chỉnh nồng độ của sol khí chính </w:t>
      </w:r>
    </w:p>
    <w:p w:rsidR="00FE7C23" w:rsidRPr="00667AD3" w:rsidRDefault="00482DA4"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_ </w:t>
      </w:r>
      <w:r w:rsidR="00FE7C23" w:rsidRPr="00667AD3">
        <w:rPr>
          <w:rFonts w:ascii="Times New Roman" w:hAnsi="Times New Roman" w:cs="Times New Roman"/>
          <w:sz w:val="24"/>
          <w:szCs w:val="24"/>
        </w:rPr>
        <w:t>Đo các kích thước khác nhau</w:t>
      </w:r>
    </w:p>
    <w:p w:rsidR="00FE7C23" w:rsidRPr="00667AD3" w:rsidRDefault="00667AD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_</w:t>
      </w:r>
      <w:r w:rsidR="00FE7C23" w:rsidRPr="00667AD3">
        <w:rPr>
          <w:rFonts w:ascii="Times New Roman" w:hAnsi="Times New Roman" w:cs="Times New Roman"/>
          <w:sz w:val="24"/>
          <w:szCs w:val="24"/>
        </w:rPr>
        <w:t xml:space="preserve"> Lặp lại điểm đo đầu tiên</w:t>
      </w:r>
    </w:p>
    <w:p w:rsidR="00FE7C23" w:rsidRPr="00667AD3" w:rsidRDefault="00667AD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_</w:t>
      </w:r>
      <w:r w:rsidR="00FE7C23" w:rsidRPr="00667AD3">
        <w:rPr>
          <w:rFonts w:ascii="Times New Roman" w:hAnsi="Times New Roman" w:cs="Times New Roman"/>
          <w:sz w:val="24"/>
          <w:szCs w:val="24"/>
        </w:rPr>
        <w:t xml:space="preserve"> Chuẩn bị chứng chỉ hiệu chuẩ</w:t>
      </w:r>
      <w:r w:rsidRPr="00667AD3">
        <w:rPr>
          <w:rFonts w:ascii="Times New Roman" w:hAnsi="Times New Roman" w:cs="Times New Roman"/>
          <w:sz w:val="24"/>
          <w:szCs w:val="24"/>
        </w:rPr>
        <w:t>n</w:t>
      </w:r>
    </w:p>
    <w:p w:rsidR="00FE7C23" w:rsidRPr="00CB13F1" w:rsidRDefault="007E16D5" w:rsidP="00667AD3">
      <w:pPr>
        <w:spacing w:after="0" w:line="240" w:lineRule="auto"/>
        <w:ind w:firstLine="450"/>
        <w:jc w:val="both"/>
        <w:rPr>
          <w:rFonts w:ascii="Times New Roman" w:hAnsi="Times New Roman" w:cs="Times New Roman"/>
          <w:b/>
          <w:sz w:val="24"/>
          <w:szCs w:val="24"/>
        </w:rPr>
      </w:pPr>
      <w:r>
        <w:rPr>
          <w:rFonts w:ascii="Times New Roman" w:hAnsi="Times New Roman" w:cs="Times New Roman"/>
          <w:b/>
          <w:sz w:val="24"/>
          <w:szCs w:val="24"/>
        </w:rPr>
        <w:t>5</w:t>
      </w:r>
      <w:r w:rsidR="00FE7C23" w:rsidRPr="00CB13F1">
        <w:rPr>
          <w:rFonts w:ascii="Times New Roman" w:hAnsi="Times New Roman" w:cs="Times New Roman"/>
          <w:b/>
          <w:sz w:val="24"/>
          <w:szCs w:val="24"/>
        </w:rPr>
        <w:t>.4 Độ không đảm bảo đo</w:t>
      </w:r>
    </w:p>
    <w:p w:rsidR="00667AD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xml:space="preserve">Kết quả của hiệu chuẩn CPC có dạng hiệu suất phát hiện η ở một cỡ hạt nhất định, một nồng độ số hạt nhất định, đối với một loại hạt được tạo ra nhất định. </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Độ không đảm bảo đo trong kết quả đối với hiệu quả phát hiện chủ yếu được xác định bởi các thành phần từ sau đây:</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CPC tham chiếu (như được mô tả trên chứng chỉ của nó);</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hiệu chỉnh nhiều phí;</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sự khác biệt về nồng độ hạt được lấy mẫu bằng CPC tham chiếu và thử nghiệm (hệ số hiệu chỉnh sai lệch bộ tách);</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độ chính xác và các biến thể của phép đo luồng đầu vào CPC tham chiếu;</w:t>
      </w:r>
    </w:p>
    <w:p w:rsidR="00FE7C23" w:rsidRPr="00667AD3" w:rsidRDefault="00FE7C23" w:rsidP="00667AD3">
      <w:pPr>
        <w:spacing w:after="0" w:line="240" w:lineRule="auto"/>
        <w:ind w:firstLine="450"/>
        <w:jc w:val="both"/>
        <w:rPr>
          <w:rFonts w:ascii="Times New Roman" w:hAnsi="Times New Roman" w:cs="Times New Roman"/>
          <w:sz w:val="24"/>
          <w:szCs w:val="24"/>
        </w:rPr>
      </w:pPr>
      <w:r w:rsidRPr="00667AD3">
        <w:rPr>
          <w:rFonts w:ascii="Times New Roman" w:hAnsi="Times New Roman" w:cs="Times New Roman"/>
          <w:sz w:val="24"/>
          <w:szCs w:val="24"/>
        </w:rPr>
        <w:t>- độ lặp lại của việc hiệu chuẩn hiệu quả phát hiện;</w:t>
      </w:r>
    </w:p>
    <w:p w:rsidR="00FE7C23" w:rsidRDefault="00FE7C23" w:rsidP="00667AD3">
      <w:pPr>
        <w:spacing w:after="0" w:line="240" w:lineRule="auto"/>
        <w:ind w:firstLine="450"/>
        <w:jc w:val="both"/>
      </w:pPr>
      <w:r w:rsidRPr="00667AD3">
        <w:rPr>
          <w:rFonts w:ascii="Times New Roman" w:hAnsi="Times New Roman" w:cs="Times New Roman"/>
          <w:sz w:val="24"/>
          <w:szCs w:val="24"/>
        </w:rPr>
        <w:t>- ảnh hưởng của độ không đảm bảo đo trong việc xác định kích thước hạt (khi kích thước hạt là như vậy mà hiệu quả phát hiện CPC bị ảnh hưởng đáng kể bởi kích thư</w:t>
      </w:r>
      <w:r>
        <w:t xml:space="preserve">ớc hạt). </w:t>
      </w:r>
    </w:p>
    <w:sectPr w:rsidR="00FE7C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2AD7" w:rsidRDefault="00FA2AD7" w:rsidP="00BF154B">
      <w:pPr>
        <w:spacing w:after="0" w:line="240" w:lineRule="auto"/>
      </w:pPr>
      <w:r>
        <w:separator/>
      </w:r>
    </w:p>
  </w:endnote>
  <w:endnote w:type="continuationSeparator" w:id="0">
    <w:p w:rsidR="00FA2AD7" w:rsidRDefault="00FA2AD7" w:rsidP="00BF1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2AD7" w:rsidRDefault="00FA2AD7" w:rsidP="00BF154B">
      <w:pPr>
        <w:spacing w:after="0" w:line="240" w:lineRule="auto"/>
      </w:pPr>
      <w:r>
        <w:separator/>
      </w:r>
    </w:p>
  </w:footnote>
  <w:footnote w:type="continuationSeparator" w:id="0">
    <w:p w:rsidR="00FA2AD7" w:rsidRDefault="00FA2AD7" w:rsidP="00BF15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7425A"/>
    <w:multiLevelType w:val="multilevel"/>
    <w:tmpl w:val="42D8E932"/>
    <w:lvl w:ilvl="0">
      <w:start w:val="1"/>
      <w:numFmt w:val="decimal"/>
      <w:lvlText w:val="%1."/>
      <w:lvlJc w:val="left"/>
      <w:pPr>
        <w:ind w:left="720" w:hanging="360"/>
      </w:pPr>
      <w:rPr>
        <w:rFonts w:hint="default"/>
        <w:b/>
        <w:i/>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nsid w:val="7F8577FB"/>
    <w:multiLevelType w:val="hybridMultilevel"/>
    <w:tmpl w:val="98C424BE"/>
    <w:lvl w:ilvl="0" w:tplc="E2547330">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13C"/>
    <w:rsid w:val="00224264"/>
    <w:rsid w:val="00353FCB"/>
    <w:rsid w:val="00482DA4"/>
    <w:rsid w:val="0048642D"/>
    <w:rsid w:val="005D2432"/>
    <w:rsid w:val="0063029C"/>
    <w:rsid w:val="00667AD3"/>
    <w:rsid w:val="00711986"/>
    <w:rsid w:val="007823E2"/>
    <w:rsid w:val="007D5637"/>
    <w:rsid w:val="007E16D5"/>
    <w:rsid w:val="0085035C"/>
    <w:rsid w:val="00857BC0"/>
    <w:rsid w:val="0089143F"/>
    <w:rsid w:val="008E713C"/>
    <w:rsid w:val="00BF154B"/>
    <w:rsid w:val="00CB13F1"/>
    <w:rsid w:val="00E57959"/>
    <w:rsid w:val="00F8347C"/>
    <w:rsid w:val="00F8498C"/>
    <w:rsid w:val="00FA2AD7"/>
    <w:rsid w:val="00FE7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CA917-B323-4A27-888E-8A3F854C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713C"/>
    <w:pPr>
      <w:ind w:left="720"/>
      <w:contextualSpacing/>
    </w:pPr>
  </w:style>
  <w:style w:type="paragraph" w:styleId="Header">
    <w:name w:val="header"/>
    <w:basedOn w:val="Normal"/>
    <w:link w:val="HeaderChar"/>
    <w:uiPriority w:val="99"/>
    <w:unhideWhenUsed/>
    <w:rsid w:val="00BF15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54B"/>
  </w:style>
  <w:style w:type="paragraph" w:styleId="Footer">
    <w:name w:val="footer"/>
    <w:basedOn w:val="Normal"/>
    <w:link w:val="FooterChar"/>
    <w:uiPriority w:val="99"/>
    <w:unhideWhenUsed/>
    <w:rsid w:val="00BF15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79429-4605-4937-A107-69BAA2516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9</Pages>
  <Words>3734</Words>
  <Characters>21284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Documents</dc:creator>
  <cp:keywords/>
  <dc:description/>
  <cp:lastModifiedBy>My Documents</cp:lastModifiedBy>
  <cp:revision>6</cp:revision>
  <dcterms:created xsi:type="dcterms:W3CDTF">2021-03-13T03:57:00Z</dcterms:created>
  <dcterms:modified xsi:type="dcterms:W3CDTF">2021-03-15T04:47:00Z</dcterms:modified>
</cp:coreProperties>
</file>