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204E" w:rsidRPr="00BC5F48" w:rsidRDefault="00A9204E" w:rsidP="003D4DD9">
      <w:pPr>
        <w:spacing w:before="120" w:after="120" w:line="240" w:lineRule="auto"/>
        <w:jc w:val="both"/>
        <w:rPr>
          <w:rFonts w:ascii="Times New Roman" w:hAnsi="Times New Roman" w:cs="Times New Roman"/>
          <w:b/>
          <w:sz w:val="24"/>
          <w:szCs w:val="24"/>
        </w:rPr>
      </w:pPr>
      <w:r w:rsidRPr="00BC5F48">
        <w:rPr>
          <w:rFonts w:ascii="Times New Roman" w:hAnsi="Times New Roman" w:cs="Times New Roman"/>
          <w:b/>
          <w:sz w:val="24"/>
          <w:szCs w:val="24"/>
        </w:rPr>
        <w:t xml:space="preserve">DỮ LIỆU BẠN CẦN </w:t>
      </w:r>
      <w:proofErr w:type="gramStart"/>
      <w:r w:rsidRPr="00BC5F48">
        <w:rPr>
          <w:rFonts w:ascii="Times New Roman" w:hAnsi="Times New Roman" w:cs="Times New Roman"/>
          <w:b/>
          <w:sz w:val="24"/>
          <w:szCs w:val="24"/>
        </w:rPr>
        <w:t>VỚ</w:t>
      </w:r>
      <w:r w:rsidR="003D4DD9" w:rsidRPr="00BC5F48">
        <w:rPr>
          <w:rFonts w:ascii="Times New Roman" w:hAnsi="Times New Roman" w:cs="Times New Roman"/>
          <w:b/>
          <w:sz w:val="24"/>
          <w:szCs w:val="24"/>
        </w:rPr>
        <w:t>I  CÁC</w:t>
      </w:r>
      <w:proofErr w:type="gramEnd"/>
      <w:r w:rsidR="003D4DD9" w:rsidRPr="00BC5F48">
        <w:rPr>
          <w:rFonts w:ascii="Times New Roman" w:hAnsi="Times New Roman" w:cs="Times New Roman"/>
          <w:b/>
          <w:sz w:val="24"/>
          <w:szCs w:val="24"/>
        </w:rPr>
        <w:t xml:space="preserve"> </w:t>
      </w:r>
      <w:r w:rsidRPr="00BC5F48">
        <w:rPr>
          <w:rFonts w:ascii="Times New Roman" w:hAnsi="Times New Roman" w:cs="Times New Roman"/>
          <w:b/>
          <w:sz w:val="24"/>
          <w:szCs w:val="24"/>
        </w:rPr>
        <w:t>PHƯƠNG PHÁP ĐO HẠ</w:t>
      </w:r>
      <w:r w:rsidR="00421949" w:rsidRPr="00BC5F48">
        <w:rPr>
          <w:rFonts w:ascii="Times New Roman" w:hAnsi="Times New Roman" w:cs="Times New Roman"/>
          <w:b/>
          <w:sz w:val="24"/>
          <w:szCs w:val="24"/>
        </w:rPr>
        <w:t>T</w:t>
      </w:r>
    </w:p>
    <w:p w:rsidR="00A9204E" w:rsidRPr="00BC5F48" w:rsidRDefault="00A9204E" w:rsidP="00986834">
      <w:pPr>
        <w:spacing w:before="120" w:after="120" w:line="240" w:lineRule="auto"/>
        <w:jc w:val="both"/>
        <w:rPr>
          <w:rFonts w:ascii="Times New Roman" w:hAnsi="Times New Roman" w:cs="Times New Roman"/>
          <w:sz w:val="24"/>
          <w:szCs w:val="24"/>
        </w:rPr>
      </w:pPr>
      <w:proofErr w:type="gramStart"/>
      <w:r w:rsidRPr="00BC5F48">
        <w:rPr>
          <w:rFonts w:ascii="Times New Roman" w:hAnsi="Times New Roman" w:cs="Times New Roman"/>
          <w:sz w:val="24"/>
          <w:szCs w:val="24"/>
        </w:rPr>
        <w:t>Các hạt, lớn và nhỏ, là một yếu tố quan trọng trong việc duy trì chất lượng không khí tốt trong nhà.</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Điều khiển các biện pháp, chẳng hạn như cải tiến vệ sinh, nâng cấp bộ lọc hoặc thiết kế ống xả thích hợp, thường là những hành động thẳng thắn.</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Tuy nhiên, việc chọn điều khiển thích hợp phụ thuộc vào việc có dữ liệu chính xác cho quyết định.</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Nhiều công cụ, sử dụng các công nghệ khác nhau, hiện có sẵn để cung cấp thông tin thời gian thực này.</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Câu hỏi đặt ra là ― Công nghệ nào phù hợp với ứng dụng của tôi?</w:t>
      </w:r>
      <w:proofErr w:type="gramEnd"/>
    </w:p>
    <w:p w:rsidR="00421949" w:rsidRPr="00BC5F48" w:rsidRDefault="00D559DB"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 xml:space="preserve">Máy đo quang, máy đếm hạt quang học (OPC) và máy đếm hạt ngưng tụ (CPC) đều đo các hạt trong không khí trong thời gian thực. </w:t>
      </w:r>
      <w:proofErr w:type="gramStart"/>
      <w:r w:rsidRPr="00BC5F48">
        <w:rPr>
          <w:rFonts w:ascii="Times New Roman" w:hAnsi="Times New Roman" w:cs="Times New Roman"/>
          <w:sz w:val="24"/>
          <w:szCs w:val="24"/>
        </w:rPr>
        <w:t>Mỗi công nghệ có một độ nhạy độc đáo đối với các đặc tính hạt cụ thể chẳng hạn như kích thước, khối lượng và chiết suất.</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Bảng 1 tóm tắt những khác biệt cơ bản về hiệu suất.</w:t>
      </w:r>
      <w:proofErr w:type="gramEnd"/>
      <w:r w:rsidRPr="00BC5F48">
        <w:rPr>
          <w:rFonts w:ascii="Times New Roman" w:hAnsi="Times New Roman" w:cs="Times New Roman"/>
          <w:sz w:val="24"/>
          <w:szCs w:val="24"/>
        </w:rPr>
        <w:t xml:space="preserve"> Ghi chú trong cụ thể là phạm </w:t>
      </w:r>
      <w:proofErr w:type="gramStart"/>
      <w:r w:rsidRPr="00BC5F48">
        <w:rPr>
          <w:rFonts w:ascii="Times New Roman" w:hAnsi="Times New Roman" w:cs="Times New Roman"/>
          <w:sz w:val="24"/>
          <w:szCs w:val="24"/>
        </w:rPr>
        <w:t>vi</w:t>
      </w:r>
      <w:proofErr w:type="gramEnd"/>
      <w:r w:rsidRPr="00BC5F48">
        <w:rPr>
          <w:rFonts w:ascii="Times New Roman" w:hAnsi="Times New Roman" w:cs="Times New Roman"/>
          <w:sz w:val="24"/>
          <w:szCs w:val="24"/>
        </w:rPr>
        <w:t xml:space="preserve"> kích thước cho mỗi và giới hạn trên của nồng độ số giữa các OPC và CPC Bảng 2 tóm tắt các ứng dụng điển hình cho từng công nghệ đo lường.</w:t>
      </w:r>
    </w:p>
    <w:p w:rsidR="00421949" w:rsidRPr="00BC5F48" w:rsidRDefault="00421949"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noProof/>
          <w:sz w:val="24"/>
          <w:szCs w:val="24"/>
        </w:rPr>
        <w:drawing>
          <wp:inline distT="0" distB="0" distL="0" distR="0" wp14:anchorId="46C4CC81" wp14:editId="06E65C50">
            <wp:extent cx="2753043" cy="216904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757170" cy="2172294"/>
                    </a:xfrm>
                    <a:prstGeom prst="rect">
                      <a:avLst/>
                    </a:prstGeom>
                  </pic:spPr>
                </pic:pic>
              </a:graphicData>
            </a:graphic>
          </wp:inline>
        </w:drawing>
      </w: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sz w:val="24"/>
          <w:szCs w:val="24"/>
        </w:rPr>
      </w:pPr>
    </w:p>
    <w:p w:rsidR="00CA51A2" w:rsidRPr="00BC5F48" w:rsidRDefault="00CA51A2" w:rsidP="00986834">
      <w:pPr>
        <w:spacing w:before="120" w:after="120" w:line="240" w:lineRule="auto"/>
        <w:jc w:val="both"/>
        <w:rPr>
          <w:rFonts w:ascii="Times New Roman" w:hAnsi="Times New Roman" w:cs="Times New Roman"/>
          <w:b/>
          <w:sz w:val="24"/>
          <w:szCs w:val="24"/>
        </w:rPr>
      </w:pPr>
    </w:p>
    <w:p w:rsidR="00CA51A2" w:rsidRPr="00BC5F48" w:rsidRDefault="00CA51A2" w:rsidP="00986834">
      <w:pPr>
        <w:spacing w:before="120" w:after="120" w:line="240" w:lineRule="auto"/>
        <w:jc w:val="both"/>
        <w:rPr>
          <w:rFonts w:ascii="Times New Roman" w:hAnsi="Times New Roman" w:cs="Times New Roman"/>
          <w:b/>
          <w:sz w:val="24"/>
          <w:szCs w:val="24"/>
        </w:rPr>
      </w:pPr>
    </w:p>
    <w:p w:rsidR="00421949" w:rsidRPr="00BC5F48" w:rsidRDefault="00421949" w:rsidP="00986834">
      <w:pPr>
        <w:spacing w:before="120" w:after="120" w:line="240" w:lineRule="auto"/>
        <w:jc w:val="both"/>
        <w:rPr>
          <w:rFonts w:ascii="Times New Roman" w:hAnsi="Times New Roman" w:cs="Times New Roman"/>
          <w:b/>
          <w:sz w:val="24"/>
          <w:szCs w:val="24"/>
        </w:rPr>
      </w:pPr>
      <w:r w:rsidRPr="00BC5F48">
        <w:rPr>
          <w:rFonts w:ascii="Times New Roman" w:hAnsi="Times New Roman" w:cs="Times New Roman"/>
          <w:b/>
          <w:sz w:val="24"/>
          <w:szCs w:val="24"/>
        </w:rPr>
        <w:lastRenderedPageBreak/>
        <w:t>GETTING DATA YOU NEED WITH PARTICLE MEASUREMENTS</w:t>
      </w:r>
    </w:p>
    <w:p w:rsidR="00421949" w:rsidRPr="00BC5F48" w:rsidRDefault="00421949"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Particles, large and small, are an important factor in maintaining good indoor air quality. Control measures, such as improved housekeeping, upgraded filters, or proper exhaust design, are usually straightforward actions. However, choosing the proper control depends on having the correct data for decision-making. Many instruments, employing various technologies, are currently available to provide this real time information. The question is ―Which technolo</w:t>
      </w:r>
      <w:r w:rsidR="00986834" w:rsidRPr="00BC5F48">
        <w:rPr>
          <w:rFonts w:ascii="Times New Roman" w:hAnsi="Times New Roman" w:cs="Times New Roman"/>
          <w:sz w:val="24"/>
          <w:szCs w:val="24"/>
        </w:rPr>
        <w:t>gy is right for my application?</w:t>
      </w:r>
    </w:p>
    <w:p w:rsidR="00421949" w:rsidRPr="00BC5F48" w:rsidRDefault="00421949"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Photometers, optical particle counters (OPCs) and condensation particle counters (CPCs) all measure airborne particles in real time. Each technology has a unique sensitivity to specific particle characteristics such as size, mass and refractive index. Table 1 summarizes the basic performance differences. Note in particular the size range for each and the upper limit of the number concentrations between OPCs and CPCs. Table 2 summarizes typical applications for each measurement technology.</w:t>
      </w:r>
    </w:p>
    <w:p w:rsidR="00986834" w:rsidRPr="00BC5F48" w:rsidRDefault="00CA51A2"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noProof/>
          <w:sz w:val="24"/>
          <w:szCs w:val="24"/>
        </w:rPr>
        <w:drawing>
          <wp:inline distT="0" distB="0" distL="0" distR="0" wp14:anchorId="4E702EAC" wp14:editId="40BB4C82">
            <wp:extent cx="2758788" cy="2190307"/>
            <wp:effectExtent l="0" t="0" r="381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57170" cy="2189023"/>
                    </a:xfrm>
                    <a:prstGeom prst="rect">
                      <a:avLst/>
                    </a:prstGeom>
                  </pic:spPr>
                </pic:pic>
              </a:graphicData>
            </a:graphic>
          </wp:inline>
        </w:drawing>
      </w: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sz w:val="24"/>
          <w:szCs w:val="24"/>
        </w:rPr>
      </w:pPr>
    </w:p>
    <w:p w:rsidR="0088692C" w:rsidRPr="00BC5F48" w:rsidRDefault="0088692C"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b/>
          <w:sz w:val="24"/>
          <w:szCs w:val="24"/>
        </w:rPr>
      </w:pPr>
      <w:r w:rsidRPr="00BC5F48">
        <w:rPr>
          <w:rFonts w:ascii="Times New Roman" w:hAnsi="Times New Roman" w:cs="Times New Roman"/>
          <w:b/>
          <w:sz w:val="24"/>
          <w:szCs w:val="24"/>
        </w:rPr>
        <w:lastRenderedPageBreak/>
        <w:t>Quang kế</w:t>
      </w:r>
    </w:p>
    <w:p w:rsidR="00986834" w:rsidRPr="00BC5F48" w:rsidRDefault="00986834"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Thường được sử dụng cho các nghiên cứu nơi làm việc công nghiệp và giám sát khí thải, quang kế rất phù hợp để đánh giá mức độ phơi nhiễm của con người với các sol khí có kích thước cụ thể trong thời gian thực. Họ sử dụng công nghệ tán xạ ánh sáng thông thường để ước tính chặt chẽ nồng độ khối lượng hạt.</w:t>
      </w:r>
    </w:p>
    <w:p w:rsidR="00986834" w:rsidRPr="00BC5F48" w:rsidRDefault="00986834" w:rsidP="00986834">
      <w:pPr>
        <w:spacing w:before="120" w:after="120" w:line="240" w:lineRule="auto"/>
        <w:jc w:val="both"/>
        <w:rPr>
          <w:rFonts w:ascii="Times New Roman" w:hAnsi="Times New Roman" w:cs="Times New Roman"/>
          <w:sz w:val="24"/>
          <w:szCs w:val="24"/>
        </w:rPr>
      </w:pPr>
      <w:proofErr w:type="gramStart"/>
      <w:r w:rsidRPr="00BC5F48">
        <w:rPr>
          <w:rFonts w:ascii="Times New Roman" w:hAnsi="Times New Roman" w:cs="Times New Roman"/>
          <w:sz w:val="24"/>
          <w:szCs w:val="24"/>
        </w:rPr>
        <w:t>Hoạt động của một quang kế điển hình được thể hiện trong Hình 1.</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Một mẫu được hút vào thiết bị bằng một máy bơm chạy liên tục.</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Phần kích thước được quan tâm là phần khí động học của luồng không khí tại đầu vào của mẫu bằng cách sử dụng cơ cấu truyền động hoặc dòng xoáy.</w:t>
      </w:r>
      <w:proofErr w:type="gramEnd"/>
      <w:r w:rsidRPr="00BC5F48">
        <w:rPr>
          <w:rFonts w:ascii="Times New Roman" w:hAnsi="Times New Roman" w:cs="Times New Roman"/>
          <w:sz w:val="24"/>
          <w:szCs w:val="24"/>
        </w:rPr>
        <w:t xml:space="preserve"> Các kích thước được quan tâm nhất là hô hấp, lồng ngực, PM10, PM2.5 và PM1.0</w:t>
      </w:r>
    </w:p>
    <w:p w:rsidR="00986834" w:rsidRPr="00BC5F48" w:rsidRDefault="00986834"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 xml:space="preserve">Mẫu được phân loại </w:t>
      </w:r>
      <w:proofErr w:type="gramStart"/>
      <w:r w:rsidRPr="00BC5F48">
        <w:rPr>
          <w:rFonts w:ascii="Times New Roman" w:hAnsi="Times New Roman" w:cs="Times New Roman"/>
          <w:sz w:val="24"/>
          <w:szCs w:val="24"/>
        </w:rPr>
        <w:t>theo</w:t>
      </w:r>
      <w:proofErr w:type="gramEnd"/>
      <w:r w:rsidRPr="00BC5F48">
        <w:rPr>
          <w:rFonts w:ascii="Times New Roman" w:hAnsi="Times New Roman" w:cs="Times New Roman"/>
          <w:sz w:val="24"/>
          <w:szCs w:val="24"/>
        </w:rPr>
        <w:t xml:space="preserve"> kích thước sẽ đi qua một vòi lấy nét và đi vào buồng cảm biến tách sóng quang. Một diode laser phát ra ánh sáng thông qua một bộ quang học hội tụ. Khi ánh sáng tiếp xúc với các hạt mẫu, nó bị phân tán </w:t>
      </w:r>
      <w:proofErr w:type="gramStart"/>
      <w:r w:rsidRPr="00BC5F48">
        <w:rPr>
          <w:rFonts w:ascii="Times New Roman" w:hAnsi="Times New Roman" w:cs="Times New Roman"/>
          <w:sz w:val="24"/>
          <w:szCs w:val="24"/>
        </w:rPr>
        <w:t>theo</w:t>
      </w:r>
      <w:proofErr w:type="gramEnd"/>
      <w:r w:rsidRPr="00BC5F48">
        <w:rPr>
          <w:rFonts w:ascii="Times New Roman" w:hAnsi="Times New Roman" w:cs="Times New Roman"/>
          <w:sz w:val="24"/>
          <w:szCs w:val="24"/>
        </w:rPr>
        <w:t xml:space="preserve"> mọi hướng. Một bộ tách sóng quang chuyển đổi ánh sáng này thành một điện áp, được hiệu chỉnh </w:t>
      </w:r>
      <w:proofErr w:type="gramStart"/>
      <w:r w:rsidRPr="00BC5F48">
        <w:rPr>
          <w:rFonts w:ascii="Times New Roman" w:hAnsi="Times New Roman" w:cs="Times New Roman"/>
          <w:sz w:val="24"/>
          <w:szCs w:val="24"/>
        </w:rPr>
        <w:t>theo</w:t>
      </w:r>
      <w:proofErr w:type="gramEnd"/>
      <w:r w:rsidRPr="00BC5F48">
        <w:rPr>
          <w:rFonts w:ascii="Times New Roman" w:hAnsi="Times New Roman" w:cs="Times New Roman"/>
          <w:sz w:val="24"/>
          <w:szCs w:val="24"/>
        </w:rPr>
        <w:t xml:space="preserve"> nồng độ khối lượng sol khí đã biết (mg / m3). </w:t>
      </w:r>
      <w:proofErr w:type="gramStart"/>
      <w:r w:rsidRPr="00BC5F48">
        <w:rPr>
          <w:rFonts w:ascii="Times New Roman" w:hAnsi="Times New Roman" w:cs="Times New Roman"/>
          <w:sz w:val="24"/>
          <w:szCs w:val="24"/>
        </w:rPr>
        <w:t>Trong một số dụng cụ, một phần mẫu được hút từ luồng không khí chính, được lọc và đưa lại dưới dạng không khí vỏ bọc.</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Không khí trong vỏ bao quanh mẫu hạt để bảo vệ quang học của thiết bị khỏi bị bám bẩn.</w:t>
      </w:r>
      <w:proofErr w:type="gramEnd"/>
    </w:p>
    <w:p w:rsidR="00986834" w:rsidRPr="00BC5F48" w:rsidRDefault="00986834"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Máy đo quang thường đo kích thước hạt có đường kính từ 0</w:t>
      </w:r>
      <w:proofErr w:type="gramStart"/>
      <w:r w:rsidRPr="00BC5F48">
        <w:rPr>
          <w:rFonts w:ascii="Times New Roman" w:hAnsi="Times New Roman" w:cs="Times New Roman"/>
          <w:sz w:val="24"/>
          <w:szCs w:val="24"/>
        </w:rPr>
        <w:t>,1</w:t>
      </w:r>
      <w:proofErr w:type="gramEnd"/>
      <w:r w:rsidRPr="00BC5F48">
        <w:rPr>
          <w:rFonts w:ascii="Times New Roman" w:hAnsi="Times New Roman" w:cs="Times New Roman"/>
          <w:sz w:val="24"/>
          <w:szCs w:val="24"/>
        </w:rPr>
        <w:t xml:space="preserve"> đến 10 µm với nồng độ dao động từ 0,01 đến 100 mg / m3 hoặc hơn. Máy đo quang không thể nhìn thấy các hạt dưới 0</w:t>
      </w:r>
      <w:proofErr w:type="gramStart"/>
      <w:r w:rsidRPr="00BC5F48">
        <w:rPr>
          <w:rFonts w:ascii="Times New Roman" w:hAnsi="Times New Roman" w:cs="Times New Roman"/>
          <w:sz w:val="24"/>
          <w:szCs w:val="24"/>
        </w:rPr>
        <w:t>,1</w:t>
      </w:r>
      <w:proofErr w:type="gramEnd"/>
      <w:r w:rsidRPr="00BC5F48">
        <w:rPr>
          <w:rFonts w:ascii="Times New Roman" w:hAnsi="Times New Roman" w:cs="Times New Roman"/>
          <w:sz w:val="24"/>
          <w:szCs w:val="24"/>
        </w:rPr>
        <w:t xml:space="preserve"> µm (siêu mịn hạt) bởi vì các hạt quá nhỏ để tán xạ lượng ánh sáng có thể phát hiện được. Quang kế đo tín hiệu tổng hợp từ một ― đám― hạt và không được thiết kế để phát hiện từng hạt các hạt, ngay cả khi chúng tương đối lớn.</w:t>
      </w: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sz w:val="24"/>
          <w:szCs w:val="24"/>
        </w:rPr>
      </w:pPr>
    </w:p>
    <w:p w:rsidR="00986834" w:rsidRPr="00BC5F48" w:rsidRDefault="00986834" w:rsidP="00986834">
      <w:pPr>
        <w:spacing w:before="120" w:after="120" w:line="240" w:lineRule="auto"/>
        <w:jc w:val="both"/>
        <w:rPr>
          <w:rFonts w:ascii="Times New Roman" w:hAnsi="Times New Roman" w:cs="Times New Roman"/>
          <w:b/>
          <w:sz w:val="24"/>
          <w:szCs w:val="24"/>
        </w:rPr>
      </w:pPr>
      <w:r w:rsidRPr="00BC5F48">
        <w:rPr>
          <w:rFonts w:ascii="Times New Roman" w:hAnsi="Times New Roman" w:cs="Times New Roman"/>
          <w:b/>
          <w:sz w:val="24"/>
          <w:szCs w:val="24"/>
        </w:rPr>
        <w:lastRenderedPageBreak/>
        <w:t>Photometers</w:t>
      </w:r>
    </w:p>
    <w:p w:rsidR="00986834" w:rsidRPr="00BC5F48" w:rsidRDefault="00986834"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Often used for industrial workplace studies and emissions monitoring, photometers are well-suited for assessing human exposure to specific size fraction aerosols in real time. They use conventional lightscattering technology to closely estimate particulate mass concentrations.</w:t>
      </w:r>
    </w:p>
    <w:p w:rsidR="00986834" w:rsidRPr="00BC5F48" w:rsidRDefault="00986834"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The operation of a typical photometer is shown in Figure 1. A sample is drawn into the instrument by a continuously running pump. The size fraction of interest is aerodynamically ―cut‖ from the air stream at the sample inlet using either an impactor or a cyclone. The size fractions of most interest are respirable, thoracic, PM10, PM2.5 and PM1.0</w:t>
      </w:r>
    </w:p>
    <w:p w:rsidR="00986834" w:rsidRPr="00BC5F48" w:rsidRDefault="00986834"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The size-classified sample passes through a focusing nozzle and enters the photodetector sensing chamber. A laser diode emits light through a set of focusing optics. As light contacts the sample particles, it is scattered in all directions. A photodetector converts this light into a voltage, which is calibrated against a known aerosol mass concentration (mg/</w:t>
      </w:r>
      <w:proofErr w:type="gramStart"/>
      <w:r w:rsidRPr="00BC5F48">
        <w:rPr>
          <w:rFonts w:ascii="Times New Roman" w:hAnsi="Times New Roman" w:cs="Times New Roman"/>
          <w:sz w:val="24"/>
          <w:szCs w:val="24"/>
        </w:rPr>
        <w:t>m3 )</w:t>
      </w:r>
      <w:proofErr w:type="gramEnd"/>
      <w:r w:rsidRPr="00BC5F48">
        <w:rPr>
          <w:rFonts w:ascii="Times New Roman" w:hAnsi="Times New Roman" w:cs="Times New Roman"/>
          <w:sz w:val="24"/>
          <w:szCs w:val="24"/>
        </w:rPr>
        <w:t>. In some instruments, a portion of the sample is drawn from the main air stream, filtered and re-introduced as sheath air. The sheath air surrounds the particle sample to protect the instrument’s optics from fouling.</w:t>
      </w:r>
    </w:p>
    <w:p w:rsidR="00986834" w:rsidRPr="00BC5F48" w:rsidRDefault="00986834"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Photometers typically measure particle size ranges from 0.1 to 10 µm diameter with concentrations ranging from 0.01 to 100 mg/m3 or more. Photometers cannot ―see‖ particles below 0.1 µm (ultrafine particles) because the particles are too small to scatter detectable quantities of light. Photometers measure the aggregate signal from a ―cloud‖ of particles and are not designed to detect individual particles, even when they are relatively large.</w:t>
      </w:r>
    </w:p>
    <w:p w:rsidR="003D4DD9" w:rsidRPr="00BC5F48" w:rsidRDefault="003D4DD9" w:rsidP="00986834">
      <w:pPr>
        <w:spacing w:before="120" w:after="120" w:line="240" w:lineRule="auto"/>
        <w:jc w:val="both"/>
        <w:rPr>
          <w:rFonts w:ascii="Times New Roman" w:hAnsi="Times New Roman" w:cs="Times New Roman"/>
          <w:noProof/>
          <w:sz w:val="24"/>
          <w:szCs w:val="24"/>
        </w:rPr>
      </w:pPr>
    </w:p>
    <w:p w:rsidR="00986834" w:rsidRPr="00BC5F48" w:rsidRDefault="003D4DD9" w:rsidP="00986834">
      <w:pPr>
        <w:spacing w:before="120" w:after="120" w:line="240" w:lineRule="auto"/>
        <w:jc w:val="both"/>
        <w:rPr>
          <w:rFonts w:ascii="Times New Roman" w:hAnsi="Times New Roman" w:cs="Times New Roman"/>
          <w:sz w:val="24"/>
          <w:szCs w:val="24"/>
        </w:rPr>
      </w:pPr>
      <w:r w:rsidRPr="00BC5F48">
        <w:rPr>
          <w:rFonts w:ascii="Times New Roman" w:hAnsi="Times New Roman" w:cs="Times New Roman"/>
          <w:noProof/>
          <w:sz w:val="24"/>
          <w:szCs w:val="24"/>
        </w:rPr>
        <w:lastRenderedPageBreak/>
        <w:drawing>
          <wp:inline distT="0" distB="0" distL="0" distR="0" wp14:anchorId="6C72F0C3" wp14:editId="108B6B5E">
            <wp:extent cx="2775098" cy="2445488"/>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77434" cy="2447547"/>
                    </a:xfrm>
                    <a:prstGeom prst="rect">
                      <a:avLst/>
                    </a:prstGeom>
                  </pic:spPr>
                </pic:pic>
              </a:graphicData>
            </a:graphic>
          </wp:inline>
        </w:drawing>
      </w:r>
    </w:p>
    <w:p w:rsidR="003D4DD9" w:rsidRPr="00BC5F48" w:rsidRDefault="003D4DD9" w:rsidP="003D4DD9">
      <w:pPr>
        <w:spacing w:before="120" w:after="120" w:line="240" w:lineRule="auto"/>
        <w:jc w:val="both"/>
        <w:rPr>
          <w:rFonts w:ascii="Times New Roman" w:hAnsi="Times New Roman" w:cs="Times New Roman"/>
          <w:sz w:val="24"/>
          <w:szCs w:val="24"/>
        </w:rPr>
      </w:pPr>
      <w:proofErr w:type="gramStart"/>
      <w:r w:rsidRPr="00BC5F48">
        <w:rPr>
          <w:rFonts w:ascii="Times New Roman" w:hAnsi="Times New Roman" w:cs="Times New Roman"/>
          <w:sz w:val="24"/>
          <w:szCs w:val="24"/>
        </w:rPr>
        <w:t>Hầu hết các quang kế được hiệu chuẩn dựa trên bụi thử nghiệm tiêu chuẩn, thường được gọi là Đường Arizona Bụi bặm.</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Hiệu chuẩn này là một giá trị gần đúng cho hầu hết các sol khí xung quanh.</w:t>
      </w:r>
      <w:proofErr w:type="gramEnd"/>
      <w:r w:rsidRPr="00BC5F48">
        <w:rPr>
          <w:rFonts w:ascii="Times New Roman" w:hAnsi="Times New Roman" w:cs="Times New Roman"/>
          <w:sz w:val="24"/>
          <w:szCs w:val="24"/>
        </w:rPr>
        <w:t xml:space="preserve"> Vì đo quang học phụ thuộc vào kích thước hạt và tính chất vật liệu, có thể có những thời điểm hiệu chuẩn sẽ cải thiện độ chính xác cho một bình xịt cụ thể.</w:t>
      </w:r>
    </w:p>
    <w:p w:rsidR="003D4DD9" w:rsidRPr="00BC5F48" w:rsidRDefault="003D4DD9" w:rsidP="003D4DD9">
      <w:pPr>
        <w:spacing w:before="120" w:after="120" w:line="240" w:lineRule="auto"/>
        <w:jc w:val="both"/>
        <w:rPr>
          <w:rFonts w:ascii="Times New Roman" w:hAnsi="Times New Roman" w:cs="Times New Roman"/>
          <w:b/>
          <w:sz w:val="24"/>
          <w:szCs w:val="24"/>
        </w:rPr>
      </w:pPr>
      <w:r w:rsidRPr="00BC5F48">
        <w:rPr>
          <w:rFonts w:ascii="Times New Roman" w:hAnsi="Times New Roman" w:cs="Times New Roman"/>
          <w:b/>
          <w:sz w:val="24"/>
          <w:szCs w:val="24"/>
        </w:rPr>
        <w:t>Máy đếm hạt quang học</w:t>
      </w:r>
    </w:p>
    <w:p w:rsidR="003D4DD9" w:rsidRPr="00BC5F48" w:rsidRDefault="003D4DD9"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Máy đếm hạt quang học đo kích thước hạt và nồng độ số lượng bằng cách phát hiện ánh sáng bị tán xạ từ các hạt riêng lẻ. Chúng thường được sử dụng để giám sát phòng sạch, nhưng gần đây đã ứng dụng trong thử nghiệm bộ lọc, giám sát môi trường ngoài trời và nghiên cứu chất lượng không khí trong nhà.</w:t>
      </w:r>
    </w:p>
    <w:p w:rsidR="003D4DD9" w:rsidRPr="00BC5F48" w:rsidRDefault="003D4DD9"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 xml:space="preserve">Các hạt đơn được vẽ qua một chùm </w:t>
      </w:r>
      <w:proofErr w:type="gramStart"/>
      <w:r w:rsidRPr="00BC5F48">
        <w:rPr>
          <w:rFonts w:ascii="Times New Roman" w:hAnsi="Times New Roman" w:cs="Times New Roman"/>
          <w:sz w:val="24"/>
          <w:szCs w:val="24"/>
        </w:rPr>
        <w:t>tia</w:t>
      </w:r>
      <w:proofErr w:type="gramEnd"/>
      <w:r w:rsidRPr="00BC5F48">
        <w:rPr>
          <w:rFonts w:ascii="Times New Roman" w:hAnsi="Times New Roman" w:cs="Times New Roman"/>
          <w:sz w:val="24"/>
          <w:szCs w:val="24"/>
        </w:rPr>
        <w:t xml:space="preserve"> laze hội tụ và tạo ra một tia sáng, như được minh họa trong Hình 2. Cường độ của ánh sáng tán xạ là một hàm phức tạp của đường kính, hình dạng và chiết suất của hạt cũng như bước sóng ánh sáng và dạng hình học của máy dò quang học. Một bộ tách sóng quang đo lượng ánh sáng mà mỗi hạt phân tán và ghi lại số lượng cho từng phạm </w:t>
      </w:r>
      <w:proofErr w:type="gramStart"/>
      <w:r w:rsidRPr="00BC5F48">
        <w:rPr>
          <w:rFonts w:ascii="Times New Roman" w:hAnsi="Times New Roman" w:cs="Times New Roman"/>
          <w:sz w:val="24"/>
          <w:szCs w:val="24"/>
        </w:rPr>
        <w:t>vi</w:t>
      </w:r>
      <w:proofErr w:type="gramEnd"/>
      <w:r w:rsidRPr="00BC5F48">
        <w:rPr>
          <w:rFonts w:ascii="Times New Roman" w:hAnsi="Times New Roman" w:cs="Times New Roman"/>
          <w:sz w:val="24"/>
          <w:szCs w:val="24"/>
        </w:rPr>
        <w:t xml:space="preserve"> kích thước hoặc thùng đã được hiệu chuẩn.</w:t>
      </w:r>
    </w:p>
    <w:p w:rsidR="003D4DD9" w:rsidRPr="00BC5F48" w:rsidRDefault="003D4DD9"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noProof/>
          <w:sz w:val="24"/>
          <w:szCs w:val="24"/>
        </w:rPr>
        <w:lastRenderedPageBreak/>
        <w:drawing>
          <wp:inline distT="0" distB="0" distL="0" distR="0" wp14:anchorId="4FA2B8CF" wp14:editId="3098B7DD">
            <wp:extent cx="2775098" cy="2445488"/>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72318" cy="2443039"/>
                    </a:xfrm>
                    <a:prstGeom prst="rect">
                      <a:avLst/>
                    </a:prstGeom>
                  </pic:spPr>
                </pic:pic>
              </a:graphicData>
            </a:graphic>
          </wp:inline>
        </w:drawing>
      </w:r>
    </w:p>
    <w:p w:rsidR="003D4DD9" w:rsidRPr="00BC5F48" w:rsidRDefault="003D4DD9"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Most photometers are calibrated against a standard test dust, commonly referred to as Arizona Road Dust. This calibration is a good approximation for most ambient aerosols. Because optical measurements are dependent upon particle size and material properties, there may be times in which a custom calibration would improve the accuracy for a specific aerosol.</w:t>
      </w:r>
    </w:p>
    <w:p w:rsidR="003D4DD9" w:rsidRPr="00BC5F48" w:rsidRDefault="003D4DD9" w:rsidP="003D4DD9">
      <w:pPr>
        <w:spacing w:before="120" w:after="120" w:line="240" w:lineRule="auto"/>
        <w:jc w:val="both"/>
        <w:rPr>
          <w:rFonts w:ascii="Times New Roman" w:hAnsi="Times New Roman" w:cs="Times New Roman"/>
          <w:b/>
          <w:sz w:val="24"/>
          <w:szCs w:val="24"/>
        </w:rPr>
      </w:pPr>
      <w:r w:rsidRPr="00BC5F48">
        <w:rPr>
          <w:rFonts w:ascii="Times New Roman" w:hAnsi="Times New Roman" w:cs="Times New Roman"/>
          <w:b/>
          <w:sz w:val="24"/>
          <w:szCs w:val="24"/>
        </w:rPr>
        <w:t>Optical Particle Counters</w:t>
      </w:r>
    </w:p>
    <w:p w:rsidR="003D4DD9" w:rsidRPr="00BC5F48" w:rsidRDefault="003D4DD9"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Optical particle counters measure particle size and number concentration by detecting the light scattered from individual particles. They were traditionally used for clean room monitoring, but have more recently found application in filter testing, outdoor environmental monitoring, and indoor air quality studies.</w:t>
      </w:r>
    </w:p>
    <w:p w:rsidR="003D4DD9" w:rsidRPr="00BC5F48" w:rsidRDefault="003D4DD9"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Single particles are drawn through a focused laser beam and produce a flash of light, as illustrated in Figure 2. The intensity of the scattered light is a complex function of the diameter, shape and refractive index of the particle as well as light wavelength and geometry of the optical detector. A photodetector measures the amount of light that each particle scatters and records a count for each calibrated size range or bin.</w:t>
      </w:r>
    </w:p>
    <w:p w:rsidR="00CA51A2" w:rsidRPr="00BC5F48" w:rsidRDefault="00CA51A2" w:rsidP="00CA51A2">
      <w:pPr>
        <w:spacing w:before="120" w:after="120" w:line="240" w:lineRule="auto"/>
        <w:jc w:val="both"/>
        <w:rPr>
          <w:rFonts w:ascii="Times New Roman" w:hAnsi="Times New Roman" w:cs="Times New Roman"/>
          <w:sz w:val="24"/>
          <w:szCs w:val="24"/>
        </w:rPr>
      </w:pPr>
    </w:p>
    <w:p w:rsidR="00CA51A2" w:rsidRPr="00BC5F48" w:rsidRDefault="00CA51A2" w:rsidP="00CA51A2">
      <w:pPr>
        <w:spacing w:before="120" w:after="120" w:line="240" w:lineRule="auto"/>
        <w:jc w:val="both"/>
        <w:rPr>
          <w:rFonts w:ascii="Times New Roman" w:hAnsi="Times New Roman" w:cs="Times New Roman"/>
          <w:sz w:val="24"/>
          <w:szCs w:val="24"/>
        </w:rPr>
      </w:pPr>
    </w:p>
    <w:p w:rsidR="00CA51A2" w:rsidRPr="00BC5F48" w:rsidRDefault="00CA51A2" w:rsidP="00CA51A2">
      <w:pPr>
        <w:spacing w:before="120" w:after="120" w:line="240" w:lineRule="auto"/>
        <w:jc w:val="both"/>
        <w:rPr>
          <w:rFonts w:ascii="Times New Roman" w:hAnsi="Times New Roman" w:cs="Times New Roman"/>
          <w:sz w:val="24"/>
          <w:szCs w:val="24"/>
        </w:rPr>
      </w:pPr>
    </w:p>
    <w:p w:rsidR="00CA51A2" w:rsidRPr="00BC5F48" w:rsidRDefault="00CA51A2"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lastRenderedPageBreak/>
        <w:t xml:space="preserve">Phạm vi kích thước đo được thường có đường kính từ 0,3 đến 20 µm và nồng độ định lượng được giới hạn ở mức tối đa 2.000.000 hạt / ft3 (70 hạt / cm3). </w:t>
      </w:r>
      <w:proofErr w:type="gramStart"/>
      <w:r w:rsidRPr="00BC5F48">
        <w:rPr>
          <w:rFonts w:ascii="Times New Roman" w:hAnsi="Times New Roman" w:cs="Times New Roman"/>
          <w:sz w:val="24"/>
          <w:szCs w:val="24"/>
        </w:rPr>
        <w:t>OPC được hiệu chuẩn với các hạt latex polystyrene hình cầu, hoàn toàn đồng nhất với chỉ số khúc xạ đã biết.</w:t>
      </w:r>
      <w:proofErr w:type="gramEnd"/>
      <w:r w:rsidRPr="00BC5F48">
        <w:rPr>
          <w:rFonts w:ascii="Times New Roman" w:hAnsi="Times New Roman" w:cs="Times New Roman"/>
          <w:sz w:val="24"/>
          <w:szCs w:val="24"/>
        </w:rPr>
        <w:t xml:space="preserve"> Do đó, kích thước đo được của một hạt chưa biết là - kích thước tương đương của tán xạ ánh sáng so với hạt hiệu chuẩn đã biết. </w:t>
      </w:r>
      <w:proofErr w:type="gramStart"/>
      <w:r w:rsidRPr="00BC5F48">
        <w:rPr>
          <w:rFonts w:ascii="Times New Roman" w:hAnsi="Times New Roman" w:cs="Times New Roman"/>
          <w:sz w:val="24"/>
          <w:szCs w:val="24"/>
        </w:rPr>
        <w:t>Kích thước vật lý thực tế có thể khá khác so với kích thước này.</w:t>
      </w:r>
      <w:proofErr w:type="gramEnd"/>
    </w:p>
    <w:p w:rsidR="0001180C" w:rsidRPr="00BC5F48" w:rsidRDefault="0001180C" w:rsidP="0088692C">
      <w:pPr>
        <w:spacing w:before="120" w:after="120" w:line="240" w:lineRule="auto"/>
        <w:jc w:val="both"/>
        <w:rPr>
          <w:rFonts w:ascii="Times New Roman" w:hAnsi="Times New Roman" w:cs="Times New Roman"/>
          <w:b/>
          <w:sz w:val="24"/>
          <w:szCs w:val="24"/>
        </w:rPr>
      </w:pPr>
    </w:p>
    <w:p w:rsidR="0088692C" w:rsidRPr="00BC5F48" w:rsidRDefault="0088692C" w:rsidP="0088692C">
      <w:pPr>
        <w:spacing w:before="120" w:after="120" w:line="240" w:lineRule="auto"/>
        <w:jc w:val="both"/>
        <w:rPr>
          <w:rFonts w:ascii="Times New Roman" w:hAnsi="Times New Roman" w:cs="Times New Roman"/>
          <w:b/>
          <w:sz w:val="24"/>
          <w:szCs w:val="24"/>
        </w:rPr>
      </w:pPr>
      <w:r w:rsidRPr="00BC5F48">
        <w:rPr>
          <w:rFonts w:ascii="Times New Roman" w:hAnsi="Times New Roman" w:cs="Times New Roman"/>
          <w:b/>
          <w:sz w:val="24"/>
          <w:szCs w:val="24"/>
        </w:rPr>
        <w:t>Máy đếm hạt ngưng tụ</w:t>
      </w:r>
    </w:p>
    <w:p w:rsidR="0088692C" w:rsidRPr="00BC5F48" w:rsidRDefault="0088692C" w:rsidP="0088692C">
      <w:pPr>
        <w:spacing w:before="120" w:after="120" w:line="240" w:lineRule="auto"/>
        <w:jc w:val="both"/>
        <w:rPr>
          <w:rFonts w:ascii="Times New Roman" w:hAnsi="Times New Roman" w:cs="Times New Roman"/>
          <w:sz w:val="24"/>
          <w:szCs w:val="24"/>
        </w:rPr>
      </w:pPr>
      <w:proofErr w:type="gramStart"/>
      <w:r w:rsidRPr="00BC5F48">
        <w:rPr>
          <w:rFonts w:ascii="Times New Roman" w:hAnsi="Times New Roman" w:cs="Times New Roman"/>
          <w:sz w:val="24"/>
          <w:szCs w:val="24"/>
        </w:rPr>
        <w:t>Máy đếm hạt ngưng tụ, đôi khi được gọi là máy đếm hạt nhân ngưng tụ, chuyên dụng dụng cụ đầu tiên phóng to các hạt rất nhỏ đến kích thước có thể phát hiện bằng quang học.</w:t>
      </w:r>
      <w:proofErr w:type="gramEnd"/>
      <w:r w:rsidRPr="00BC5F48">
        <w:rPr>
          <w:rFonts w:ascii="Times New Roman" w:hAnsi="Times New Roman" w:cs="Times New Roman"/>
          <w:sz w:val="24"/>
          <w:szCs w:val="24"/>
        </w:rPr>
        <w:t xml:space="preserve"> Họ đếm xuất sắc các hạt trong phạm </w:t>
      </w:r>
      <w:proofErr w:type="gramStart"/>
      <w:r w:rsidRPr="00BC5F48">
        <w:rPr>
          <w:rFonts w:ascii="Times New Roman" w:hAnsi="Times New Roman" w:cs="Times New Roman"/>
          <w:sz w:val="24"/>
          <w:szCs w:val="24"/>
        </w:rPr>
        <w:t>vi</w:t>
      </w:r>
      <w:proofErr w:type="gramEnd"/>
      <w:r w:rsidRPr="00BC5F48">
        <w:rPr>
          <w:rFonts w:ascii="Times New Roman" w:hAnsi="Times New Roman" w:cs="Times New Roman"/>
          <w:sz w:val="24"/>
          <w:szCs w:val="24"/>
        </w:rPr>
        <w:t xml:space="preserve"> kích thước mà OPC và quang kế không nhìn thấy được. </w:t>
      </w:r>
      <w:proofErr w:type="gramStart"/>
      <w:r w:rsidRPr="00BC5F48">
        <w:rPr>
          <w:rFonts w:ascii="Times New Roman" w:hAnsi="Times New Roman" w:cs="Times New Roman"/>
          <w:sz w:val="24"/>
          <w:szCs w:val="24"/>
        </w:rPr>
        <w:t>CPC được sử dụng cho nhiều loại các ứng dụng khác nhau, từ thử nghiệm độ phù hợp của mặt nạ phòng độc đến nghiên cứu ô nhiễm không khí môi trường đến nghiên cứu cơ bản.</w:t>
      </w:r>
      <w:proofErr w:type="gramEnd"/>
      <w:r w:rsidRPr="00BC5F48">
        <w:rPr>
          <w:rFonts w:ascii="Times New Roman" w:hAnsi="Times New Roman" w:cs="Times New Roman"/>
          <w:sz w:val="24"/>
          <w:szCs w:val="24"/>
        </w:rPr>
        <w:t xml:space="preserve"> Chúng đặc biệt thích hợp để </w:t>
      </w:r>
      <w:proofErr w:type="gramStart"/>
      <w:r w:rsidRPr="00BC5F48">
        <w:rPr>
          <w:rFonts w:ascii="Times New Roman" w:hAnsi="Times New Roman" w:cs="Times New Roman"/>
          <w:sz w:val="24"/>
          <w:szCs w:val="24"/>
        </w:rPr>
        <w:t>theo</w:t>
      </w:r>
      <w:proofErr w:type="gramEnd"/>
      <w:r w:rsidRPr="00BC5F48">
        <w:rPr>
          <w:rFonts w:ascii="Times New Roman" w:hAnsi="Times New Roman" w:cs="Times New Roman"/>
          <w:sz w:val="24"/>
          <w:szCs w:val="24"/>
        </w:rPr>
        <w:t xml:space="preserve"> dõi các chất ô nhiễm trong nhà đến nguồn của chúng.</w:t>
      </w:r>
    </w:p>
    <w:p w:rsidR="0001180C" w:rsidRPr="00BC5F48" w:rsidRDefault="0088692C" w:rsidP="0001180C">
      <w:pPr>
        <w:spacing w:before="120" w:after="120" w:line="240" w:lineRule="auto"/>
        <w:jc w:val="both"/>
        <w:rPr>
          <w:rFonts w:ascii="Times New Roman" w:hAnsi="Times New Roman" w:cs="Times New Roman"/>
          <w:sz w:val="24"/>
          <w:szCs w:val="24"/>
        </w:rPr>
      </w:pPr>
      <w:proofErr w:type="gramStart"/>
      <w:r w:rsidRPr="00BC5F48">
        <w:rPr>
          <w:rFonts w:ascii="Times New Roman" w:hAnsi="Times New Roman" w:cs="Times New Roman"/>
          <w:sz w:val="24"/>
          <w:szCs w:val="24"/>
        </w:rPr>
        <w:t>Như mô tả trong Hình 3, các hạt liên tục được hút vào thiết bị và đi qua hơi cồn ấm.</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Sau đó, hỗn hợp này chảy qua một phần của bình ngưng, nơi hơi cồn ngưng tụ lại trên các hạt và gây chúng thành những giọt lớn hơn.</w:t>
      </w:r>
      <w:proofErr w:type="gramEnd"/>
      <w:r w:rsidRPr="00BC5F48">
        <w:rPr>
          <w:rFonts w:ascii="Times New Roman" w:hAnsi="Times New Roman" w:cs="Times New Roman"/>
          <w:sz w:val="24"/>
          <w:szCs w:val="24"/>
        </w:rPr>
        <w:t xml:space="preserve"> Sau đó, các giọt riêng lẻ đi qua tiêu điểm của chùm </w:t>
      </w:r>
      <w:proofErr w:type="gramStart"/>
      <w:r w:rsidRPr="00BC5F48">
        <w:rPr>
          <w:rFonts w:ascii="Times New Roman" w:hAnsi="Times New Roman" w:cs="Times New Roman"/>
          <w:sz w:val="24"/>
          <w:szCs w:val="24"/>
        </w:rPr>
        <w:t>tia</w:t>
      </w:r>
      <w:proofErr w:type="gramEnd"/>
      <w:r w:rsidRPr="00BC5F48">
        <w:rPr>
          <w:rFonts w:ascii="Times New Roman" w:hAnsi="Times New Roman" w:cs="Times New Roman"/>
          <w:sz w:val="24"/>
          <w:szCs w:val="24"/>
        </w:rPr>
        <w:t xml:space="preserve"> laze, tạo ra tia sáng. Mỗi </w:t>
      </w:r>
      <w:proofErr w:type="gramStart"/>
      <w:r w:rsidRPr="00BC5F48">
        <w:rPr>
          <w:rFonts w:ascii="Times New Roman" w:hAnsi="Times New Roman" w:cs="Times New Roman"/>
          <w:sz w:val="24"/>
          <w:szCs w:val="24"/>
        </w:rPr>
        <w:t>tia</w:t>
      </w:r>
      <w:proofErr w:type="gramEnd"/>
      <w:r w:rsidRPr="00BC5F48">
        <w:rPr>
          <w:rFonts w:ascii="Times New Roman" w:hAnsi="Times New Roman" w:cs="Times New Roman"/>
          <w:sz w:val="24"/>
          <w:szCs w:val="24"/>
        </w:rPr>
        <w:t xml:space="preserve"> sáng được tính là một hạt.</w:t>
      </w:r>
    </w:p>
    <w:p w:rsidR="0001180C" w:rsidRPr="00BC5F48" w:rsidRDefault="0001180C" w:rsidP="0001180C">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Phạm vi kích thước đo được thường từ đường kính dưới 0,02 đến trên 1,0 µm. Nồng độ số nằm trong khoảng từ 0 đến hơn 500.000 hạt / cm3 (15.000.000.000 hạt / ft3). Phép đo nồng độ không phụ thuộc vào kích thước hoặc tính chất vật chất của hạt.</w:t>
      </w:r>
    </w:p>
    <w:p w:rsidR="0001180C" w:rsidRPr="00BC5F48" w:rsidRDefault="0001180C" w:rsidP="003D4DD9">
      <w:pPr>
        <w:spacing w:before="120" w:after="120" w:line="240" w:lineRule="auto"/>
        <w:jc w:val="both"/>
        <w:rPr>
          <w:rFonts w:ascii="Times New Roman" w:hAnsi="Times New Roman" w:cs="Times New Roman"/>
          <w:sz w:val="24"/>
          <w:szCs w:val="24"/>
        </w:rPr>
      </w:pPr>
    </w:p>
    <w:p w:rsidR="0001180C" w:rsidRPr="00BC5F48" w:rsidRDefault="0001180C" w:rsidP="003D4DD9">
      <w:pPr>
        <w:spacing w:before="120" w:after="120" w:line="240" w:lineRule="auto"/>
        <w:jc w:val="both"/>
        <w:rPr>
          <w:rFonts w:ascii="Times New Roman" w:hAnsi="Times New Roman" w:cs="Times New Roman"/>
          <w:sz w:val="24"/>
          <w:szCs w:val="24"/>
        </w:rPr>
      </w:pPr>
    </w:p>
    <w:p w:rsidR="0001180C" w:rsidRPr="00BC5F48" w:rsidRDefault="0001180C" w:rsidP="003D4DD9">
      <w:pPr>
        <w:spacing w:before="120" w:after="120" w:line="240" w:lineRule="auto"/>
        <w:jc w:val="both"/>
        <w:rPr>
          <w:rFonts w:ascii="Times New Roman" w:hAnsi="Times New Roman" w:cs="Times New Roman"/>
          <w:sz w:val="24"/>
          <w:szCs w:val="24"/>
        </w:rPr>
      </w:pPr>
    </w:p>
    <w:p w:rsidR="0001180C" w:rsidRPr="00BC5F48" w:rsidRDefault="0001180C" w:rsidP="003D4DD9">
      <w:pPr>
        <w:spacing w:before="120" w:after="120" w:line="240" w:lineRule="auto"/>
        <w:jc w:val="both"/>
        <w:rPr>
          <w:rFonts w:ascii="Times New Roman" w:hAnsi="Times New Roman" w:cs="Times New Roman"/>
          <w:sz w:val="24"/>
          <w:szCs w:val="24"/>
        </w:rPr>
      </w:pPr>
    </w:p>
    <w:p w:rsidR="003D4DD9" w:rsidRPr="00BC5F48" w:rsidRDefault="003D4DD9"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lastRenderedPageBreak/>
        <w:t>The measured size range is typically 0.3 to 20 µm diameter, and the number concentration is limited to a maximum of 2,000,000 particles/ft3 (70 particles/</w:t>
      </w:r>
      <w:proofErr w:type="gramStart"/>
      <w:r w:rsidRPr="00BC5F48">
        <w:rPr>
          <w:rFonts w:ascii="Times New Roman" w:hAnsi="Times New Roman" w:cs="Times New Roman"/>
          <w:sz w:val="24"/>
          <w:szCs w:val="24"/>
        </w:rPr>
        <w:t>cm3 )</w:t>
      </w:r>
      <w:proofErr w:type="gramEnd"/>
      <w:r w:rsidRPr="00BC5F48">
        <w:rPr>
          <w:rFonts w:ascii="Times New Roman" w:hAnsi="Times New Roman" w:cs="Times New Roman"/>
          <w:sz w:val="24"/>
          <w:szCs w:val="24"/>
        </w:rPr>
        <w:t>. OPCs are calibrated with perfectly uniform, spherical polystyrene latex bead particles of known refractive index. The measured size of an unknown particle is therefore the ―light-scattering equivalent size‖ as compared to the known calibration particle. The actual physical size may be quite different from this.</w:t>
      </w:r>
    </w:p>
    <w:p w:rsidR="0088692C" w:rsidRPr="00BC5F48" w:rsidRDefault="0088692C" w:rsidP="003D4DD9">
      <w:pPr>
        <w:spacing w:before="120" w:after="120" w:line="240" w:lineRule="auto"/>
        <w:jc w:val="both"/>
        <w:rPr>
          <w:rFonts w:ascii="Times New Roman" w:hAnsi="Times New Roman" w:cs="Times New Roman"/>
          <w:b/>
          <w:sz w:val="24"/>
          <w:szCs w:val="24"/>
        </w:rPr>
      </w:pPr>
      <w:r w:rsidRPr="00BC5F48">
        <w:rPr>
          <w:rFonts w:ascii="Times New Roman" w:hAnsi="Times New Roman" w:cs="Times New Roman"/>
          <w:b/>
          <w:sz w:val="24"/>
          <w:szCs w:val="24"/>
        </w:rPr>
        <w:t xml:space="preserve">Condensation Particle Counters </w:t>
      </w:r>
    </w:p>
    <w:p w:rsidR="0088692C" w:rsidRPr="00BC5F48" w:rsidRDefault="0088692C"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Condensation particle counters, sometimes referred to as condensation nuclei counters, are specialized instruments that first enlarge very small particles to an optically detectable size. They excel at counting particles in size ranges that are invisible to OPCs and photometers. CPCs are used for a variety of applications ranging from respirator fit testing to environmental air pollution studies to basic research. They are particularly well-suited for tracking indoor pollutants to their source.</w:t>
      </w:r>
    </w:p>
    <w:p w:rsidR="0088692C" w:rsidRPr="00BC5F48" w:rsidRDefault="0088692C"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As depicted in Figure 3, particles are continuously drawn into the instrument and passed through a warm alcohol vapor. The mixture then flows through a condenser section where the alcohol vapor condenses onto the particles and ―grows‖ them into larger droplets. The individual droplets then pass through the focal point of a laser beam, producing a flash of light. Each light flash is counted as one particle.</w:t>
      </w:r>
    </w:p>
    <w:p w:rsidR="0001180C" w:rsidRPr="00BC5F48" w:rsidRDefault="0001180C" w:rsidP="003D4DD9">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 xml:space="preserve">The measured size range is typically from below 0.02 to above 1.0 µm diameter. Number concentration ranges from zero to more than 500,000 particles/cm3 </w:t>
      </w:r>
      <w:proofErr w:type="gramStart"/>
      <w:r w:rsidRPr="00BC5F48">
        <w:rPr>
          <w:rFonts w:ascii="Times New Roman" w:hAnsi="Times New Roman" w:cs="Times New Roman"/>
          <w:sz w:val="24"/>
          <w:szCs w:val="24"/>
        </w:rPr>
        <w:t>(15,000,000,000 particles/ft3)</w:t>
      </w:r>
      <w:proofErr w:type="gramEnd"/>
      <w:r w:rsidRPr="00BC5F48">
        <w:rPr>
          <w:rFonts w:ascii="Times New Roman" w:hAnsi="Times New Roman" w:cs="Times New Roman"/>
          <w:sz w:val="24"/>
          <w:szCs w:val="24"/>
        </w:rPr>
        <w:t>. The concentration measurement does not depend on the size or material properties of the particle.</w:t>
      </w:r>
    </w:p>
    <w:p w:rsidR="0001180C" w:rsidRPr="00BC5F48" w:rsidRDefault="0001180C" w:rsidP="003D4DD9">
      <w:pPr>
        <w:spacing w:before="120" w:after="120" w:line="240" w:lineRule="auto"/>
        <w:jc w:val="both"/>
        <w:rPr>
          <w:rFonts w:ascii="Times New Roman" w:hAnsi="Times New Roman" w:cs="Times New Roman"/>
          <w:sz w:val="24"/>
          <w:szCs w:val="24"/>
        </w:rPr>
      </w:pPr>
    </w:p>
    <w:p w:rsidR="0001180C" w:rsidRPr="00BC5F48" w:rsidRDefault="0001180C" w:rsidP="003D4DD9">
      <w:pPr>
        <w:spacing w:before="120" w:after="120" w:line="240" w:lineRule="auto"/>
        <w:jc w:val="both"/>
        <w:rPr>
          <w:rFonts w:ascii="Times New Roman" w:hAnsi="Times New Roman" w:cs="Times New Roman"/>
          <w:sz w:val="24"/>
          <w:szCs w:val="24"/>
        </w:rPr>
      </w:pPr>
    </w:p>
    <w:p w:rsidR="0001180C" w:rsidRPr="00BC5F48" w:rsidRDefault="0001180C" w:rsidP="003D4DD9">
      <w:pPr>
        <w:spacing w:before="120" w:after="120" w:line="240" w:lineRule="auto"/>
        <w:jc w:val="both"/>
        <w:rPr>
          <w:rFonts w:ascii="Times New Roman" w:hAnsi="Times New Roman" w:cs="Times New Roman"/>
          <w:sz w:val="24"/>
          <w:szCs w:val="24"/>
        </w:rPr>
      </w:pPr>
    </w:p>
    <w:p w:rsidR="0001180C" w:rsidRPr="00BC5F48" w:rsidRDefault="0001180C" w:rsidP="0001180C">
      <w:pPr>
        <w:spacing w:before="120" w:after="120" w:line="240" w:lineRule="auto"/>
        <w:jc w:val="both"/>
        <w:rPr>
          <w:rFonts w:ascii="Times New Roman" w:hAnsi="Times New Roman" w:cs="Times New Roman"/>
          <w:sz w:val="24"/>
          <w:szCs w:val="24"/>
        </w:rPr>
      </w:pPr>
      <w:proofErr w:type="gramStart"/>
      <w:r w:rsidRPr="00BC5F48">
        <w:rPr>
          <w:rFonts w:ascii="Times New Roman" w:hAnsi="Times New Roman" w:cs="Times New Roman"/>
          <w:sz w:val="24"/>
          <w:szCs w:val="24"/>
        </w:rPr>
        <w:lastRenderedPageBreak/>
        <w:t>Cả ba loại dụng cụ — quang kế, quang học máy đếm hạt và hạt ngưng tụ quầy — có vị trí của họ trong các cuộc điều tra của IAQ.</w:t>
      </w:r>
      <w:proofErr w:type="gramEnd"/>
      <w:r w:rsidRPr="00BC5F48">
        <w:rPr>
          <w:rFonts w:ascii="Times New Roman" w:hAnsi="Times New Roman" w:cs="Times New Roman"/>
          <w:sz w:val="24"/>
          <w:szCs w:val="24"/>
        </w:rPr>
        <w:t xml:space="preserve"> </w:t>
      </w:r>
      <w:proofErr w:type="gramStart"/>
      <w:r w:rsidRPr="00BC5F48">
        <w:rPr>
          <w:rFonts w:ascii="Times New Roman" w:hAnsi="Times New Roman" w:cs="Times New Roman"/>
          <w:sz w:val="24"/>
          <w:szCs w:val="24"/>
        </w:rPr>
        <w:t>Kết hợp công nghệ thích hợp với ứng dụng cụ thể sẽ cung cấp dữ liệu bạn cần để hiểu và cải thiện chất lượng không khí trong tòa nhà của bạn.</w:t>
      </w:r>
      <w:proofErr w:type="gramEnd"/>
      <w:r w:rsidRPr="00BC5F48">
        <w:rPr>
          <w:rFonts w:ascii="Times New Roman" w:hAnsi="Times New Roman" w:cs="Times New Roman"/>
          <w:sz w:val="24"/>
          <w:szCs w:val="24"/>
        </w:rPr>
        <w:t xml:space="preserve"> Máy đo quang, đo nồng độ khối lượng, cung cấp dữ liệu cần thiết để so sánh với không khí các tiêu chuẩn và hướng dẫn chất lượng. OPC cung cấp hiểu biết thêm về số hạt nồng độ và phạm </w:t>
      </w:r>
      <w:proofErr w:type="gramStart"/>
      <w:r w:rsidRPr="00BC5F48">
        <w:rPr>
          <w:rFonts w:ascii="Times New Roman" w:hAnsi="Times New Roman" w:cs="Times New Roman"/>
          <w:sz w:val="24"/>
          <w:szCs w:val="24"/>
        </w:rPr>
        <w:t>vi</w:t>
      </w:r>
      <w:proofErr w:type="gramEnd"/>
      <w:r w:rsidRPr="00BC5F48">
        <w:rPr>
          <w:rFonts w:ascii="Times New Roman" w:hAnsi="Times New Roman" w:cs="Times New Roman"/>
          <w:sz w:val="24"/>
          <w:szCs w:val="24"/>
        </w:rPr>
        <w:t xml:space="preserve"> kích thước của để giúp xác định nguồn có thể xảy ra và ảnh hưởng đến sức khỏe. Cuối cùng, CPC cung cấp thông tin chi tiết về các hạt siêu mịn hiện đang nổi lên như một chỉ số IAQ mới quan trọng có thể đóng vai trò quan trọng vai trò đối với sức khỏe và sự thoải mái của người cư ngụ trong tòa nhà.</w:t>
      </w:r>
    </w:p>
    <w:p w:rsidR="0001180C" w:rsidRPr="00BC5F48" w:rsidRDefault="0001180C" w:rsidP="0001180C">
      <w:pPr>
        <w:spacing w:before="120" w:after="120" w:line="240" w:lineRule="auto"/>
        <w:jc w:val="both"/>
        <w:rPr>
          <w:rFonts w:ascii="Times New Roman" w:hAnsi="Times New Roman" w:cs="Times New Roman"/>
          <w:sz w:val="24"/>
          <w:szCs w:val="24"/>
        </w:rPr>
      </w:pPr>
    </w:p>
    <w:p w:rsidR="0001180C" w:rsidRPr="00BC5F48" w:rsidRDefault="0001180C" w:rsidP="0001180C">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t xml:space="preserve">TSI kết hợp là nhà cung cấp trên toàn thế giới các thiết bị tiên tiến vì sự </w:t>
      </w:r>
      <w:proofErr w:type="gramStart"/>
      <w:r w:rsidRPr="00BC5F48">
        <w:rPr>
          <w:rFonts w:ascii="Times New Roman" w:hAnsi="Times New Roman" w:cs="Times New Roman"/>
          <w:sz w:val="24"/>
          <w:szCs w:val="24"/>
        </w:rPr>
        <w:t>an</w:t>
      </w:r>
      <w:proofErr w:type="gramEnd"/>
      <w:r w:rsidRPr="00BC5F48">
        <w:rPr>
          <w:rFonts w:ascii="Times New Roman" w:hAnsi="Times New Roman" w:cs="Times New Roman"/>
          <w:sz w:val="24"/>
          <w:szCs w:val="24"/>
        </w:rPr>
        <w:t xml:space="preserve"> toàn, thoải mái và sức khỏe của con người. Các đại diện và nhà phân phối của TSI trên khắp thế giới tập trung vào việc giúp khách hàng giải quyết các vấn đề đo lường duy nhất liên quan đến chất lượng không khí trong nhà, hệ thống thông gió, kiểm tra độ vừa vặn của mặt nạ phòng độc, phát hiện khí và lấy mẫu hạt.</w:t>
      </w:r>
    </w:p>
    <w:p w:rsidR="0001180C" w:rsidRPr="00BC5F48" w:rsidRDefault="0001180C" w:rsidP="0001180C">
      <w:pPr>
        <w:spacing w:before="120" w:after="120" w:line="240" w:lineRule="auto"/>
        <w:jc w:val="both"/>
        <w:rPr>
          <w:rFonts w:ascii="Times New Roman" w:hAnsi="Times New Roman" w:cs="Times New Roman"/>
          <w:sz w:val="24"/>
          <w:szCs w:val="24"/>
        </w:rPr>
      </w:pPr>
      <w:bookmarkStart w:id="0" w:name="_GoBack"/>
      <w:r w:rsidRPr="00BC5F48">
        <w:rPr>
          <w:rFonts w:ascii="Times New Roman" w:hAnsi="Times New Roman" w:cs="Times New Roman"/>
          <w:noProof/>
          <w:sz w:val="24"/>
          <w:szCs w:val="24"/>
        </w:rPr>
        <w:drawing>
          <wp:inline distT="0" distB="0" distL="0" distR="0" wp14:anchorId="6DD26AE1" wp14:editId="3C5B3286">
            <wp:extent cx="2711303" cy="313660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712622" cy="3138131"/>
                    </a:xfrm>
                    <a:prstGeom prst="rect">
                      <a:avLst/>
                    </a:prstGeom>
                  </pic:spPr>
                </pic:pic>
              </a:graphicData>
            </a:graphic>
          </wp:inline>
        </w:drawing>
      </w:r>
      <w:bookmarkEnd w:id="0"/>
    </w:p>
    <w:p w:rsidR="0001180C" w:rsidRPr="00BC5F48" w:rsidRDefault="0001180C" w:rsidP="0001180C">
      <w:pPr>
        <w:spacing w:before="120" w:after="120" w:line="240" w:lineRule="auto"/>
        <w:jc w:val="both"/>
        <w:rPr>
          <w:rFonts w:ascii="Times New Roman" w:hAnsi="Times New Roman" w:cs="Times New Roman"/>
          <w:sz w:val="24"/>
          <w:szCs w:val="24"/>
        </w:rPr>
      </w:pPr>
      <w:r w:rsidRPr="00BC5F48">
        <w:rPr>
          <w:rFonts w:ascii="Times New Roman" w:hAnsi="Times New Roman" w:cs="Times New Roman"/>
          <w:sz w:val="24"/>
          <w:szCs w:val="24"/>
        </w:rPr>
        <w:lastRenderedPageBreak/>
        <w:t>All three types of instruments—photometers, optical particle counters, and condensation particle counters—have their place in IAQ investigations. Matching the appropriate technology with your particular application will provide the data you need to understand and improve your building’s air quality. Photometers, which measure mass concentration, provide the necessary data to compare against air quality standards and guidelines. OPCs give additional understanding of particle number concentrations and size ranges of the mid-sized particles to help identify the probable source and health impact. Finally, CPCs offer insight into the ultrafine particles that are now emerging as an important new IAQ metric that may play a significant role in the health and comfort of building occupants.</w:t>
      </w:r>
    </w:p>
    <w:p w:rsidR="0001180C" w:rsidRPr="00BC5F48" w:rsidRDefault="0001180C" w:rsidP="0001180C">
      <w:pPr>
        <w:spacing w:before="120" w:after="120" w:line="240" w:lineRule="auto"/>
        <w:jc w:val="both"/>
        <w:rPr>
          <w:rFonts w:ascii="Times New Roman" w:hAnsi="Times New Roman" w:cs="Times New Roman"/>
          <w:b/>
          <w:sz w:val="24"/>
          <w:szCs w:val="24"/>
        </w:rPr>
      </w:pPr>
      <w:r w:rsidRPr="00BC5F48">
        <w:rPr>
          <w:rFonts w:ascii="Times New Roman" w:hAnsi="Times New Roman" w:cs="Times New Roman"/>
          <w:sz w:val="24"/>
          <w:szCs w:val="24"/>
        </w:rPr>
        <w:t>TSI Incorporated is a worldwide supplier of innovative instruments for the safety, comfort, and health of people. TSI’s representatives and distributors throughout the world focus on helping customers solve unique measurement problems related to indoor air quality, ventilation, respirator fit testing, gas detection, and particle sampling.</w:t>
      </w:r>
    </w:p>
    <w:sectPr w:rsidR="0001180C" w:rsidRPr="00BC5F48" w:rsidSect="00A9204E">
      <w:pgSz w:w="12240" w:h="15840"/>
      <w:pgMar w:top="1134" w:right="1134" w:bottom="1134" w:left="1701"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5DCF" w:rsidRDefault="00AD5DCF" w:rsidP="00A9204E">
      <w:pPr>
        <w:spacing w:after="0" w:line="240" w:lineRule="auto"/>
      </w:pPr>
      <w:r>
        <w:separator/>
      </w:r>
    </w:p>
  </w:endnote>
  <w:endnote w:type="continuationSeparator" w:id="0">
    <w:p w:rsidR="00AD5DCF" w:rsidRDefault="00AD5DCF" w:rsidP="00A92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5DCF" w:rsidRDefault="00AD5DCF" w:rsidP="00A9204E">
      <w:pPr>
        <w:spacing w:after="0" w:line="240" w:lineRule="auto"/>
      </w:pPr>
      <w:r>
        <w:separator/>
      </w:r>
    </w:p>
  </w:footnote>
  <w:footnote w:type="continuationSeparator" w:id="0">
    <w:p w:rsidR="00AD5DCF" w:rsidRDefault="00AD5DCF" w:rsidP="00A920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1A7"/>
    <w:rsid w:val="0001180C"/>
    <w:rsid w:val="003D4DD9"/>
    <w:rsid w:val="00421949"/>
    <w:rsid w:val="00563ADB"/>
    <w:rsid w:val="00596D53"/>
    <w:rsid w:val="0088692C"/>
    <w:rsid w:val="00942DEF"/>
    <w:rsid w:val="00986834"/>
    <w:rsid w:val="00A9204E"/>
    <w:rsid w:val="00AD5DCF"/>
    <w:rsid w:val="00B56CBC"/>
    <w:rsid w:val="00B641A7"/>
    <w:rsid w:val="00BC5F48"/>
    <w:rsid w:val="00CA51A2"/>
    <w:rsid w:val="00CF393D"/>
    <w:rsid w:val="00D55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20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04E"/>
  </w:style>
  <w:style w:type="paragraph" w:styleId="Footer">
    <w:name w:val="footer"/>
    <w:basedOn w:val="Normal"/>
    <w:link w:val="FooterChar"/>
    <w:uiPriority w:val="99"/>
    <w:unhideWhenUsed/>
    <w:rsid w:val="00A920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04E"/>
  </w:style>
  <w:style w:type="paragraph" w:styleId="BalloonText">
    <w:name w:val="Balloon Text"/>
    <w:basedOn w:val="Normal"/>
    <w:link w:val="BalloonTextChar"/>
    <w:uiPriority w:val="99"/>
    <w:semiHidden/>
    <w:unhideWhenUsed/>
    <w:rsid w:val="004219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194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20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04E"/>
  </w:style>
  <w:style w:type="paragraph" w:styleId="Footer">
    <w:name w:val="footer"/>
    <w:basedOn w:val="Normal"/>
    <w:link w:val="FooterChar"/>
    <w:uiPriority w:val="99"/>
    <w:unhideWhenUsed/>
    <w:rsid w:val="00A920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04E"/>
  </w:style>
  <w:style w:type="paragraph" w:styleId="BalloonText">
    <w:name w:val="Balloon Text"/>
    <w:basedOn w:val="Normal"/>
    <w:link w:val="BalloonTextChar"/>
    <w:uiPriority w:val="99"/>
    <w:semiHidden/>
    <w:unhideWhenUsed/>
    <w:rsid w:val="004219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19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C2753-2AAC-41A8-A367-523341752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1960</Words>
  <Characters>11177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2021-01-19T10:42:00Z</dcterms:created>
  <dcterms:modified xsi:type="dcterms:W3CDTF">2021-01-20T03:11:00Z</dcterms:modified>
</cp:coreProperties>
</file>