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TIÊU CHUẨN QUỐC GIA</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TCVN 10505-4:2015</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ISO 8655-4:2002</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rPr>
        <w:t>DỤNG CỤ ĐO THỂTÍCH CÓ CƠ CẤU PITTÔNG - PHẦN 4: DỤNG CỤ PHA LOÃNG</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i/>
          <w:iCs/>
          <w:color w:val="000000"/>
          <w:sz w:val="26"/>
          <w:szCs w:val="26"/>
        </w:rPr>
        <w:t>Piston-operatedvolumetric apparatus - Part 4: Dilutors</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Lời nói đầu</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10505-4:2015 hoàn toàn tươngđương với ISO 8655-4:2002 và đính chính kỹ thuật 1:2008.</w:t>
      </w:r>
      <w:bookmarkStart w:id="0" w:name="_GoBack"/>
      <w:bookmarkEnd w:id="0"/>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ISO 8655-4:2002 đã được phê duyệt lạin</w:t>
      </w:r>
      <w:r w:rsidRPr="00773320">
        <w:rPr>
          <w:rFonts w:ascii="Times New Roman" w:eastAsia="Times New Roman" w:hAnsi="Times New Roman" w:cs="Times New Roman"/>
          <w:color w:val="000000"/>
          <w:sz w:val="26"/>
          <w:szCs w:val="26"/>
        </w:rPr>
        <w:t>ăm 2013 với bốcục và nội dung không thay đổi.</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10505-4:2015 do Ban Kỹ thuật Tiêuchuẩn Quốc gia TCVN/TC 48 </w:t>
      </w:r>
      <w:r w:rsidRPr="00773320">
        <w:rPr>
          <w:rFonts w:ascii="Times New Roman" w:eastAsia="Times New Roman" w:hAnsi="Times New Roman" w:cs="Times New Roman"/>
          <w:i/>
          <w:iCs/>
          <w:color w:val="000000"/>
          <w:sz w:val="26"/>
          <w:szCs w:val="26"/>
          <w:lang w:val="vi-VN"/>
        </w:rPr>
        <w:t>Dụng cụ thí nghiệm bằng thủy tinh</w:t>
      </w:r>
      <w:r w:rsidRPr="00773320">
        <w:rPr>
          <w:rFonts w:ascii="Times New Roman" w:eastAsia="Times New Roman" w:hAnsi="Times New Roman" w:cs="Times New Roman"/>
          <w:color w:val="000000"/>
          <w:sz w:val="26"/>
          <w:szCs w:val="26"/>
          <w:lang w:val="vi-VN"/>
        </w:rPr>
        <w:t> biên soạn, Tổngcục Tiêu chuẩn Đo lường Chất lượng thẩm định, Bộ Khoa học và Công nghệ công bố.</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Bộ tiêu chuẩn TCVN 10505:2015 (ISO8655) Dụng cụ đo thể tích có cơ cấu pittông gồm các tiêu chuẩn sau:</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10505-1:2015 (ISO 10505-1:2002),Phần 1: Thuật ngữ, yêu cầu chung và hướng dẫn người sử dụng;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10505-2:2015 (ISO 10505-2:2002),Phần 2: Pipet pittông;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10505-3:2015 (ISO 10505-3:2002),Phần 3: Buret pittông.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10505-4:2015 (ISO 10505-4:2002),Phần 4: Dụng cụ pha loãng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10505-5:2015 (ISO 10505-5:2002),Phần 5: Dụng cụ phân phối định lượng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10505-6:2015 (ISO 10505-6:2002),Phần 6: Xác đ</w:t>
      </w:r>
      <w:r w:rsidRPr="00773320">
        <w:rPr>
          <w:rFonts w:ascii="Times New Roman" w:eastAsia="Times New Roman" w:hAnsi="Times New Roman" w:cs="Times New Roman"/>
          <w:color w:val="000000"/>
          <w:sz w:val="26"/>
          <w:szCs w:val="26"/>
        </w:rPr>
        <w:t>ịnh sai sốphép đo bằng phương pháp khối lượng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10505-7:2015 (ISO 10505-7:2005),Phần 7: Đánh giá tính năng của thiết bị không sử dụng phương pháp khối lượng.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Lời giới thiệu</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Tiêu chuẩn này được sử dụng cho:</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Nhà cung cấp, làm cơ s</w:t>
      </w:r>
      <w:r w:rsidRPr="00773320">
        <w:rPr>
          <w:rFonts w:ascii="Times New Roman" w:eastAsia="Times New Roman" w:hAnsi="Times New Roman" w:cs="Times New Roman"/>
          <w:color w:val="000000"/>
          <w:sz w:val="26"/>
          <w:szCs w:val="26"/>
        </w:rPr>
        <w:t>ở để kiểm soátchất lượng, bao gồm việc đánh giá sự phù hợp trong công bố của nhà cungcấp;</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Các phòng thử nghiệm và các t</w:t>
      </w:r>
      <w:r w:rsidRPr="00773320">
        <w:rPr>
          <w:rFonts w:ascii="Times New Roman" w:eastAsia="Times New Roman" w:hAnsi="Times New Roman" w:cs="Times New Roman"/>
          <w:color w:val="000000"/>
          <w:sz w:val="26"/>
          <w:szCs w:val="26"/>
        </w:rPr>
        <w:t>ổ chức khác,làm cơ sở để chứng nhậnđộc lập;</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lastRenderedPageBreak/>
        <w:t>- Người sử dụng thiết b</w:t>
      </w:r>
      <w:r w:rsidRPr="00773320">
        <w:rPr>
          <w:rFonts w:ascii="Times New Roman" w:eastAsia="Times New Roman" w:hAnsi="Times New Roman" w:cs="Times New Roman"/>
          <w:color w:val="000000"/>
          <w:sz w:val="26"/>
          <w:szCs w:val="26"/>
        </w:rPr>
        <w:t>ị, để có thểkiểm tra độ chính xác theo định kỳ.</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Các phép thử được qui định phải đượcthực hiện bởi kỹ thuật viên đã được đào tạo.</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rPr>
        <w:t> </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DỤNG CỤ ĐO THỂTÍCH CÓ CƠ CẤU PITTÔNG - PHẦN 4: DỤNG CỤ PHA LOÃNG</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i/>
          <w:iCs/>
          <w:color w:val="000000"/>
          <w:sz w:val="26"/>
          <w:szCs w:val="26"/>
          <w:lang w:val="vi-VN"/>
        </w:rPr>
        <w:t>Piston-operatedvolumetr</w:t>
      </w:r>
      <w:r w:rsidRPr="00773320">
        <w:rPr>
          <w:rFonts w:ascii="Times New Roman" w:eastAsia="Times New Roman" w:hAnsi="Times New Roman" w:cs="Times New Roman"/>
          <w:b/>
          <w:bCs/>
          <w:i/>
          <w:iCs/>
          <w:color w:val="000000"/>
          <w:sz w:val="26"/>
          <w:szCs w:val="26"/>
        </w:rPr>
        <w:t>i</w:t>
      </w:r>
      <w:r w:rsidRPr="00773320">
        <w:rPr>
          <w:rFonts w:ascii="Times New Roman" w:eastAsia="Times New Roman" w:hAnsi="Times New Roman" w:cs="Times New Roman"/>
          <w:b/>
          <w:bCs/>
          <w:i/>
          <w:iCs/>
          <w:color w:val="000000"/>
          <w:sz w:val="26"/>
          <w:szCs w:val="26"/>
          <w:lang w:val="vi-VN"/>
        </w:rPr>
        <w:t>c apparatus - Part 4: Dilutors</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 xml:space="preserve">1. Phạm </w:t>
      </w:r>
      <w:proofErr w:type="gramStart"/>
      <w:r w:rsidRPr="00773320">
        <w:rPr>
          <w:rFonts w:ascii="Times New Roman" w:eastAsia="Times New Roman" w:hAnsi="Times New Roman" w:cs="Times New Roman"/>
          <w:b/>
          <w:bCs/>
          <w:color w:val="000000"/>
          <w:sz w:val="26"/>
          <w:szCs w:val="26"/>
        </w:rPr>
        <w:t>vi</w:t>
      </w:r>
      <w:proofErr w:type="gramEnd"/>
      <w:r w:rsidRPr="00773320">
        <w:rPr>
          <w:rFonts w:ascii="Times New Roman" w:eastAsia="Times New Roman" w:hAnsi="Times New Roman" w:cs="Times New Roman"/>
          <w:b/>
          <w:bCs/>
          <w:color w:val="000000"/>
          <w:sz w:val="26"/>
          <w:szCs w:val="26"/>
        </w:rPr>
        <w:t xml:space="preserve"> áp dụng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Tiêu chuẩn này qui định</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yêu cầu về đo lường,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sai số cho phép lớn nhất,</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yêu cầu về ghi nhãn và</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thông tin cho người sử dụng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cho dụng cụ pha loãng có dung tích ốnghút mẫu (In) từ 5 µl đến 10 ml và khả năng pha loãng (Ex) từ 50 µl đến 100 ml.Chúng được thiết kế để cùng xả mẫu và chất pha loãng theo tỉ lệ và thể tích đượcđo.</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CH</w:t>
      </w:r>
      <w:r w:rsidRPr="00773320">
        <w:rPr>
          <w:rFonts w:ascii="Times New Roman" w:eastAsia="Times New Roman" w:hAnsi="Times New Roman" w:cs="Times New Roman"/>
          <w:color w:val="000000"/>
          <w:sz w:val="26"/>
          <w:szCs w:val="26"/>
        </w:rPr>
        <w:t>Ú</w:t>
      </w:r>
      <w:r w:rsidRPr="00773320">
        <w:rPr>
          <w:rFonts w:ascii="Times New Roman" w:eastAsia="Times New Roman" w:hAnsi="Times New Roman" w:cs="Times New Roman"/>
          <w:color w:val="000000"/>
          <w:sz w:val="26"/>
          <w:szCs w:val="26"/>
          <w:lang w:val="vi-VN"/>
        </w:rPr>
        <w:t> THÍCH</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 Các y</w:t>
      </w:r>
      <w:r w:rsidRPr="00773320">
        <w:rPr>
          <w:rFonts w:ascii="Times New Roman" w:eastAsia="Times New Roman" w:hAnsi="Times New Roman" w:cs="Times New Roman"/>
          <w:color w:val="000000"/>
          <w:sz w:val="26"/>
          <w:szCs w:val="26"/>
        </w:rPr>
        <w:t>ê</w:t>
      </w:r>
      <w:r w:rsidRPr="00773320">
        <w:rPr>
          <w:rFonts w:ascii="Times New Roman" w:eastAsia="Times New Roman" w:hAnsi="Times New Roman" w:cs="Times New Roman"/>
          <w:color w:val="000000"/>
          <w:sz w:val="26"/>
          <w:szCs w:val="26"/>
          <w:lang w:val="vi-VN"/>
        </w:rPr>
        <w:t>u cầu chung và các thuật ngữ, đ</w:t>
      </w:r>
      <w:r w:rsidRPr="00773320">
        <w:rPr>
          <w:rFonts w:ascii="Times New Roman" w:eastAsia="Times New Roman" w:hAnsi="Times New Roman" w:cs="Times New Roman"/>
          <w:color w:val="000000"/>
          <w:sz w:val="26"/>
          <w:szCs w:val="26"/>
        </w:rPr>
        <w:t xml:space="preserve">ịnh nghĩa về dụng cụ đo thể tíchcó cơ cấu pittông được qui địnhtrong TCVN 10505-1 (ISO 8655-1). Thử nghiệm sự phù hợp (đánh giá điển hình) các dụng cụ đo thểtích có cơ cấu pittông được qui địnhtrong TCVN 10505-6 (ISO 8655-6). </w:t>
      </w:r>
      <w:proofErr w:type="gramStart"/>
      <w:r w:rsidRPr="00773320">
        <w:rPr>
          <w:rFonts w:ascii="Times New Roman" w:eastAsia="Times New Roman" w:hAnsi="Times New Roman" w:cs="Times New Roman"/>
          <w:color w:val="000000"/>
          <w:sz w:val="26"/>
          <w:szCs w:val="26"/>
        </w:rPr>
        <w:t>Các phương pháp thử thay thế như phương pháptrắc quang và phương pháp chuẩ</w:t>
      </w:r>
      <w:r w:rsidRPr="00773320">
        <w:rPr>
          <w:rFonts w:ascii="Times New Roman" w:eastAsia="Times New Roman" w:hAnsi="Times New Roman" w:cs="Times New Roman"/>
          <w:color w:val="000000"/>
          <w:sz w:val="26"/>
          <w:szCs w:val="26"/>
          <w:lang w:val="vi-VN"/>
        </w:rPr>
        <w:t>n độ được qui định trong TCVN 10505-7 (ISO 8655-7).</w:t>
      </w:r>
      <w:proofErr w:type="gramEnd"/>
      <w:r w:rsidRPr="00773320">
        <w:rPr>
          <w:rFonts w:ascii="Times New Roman" w:eastAsia="Times New Roman" w:hAnsi="Times New Roman" w:cs="Times New Roman"/>
          <w:color w:val="000000"/>
          <w:sz w:val="26"/>
          <w:szCs w:val="26"/>
          <w:lang w:val="vi-VN"/>
        </w:rPr>
        <w:t xml:space="preserve"> Đối vớicác phép thử khác (v</w:t>
      </w:r>
      <w:r w:rsidRPr="00773320">
        <w:rPr>
          <w:rFonts w:ascii="Times New Roman" w:eastAsia="Times New Roman" w:hAnsi="Times New Roman" w:cs="Times New Roman"/>
          <w:color w:val="000000"/>
          <w:sz w:val="26"/>
          <w:szCs w:val="26"/>
        </w:rPr>
        <w:t xml:space="preserve">í dụ hoạt độngđảm bảo chất lượng bởinhà cung cấp, đảm bảo chất lượngthiết bị phân tích vàphương tiện đo bởi người sử dụng)xem TCVN 10505-6 (ISO 8655-6) hoặc các phương pháp thử thay thế khác. Đối vớicác yêu cầu về </w:t>
      </w:r>
      <w:proofErr w:type="gramStart"/>
      <w:r w:rsidRPr="00773320">
        <w:rPr>
          <w:rFonts w:ascii="Times New Roman" w:eastAsia="Times New Roman" w:hAnsi="Times New Roman" w:cs="Times New Roman"/>
          <w:color w:val="000000"/>
          <w:sz w:val="26"/>
          <w:szCs w:val="26"/>
        </w:rPr>
        <w:t>an</w:t>
      </w:r>
      <w:proofErr w:type="gramEnd"/>
      <w:r w:rsidRPr="00773320">
        <w:rPr>
          <w:rFonts w:ascii="Times New Roman" w:eastAsia="Times New Roman" w:hAnsi="Times New Roman" w:cs="Times New Roman"/>
          <w:color w:val="000000"/>
          <w:sz w:val="26"/>
          <w:szCs w:val="26"/>
        </w:rPr>
        <w:t xml:space="preserve"> toàncủa các dụng cụ phaloãng pittông sửdụng điện năng, xem IEC61010-1.</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2. Tài liệu viện dẫn</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Các tài liệu viện dẫn sau rất cần thiếtcho việc áp dụng tiêu chuẩn này. Đối với các tài liệu viện dẫn ghi năm công bốthì áp dụng phiên bản được nêu. Đối với các tài liệu viện dẫn không ghi nămcông bố thì áp dụng phiên bản mới nhất, bao gồm cả các sửa đổi, bổ sung (nếucó).</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4851 (ISO 3696</w:t>
      </w:r>
      <w:r w:rsidRPr="00773320">
        <w:rPr>
          <w:rFonts w:ascii="Times New Roman" w:eastAsia="Times New Roman" w:hAnsi="Times New Roman" w:cs="Times New Roman"/>
          <w:color w:val="000000"/>
          <w:sz w:val="26"/>
          <w:szCs w:val="26"/>
        </w:rPr>
        <w:t>), </w:t>
      </w:r>
      <w:r w:rsidRPr="00773320">
        <w:rPr>
          <w:rFonts w:ascii="Times New Roman" w:eastAsia="Times New Roman" w:hAnsi="Times New Roman" w:cs="Times New Roman"/>
          <w:i/>
          <w:iCs/>
          <w:color w:val="000000"/>
          <w:sz w:val="26"/>
          <w:szCs w:val="26"/>
        </w:rPr>
        <w:t>Nướcdùng để phân tích trong phòng thí nghiệm - Yêu cầu kỹ thuật và phương pháp thử</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lastRenderedPageBreak/>
        <w:t>TCVN 10505-1 (ISO 8655-1), </w:t>
      </w:r>
      <w:r w:rsidRPr="00773320">
        <w:rPr>
          <w:rFonts w:ascii="Times New Roman" w:eastAsia="Times New Roman" w:hAnsi="Times New Roman" w:cs="Times New Roman"/>
          <w:i/>
          <w:iCs/>
          <w:color w:val="000000"/>
          <w:sz w:val="26"/>
          <w:szCs w:val="26"/>
          <w:lang w:val="vi-VN"/>
        </w:rPr>
        <w:t>Dụng cụđo thể tích có cơ cấu pittông </w:t>
      </w:r>
      <w:r w:rsidRPr="00773320">
        <w:rPr>
          <w:rFonts w:ascii="Times New Roman" w:eastAsia="Times New Roman" w:hAnsi="Times New Roman" w:cs="Times New Roman"/>
          <w:i/>
          <w:iCs/>
          <w:color w:val="000000"/>
          <w:sz w:val="26"/>
          <w:szCs w:val="26"/>
        </w:rPr>
        <w:t>- Phần 1: Thuật ngữ, yêucầu chung và hướng dẫn người sử dụng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TCVN 10505-6 (ISO 8655-6), </w:t>
      </w:r>
      <w:r w:rsidRPr="00773320">
        <w:rPr>
          <w:rFonts w:ascii="Times New Roman" w:eastAsia="Times New Roman" w:hAnsi="Times New Roman" w:cs="Times New Roman"/>
          <w:i/>
          <w:iCs/>
          <w:color w:val="000000"/>
          <w:sz w:val="26"/>
          <w:szCs w:val="26"/>
          <w:lang w:val="vi-VN"/>
        </w:rPr>
        <w:t>Dụng cụđo thể tích có cơ cấu pittông - Phần 6: Xác định sai số phép đo bằng phương ph</w:t>
      </w:r>
      <w:r w:rsidRPr="00773320">
        <w:rPr>
          <w:rFonts w:ascii="Times New Roman" w:eastAsia="Times New Roman" w:hAnsi="Times New Roman" w:cs="Times New Roman"/>
          <w:i/>
          <w:iCs/>
          <w:color w:val="000000"/>
          <w:sz w:val="26"/>
          <w:szCs w:val="26"/>
        </w:rPr>
        <w:t>áp khối lượng.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3. Thuật ngữ và địnhnghĩa</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proofErr w:type="gramStart"/>
      <w:r w:rsidRPr="00773320">
        <w:rPr>
          <w:rFonts w:ascii="Times New Roman" w:eastAsia="Times New Roman" w:hAnsi="Times New Roman" w:cs="Times New Roman"/>
          <w:color w:val="000000"/>
          <w:sz w:val="26"/>
          <w:szCs w:val="26"/>
        </w:rPr>
        <w:t>Trong tiêu chuẩn nàysử dụng các thuật ngữ và định nghĩa được qui định trong TCVN 10505-1 (ISO8655-1).</w:t>
      </w:r>
      <w:proofErr w:type="gramEnd"/>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4. Nguyên lý hoạt động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Dụng cụ pha loãng được sử dụng để hútchính xác thể tích được đo mẫu chất lỏng và xả cùng với thể tích được đo ch</w:t>
      </w:r>
      <w:r w:rsidRPr="00773320">
        <w:rPr>
          <w:rFonts w:ascii="Times New Roman" w:eastAsia="Times New Roman" w:hAnsi="Times New Roman" w:cs="Times New Roman"/>
          <w:color w:val="000000"/>
          <w:sz w:val="26"/>
          <w:szCs w:val="26"/>
        </w:rPr>
        <w:t xml:space="preserve">ính xác chấtpha loãng. Dụng cụ </w:t>
      </w:r>
      <w:proofErr w:type="gramStart"/>
      <w:r w:rsidRPr="00773320">
        <w:rPr>
          <w:rFonts w:ascii="Times New Roman" w:eastAsia="Times New Roman" w:hAnsi="Times New Roman" w:cs="Times New Roman"/>
          <w:color w:val="000000"/>
          <w:sz w:val="26"/>
          <w:szCs w:val="26"/>
        </w:rPr>
        <w:t>pha</w:t>
      </w:r>
      <w:proofErr w:type="gramEnd"/>
      <w:r w:rsidRPr="00773320">
        <w:rPr>
          <w:rFonts w:ascii="Times New Roman" w:eastAsia="Times New Roman" w:hAnsi="Times New Roman" w:cs="Times New Roman"/>
          <w:color w:val="000000"/>
          <w:sz w:val="26"/>
          <w:szCs w:val="26"/>
        </w:rPr>
        <w:t xml:space="preserve"> loãng có thể được vận hành thủ công, bằng điện, khí nénhoặc thủy lực và có thể được giữ bằng tay, gắn lên đỉnh chai hoặc là dụng cụ có bệ đứng. Dụngcụ </w:t>
      </w:r>
      <w:proofErr w:type="gramStart"/>
      <w:r w:rsidRPr="00773320">
        <w:rPr>
          <w:rFonts w:ascii="Times New Roman" w:eastAsia="Times New Roman" w:hAnsi="Times New Roman" w:cs="Times New Roman"/>
          <w:color w:val="000000"/>
          <w:sz w:val="26"/>
          <w:szCs w:val="26"/>
        </w:rPr>
        <w:t>pha</w:t>
      </w:r>
      <w:proofErr w:type="gramEnd"/>
      <w:r w:rsidRPr="00773320">
        <w:rPr>
          <w:rFonts w:ascii="Times New Roman" w:eastAsia="Times New Roman" w:hAnsi="Times New Roman" w:cs="Times New Roman"/>
          <w:color w:val="000000"/>
          <w:sz w:val="26"/>
          <w:szCs w:val="26"/>
        </w:rPr>
        <w:t xml:space="preserve"> loãng cũng có thể là bộ phận của máy phân tích tự động. Bộ phận truyền độngcó thể đồng bộ, hoặc tách rời với bộ phận đo thể tích (bộ phận thay đổi).</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Trước khi xả chất pha loãng, hệ thốngpittông pha loãng được nạp bằng cách hút chất pha lo</w:t>
      </w:r>
      <w:r w:rsidRPr="00773320">
        <w:rPr>
          <w:rFonts w:ascii="Times New Roman" w:eastAsia="Times New Roman" w:hAnsi="Times New Roman" w:cs="Times New Roman"/>
          <w:color w:val="000000"/>
          <w:sz w:val="26"/>
          <w:szCs w:val="26"/>
        </w:rPr>
        <w:t xml:space="preserve">ãng từ bình chứa. Saukhi loại hoàn toàn bọt khí trong hệ thống, chất </w:t>
      </w:r>
      <w:proofErr w:type="gramStart"/>
      <w:r w:rsidRPr="00773320">
        <w:rPr>
          <w:rFonts w:ascii="Times New Roman" w:eastAsia="Times New Roman" w:hAnsi="Times New Roman" w:cs="Times New Roman"/>
          <w:color w:val="000000"/>
          <w:sz w:val="26"/>
          <w:szCs w:val="26"/>
        </w:rPr>
        <w:t>pha</w:t>
      </w:r>
      <w:proofErr w:type="gramEnd"/>
      <w:r w:rsidRPr="00773320">
        <w:rPr>
          <w:rFonts w:ascii="Times New Roman" w:eastAsia="Times New Roman" w:hAnsi="Times New Roman" w:cs="Times New Roman"/>
          <w:color w:val="000000"/>
          <w:sz w:val="26"/>
          <w:szCs w:val="26"/>
        </w:rPr>
        <w:t xml:space="preserve"> loãng được hút vào trongxylanh đo thể tích bằng pittông pha loãng hoặc theo cách trực tiếp qua ống hútvà ống xả, hoặc không trực tiếp, từ bình chứa cho đến khi đạt đến giới hạn kiểmsoát về thể tích. </w:t>
      </w:r>
      <w:proofErr w:type="gramStart"/>
      <w:r w:rsidRPr="00773320">
        <w:rPr>
          <w:rFonts w:ascii="Times New Roman" w:eastAsia="Times New Roman" w:hAnsi="Times New Roman" w:cs="Times New Roman"/>
          <w:color w:val="000000"/>
          <w:sz w:val="26"/>
          <w:szCs w:val="26"/>
        </w:rPr>
        <w:t>Sau đó, thể tích được đo của mẫu được hút vào trong ống hútvà ống xả.</w:t>
      </w:r>
      <w:proofErr w:type="gramEnd"/>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Việc hút mẫu có thể được kiểm soát bằnggiới hạn thứ hai bởi sự chuyển động của pittông pha loãng hoặc có thể bao gồmxylanh và pittông riêng biệt thứ hai cùng với các van. Trong suốt quá trình xả,thể tích mẫu trong ống hút và ống xả được xả ra, dựa theo lượng chất pha loãngđược đo.</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noProof/>
          <w:color w:val="000000"/>
          <w:sz w:val="26"/>
          <w:szCs w:val="26"/>
        </w:rPr>
        <mc:AlternateContent>
          <mc:Choice Requires="wps">
            <w:drawing>
              <wp:inline distT="0" distB="0" distL="0" distR="0" wp14:anchorId="2D73B3BC" wp14:editId="4AC30D23">
                <wp:extent cx="304800" cy="304800"/>
                <wp:effectExtent l="0" t="0" r="0" b="0"/>
                <wp:docPr id="12" name="AutoShape 12" descr="http://hethongphapluatvietnam.com/00915317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2" o:spid="_x0000_s1026" alt="Description: http://hethongphapluatvietnam.com/00915317_files/image001.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HnGgE+MCAAD/BQ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CHÚ DẪN</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 Th</w:t>
      </w:r>
      <w:r w:rsidRPr="00773320">
        <w:rPr>
          <w:rFonts w:ascii="Times New Roman" w:eastAsia="Times New Roman" w:hAnsi="Times New Roman" w:cs="Times New Roman"/>
          <w:color w:val="000000"/>
          <w:sz w:val="26"/>
          <w:szCs w:val="26"/>
        </w:rPr>
        <w:t>ể tích chất pha loãng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 Pittông của ống hút m</w:t>
      </w:r>
      <w:r w:rsidRPr="00773320">
        <w:rPr>
          <w:rFonts w:ascii="Times New Roman" w:eastAsia="Times New Roman" w:hAnsi="Times New Roman" w:cs="Times New Roman"/>
          <w:color w:val="000000"/>
          <w:sz w:val="26"/>
          <w:szCs w:val="26"/>
        </w:rPr>
        <w:t>ẫu</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 xml:space="preserve">Hình 1 - </w:t>
      </w:r>
      <w:proofErr w:type="gramStart"/>
      <w:r w:rsidRPr="00773320">
        <w:rPr>
          <w:rFonts w:ascii="Times New Roman" w:eastAsia="Times New Roman" w:hAnsi="Times New Roman" w:cs="Times New Roman"/>
          <w:b/>
          <w:bCs/>
          <w:color w:val="000000"/>
          <w:sz w:val="26"/>
          <w:szCs w:val="26"/>
        </w:rPr>
        <w:t>Sơ</w:t>
      </w:r>
      <w:proofErr w:type="gramEnd"/>
      <w:r w:rsidRPr="00773320">
        <w:rPr>
          <w:rFonts w:ascii="Times New Roman" w:eastAsia="Times New Roman" w:hAnsi="Times New Roman" w:cs="Times New Roman"/>
          <w:b/>
          <w:bCs/>
          <w:color w:val="000000"/>
          <w:sz w:val="26"/>
          <w:szCs w:val="26"/>
        </w:rPr>
        <w:t xml:space="preserve"> đồ dụng cụ phaloãng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5. Điều ch</w:t>
      </w:r>
      <w:r w:rsidRPr="00773320">
        <w:rPr>
          <w:rFonts w:ascii="Times New Roman" w:eastAsia="Times New Roman" w:hAnsi="Times New Roman" w:cs="Times New Roman"/>
          <w:b/>
          <w:bCs/>
          <w:color w:val="000000"/>
          <w:sz w:val="26"/>
          <w:szCs w:val="26"/>
        </w:rPr>
        <w:t>ỉnh</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5.1.</w:t>
      </w:r>
      <w:r w:rsidRPr="00773320">
        <w:rPr>
          <w:rFonts w:ascii="Times New Roman" w:eastAsia="Times New Roman" w:hAnsi="Times New Roman" w:cs="Times New Roman"/>
          <w:color w:val="000000"/>
          <w:sz w:val="26"/>
          <w:szCs w:val="26"/>
        </w:rPr>
        <w:t> Dụng cụ pha loãng phảiđược điều chỉnh bởi nhà cung cấp việc hút và xả thể tích định sẵn và nhiệt độchuẩn 20 °C, sử dụng nướcLoại 3 phù hợp với TCVN 4851 (ISO 3696).</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lastRenderedPageBreak/>
        <w:t>Khi dụng cụ pha loãng được sử dụng ởquốc gia chấp nhận nhiệt độ chuẩn là 27 °</w:t>
      </w:r>
      <w:r w:rsidRPr="00773320">
        <w:rPr>
          <w:rFonts w:ascii="Times New Roman" w:eastAsia="Times New Roman" w:hAnsi="Times New Roman" w:cs="Times New Roman"/>
          <w:color w:val="000000"/>
          <w:sz w:val="26"/>
          <w:szCs w:val="26"/>
        </w:rPr>
        <w:t>C</w:t>
      </w:r>
      <w:r w:rsidRPr="00773320">
        <w:rPr>
          <w:rFonts w:ascii="Times New Roman" w:eastAsia="Times New Roman" w:hAnsi="Times New Roman" w:cs="Times New Roman"/>
          <w:color w:val="000000"/>
          <w:sz w:val="26"/>
          <w:szCs w:val="26"/>
          <w:lang w:val="vi-VN"/>
        </w:rPr>
        <w:t> (khuyến ngh</w:t>
      </w:r>
      <w:r w:rsidRPr="00773320">
        <w:rPr>
          <w:rFonts w:ascii="Times New Roman" w:eastAsia="Times New Roman" w:hAnsi="Times New Roman" w:cs="Times New Roman"/>
          <w:color w:val="000000"/>
          <w:sz w:val="26"/>
          <w:szCs w:val="26"/>
        </w:rPr>
        <w:t>ị cho việc sử dụng ở vùng nhiệt đới),nhiệt độ này phải được thay thế cho nhiệt độ 20 °C.</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5.2.</w:t>
      </w:r>
      <w:r w:rsidRPr="00773320">
        <w:rPr>
          <w:rFonts w:ascii="Times New Roman" w:eastAsia="Times New Roman" w:hAnsi="Times New Roman" w:cs="Times New Roman"/>
          <w:color w:val="000000"/>
          <w:sz w:val="26"/>
          <w:szCs w:val="26"/>
        </w:rPr>
        <w:t> </w:t>
      </w:r>
      <w:proofErr w:type="gramStart"/>
      <w:r w:rsidRPr="00773320">
        <w:rPr>
          <w:rFonts w:ascii="Times New Roman" w:eastAsia="Times New Roman" w:hAnsi="Times New Roman" w:cs="Times New Roman"/>
          <w:color w:val="000000"/>
          <w:sz w:val="26"/>
          <w:szCs w:val="26"/>
        </w:rPr>
        <w:t>Nếu dụng cụ phaloãng được thiết kế để việc điều chỉnhtrước tại nhà máy được thực hiện bởi người sử dụng, việc thiết kế phải ngăn chặnviệc điều chỉnh lại không chủý.</w:t>
      </w:r>
      <w:proofErr w:type="gramEnd"/>
      <w:r w:rsidRPr="00773320">
        <w:rPr>
          <w:rFonts w:ascii="Times New Roman" w:eastAsia="Times New Roman" w:hAnsi="Times New Roman" w:cs="Times New Roman"/>
          <w:color w:val="000000"/>
          <w:sz w:val="26"/>
          <w:szCs w:val="26"/>
        </w:rPr>
        <w:t xml:space="preserve"> Nếu người sử dụng điều chỉnh lại dụng cụ </w:t>
      </w:r>
      <w:proofErr w:type="gramStart"/>
      <w:r w:rsidRPr="00773320">
        <w:rPr>
          <w:rFonts w:ascii="Times New Roman" w:eastAsia="Times New Roman" w:hAnsi="Times New Roman" w:cs="Times New Roman"/>
          <w:color w:val="000000"/>
          <w:sz w:val="26"/>
          <w:szCs w:val="26"/>
        </w:rPr>
        <w:t>pha</w:t>
      </w:r>
      <w:proofErr w:type="gramEnd"/>
      <w:r w:rsidRPr="00773320">
        <w:rPr>
          <w:rFonts w:ascii="Times New Roman" w:eastAsia="Times New Roman" w:hAnsi="Times New Roman" w:cs="Times New Roman"/>
          <w:color w:val="000000"/>
          <w:sz w:val="26"/>
          <w:szCs w:val="26"/>
        </w:rPr>
        <w:t xml:space="preserve"> loãng, việc điều chỉnh lại nàyphải được thể hiện rõ ràng bên ngoài củ</w:t>
      </w:r>
      <w:r w:rsidRPr="00773320">
        <w:rPr>
          <w:rFonts w:ascii="Times New Roman" w:eastAsia="Times New Roman" w:hAnsi="Times New Roman" w:cs="Times New Roman"/>
          <w:color w:val="000000"/>
          <w:sz w:val="26"/>
          <w:szCs w:val="26"/>
          <w:lang w:val="vi-VN"/>
        </w:rPr>
        <w:t>a dụng cụ pha loãng, ví dụ người sử </w:t>
      </w:r>
      <w:r w:rsidRPr="00773320">
        <w:rPr>
          <w:rFonts w:ascii="Times New Roman" w:eastAsia="Times New Roman" w:hAnsi="Times New Roman" w:cs="Times New Roman"/>
          <w:color w:val="000000"/>
          <w:sz w:val="26"/>
          <w:szCs w:val="26"/>
        </w:rPr>
        <w:t>dụng có thể đánhdấu, gắn xi, hoặc dán nhãn.</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5.3.</w:t>
      </w:r>
      <w:r w:rsidRPr="00773320">
        <w:rPr>
          <w:rFonts w:ascii="Times New Roman" w:eastAsia="Times New Roman" w:hAnsi="Times New Roman" w:cs="Times New Roman"/>
          <w:color w:val="000000"/>
          <w:sz w:val="26"/>
          <w:szCs w:val="26"/>
        </w:rPr>
        <w:t> Phép thử điển hình khi điềuchỉnh phải đáp ứngđược các yêu cầu về tính năng được quiđịnh</w:t>
      </w:r>
      <w:r w:rsidRPr="00773320">
        <w:rPr>
          <w:rFonts w:ascii="Times New Roman" w:eastAsia="Times New Roman" w:hAnsi="Times New Roman" w:cs="Times New Roman"/>
          <w:color w:val="000000"/>
          <w:sz w:val="26"/>
          <w:szCs w:val="26"/>
          <w:lang w:val="vi-VN"/>
        </w:rPr>
        <w:t xml:space="preserve">trongĐiều 6 khi dụng cụ </w:t>
      </w:r>
      <w:proofErr w:type="gramStart"/>
      <w:r w:rsidRPr="00773320">
        <w:rPr>
          <w:rFonts w:ascii="Times New Roman" w:eastAsia="Times New Roman" w:hAnsi="Times New Roman" w:cs="Times New Roman"/>
          <w:color w:val="000000"/>
          <w:sz w:val="26"/>
          <w:szCs w:val="26"/>
          <w:lang w:val="vi-VN"/>
        </w:rPr>
        <w:t>pha</w:t>
      </w:r>
      <w:proofErr w:type="gramEnd"/>
      <w:r w:rsidRPr="00773320">
        <w:rPr>
          <w:rFonts w:ascii="Times New Roman" w:eastAsia="Times New Roman" w:hAnsi="Times New Roman" w:cs="Times New Roman"/>
          <w:color w:val="000000"/>
          <w:sz w:val="26"/>
          <w:szCs w:val="26"/>
          <w:lang w:val="vi-VN"/>
        </w:rPr>
        <w:t xml:space="preserve"> loãng được thử theo TCVN 10505-6 (ISO 8655-6).</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6. Các yêu cầu về tính năng đo lường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Phép thử sự phù hợp (đánh gi</w:t>
      </w:r>
      <w:r w:rsidRPr="00773320">
        <w:rPr>
          <w:rFonts w:ascii="Times New Roman" w:eastAsia="Times New Roman" w:hAnsi="Times New Roman" w:cs="Times New Roman"/>
          <w:color w:val="000000"/>
          <w:sz w:val="26"/>
          <w:szCs w:val="26"/>
        </w:rPr>
        <w:t>á điển hình) được quiđịnh trong TCVN 10505-6. (ISO 8655-6) đánh giá hệ thống tổng thể của dụngcụ pha loãng bao gồm các bộ pittông và các van, bộ truyền động, ống hút và ống xả và các ốngvà, nếu sử dụng, bộ phận thay đổ</w:t>
      </w:r>
      <w:r w:rsidRPr="00773320">
        <w:rPr>
          <w:rFonts w:ascii="Times New Roman" w:eastAsia="Times New Roman" w:hAnsi="Times New Roman" w:cs="Times New Roman"/>
          <w:color w:val="000000"/>
          <w:sz w:val="26"/>
          <w:szCs w:val="26"/>
          <w:lang w:val="vi-VN"/>
        </w:rPr>
        <w:t>i (xem Điều 4).</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Phép thử sự phù hợp phải được thực hiệntheo TCVN 10505-6 (ISO 8655-6) bởi</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nhà cung cấp, trước khi công bố sựphù hợp hoặc giấy chứng nhận sự phù hợp, hoặc</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phòng thử nghiệm hoặc tổ chức đượcphép khác, trước khi cấp tài liệu chứng nhận sự phù hợp.</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Đối với các phép thử sự phù hợp, phảiáp dụng các sai số cho phép lớn nhất được qui định trong Bảng 1 và Bảng 2. Nếucó công bố của nhà cung cấp hoặc giấy chứng nhận sự phù hợp, thì công bố hoặcgiấy chứng nhận sự phù hợp phải đúng với các bộ phận cụ thể đ</w:t>
      </w:r>
      <w:r w:rsidRPr="00773320">
        <w:rPr>
          <w:rFonts w:ascii="Times New Roman" w:eastAsia="Times New Roman" w:hAnsi="Times New Roman" w:cs="Times New Roman"/>
          <w:color w:val="000000"/>
          <w:sz w:val="26"/>
          <w:szCs w:val="26"/>
        </w:rPr>
        <w:t>ã được thử. Việcsử dụng các ống thay thế bao gồm việc thay đổi hệ thống thử điển hình có thể làmmất hiệu lực tính năng đo thể tích đã được chứng nhận bởi bên thứ ba hoặc nhàcung cấp.</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Bảng 1 - Saisố cho phép lớn nhất của ống hút mẫu</w:t>
      </w:r>
    </w:p>
    <w:tbl>
      <w:tblPr>
        <w:tblW w:w="5000" w:type="pct"/>
        <w:shd w:val="clear" w:color="auto" w:fill="FFFFFF"/>
        <w:tblCellMar>
          <w:left w:w="0" w:type="dxa"/>
          <w:right w:w="0" w:type="dxa"/>
        </w:tblCellMar>
        <w:tblLook w:val="04A0" w:firstRow="1" w:lastRow="0" w:firstColumn="1" w:lastColumn="0" w:noHBand="0" w:noVBand="1"/>
      </w:tblPr>
      <w:tblGrid>
        <w:gridCol w:w="1534"/>
        <w:gridCol w:w="1918"/>
        <w:gridCol w:w="2014"/>
        <w:gridCol w:w="1918"/>
        <w:gridCol w:w="2206"/>
      </w:tblGrid>
      <w:tr w:rsidR="00773320" w:rsidRPr="00773320" w:rsidTr="00773320">
        <w:tc>
          <w:tcPr>
            <w:tcW w:w="80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Dung tích danh định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Sai số h</w:t>
            </w:r>
            <w:r w:rsidRPr="00773320">
              <w:rPr>
                <w:rFonts w:ascii="Times New Roman" w:eastAsia="Times New Roman" w:hAnsi="Times New Roman" w:cs="Times New Roman"/>
                <w:b/>
                <w:bCs/>
                <w:color w:val="000000"/>
                <w:sz w:val="26"/>
                <w:szCs w:val="26"/>
              </w:rPr>
              <w:t>ệ</w:t>
            </w:r>
            <w:r w:rsidRPr="00773320">
              <w:rPr>
                <w:rFonts w:ascii="Times New Roman" w:eastAsia="Times New Roman" w:hAnsi="Times New Roman" w:cs="Times New Roman"/>
                <w:b/>
                <w:bCs/>
                <w:color w:val="000000"/>
                <w:sz w:val="26"/>
                <w:szCs w:val="26"/>
                <w:lang w:val="vi-VN"/>
              </w:rPr>
              <w:t> th</w:t>
            </w:r>
            <w:r w:rsidRPr="00773320">
              <w:rPr>
                <w:rFonts w:ascii="Times New Roman" w:eastAsia="Times New Roman" w:hAnsi="Times New Roman" w:cs="Times New Roman"/>
                <w:b/>
                <w:bCs/>
                <w:color w:val="000000"/>
                <w:sz w:val="26"/>
                <w:szCs w:val="26"/>
              </w:rPr>
              <w:t>ố</w:t>
            </w:r>
            <w:r w:rsidRPr="00773320">
              <w:rPr>
                <w:rFonts w:ascii="Times New Roman" w:eastAsia="Times New Roman" w:hAnsi="Times New Roman" w:cs="Times New Roman"/>
                <w:b/>
                <w:bCs/>
                <w:color w:val="000000"/>
                <w:sz w:val="26"/>
                <w:szCs w:val="26"/>
                <w:lang w:val="vi-VN"/>
              </w:rPr>
              <w:t>ng cho phép lớn nhất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Sai số ngẫu nhi</w:t>
            </w:r>
            <w:r w:rsidRPr="00773320">
              <w:rPr>
                <w:rFonts w:ascii="Times New Roman" w:eastAsia="Times New Roman" w:hAnsi="Times New Roman" w:cs="Times New Roman"/>
                <w:b/>
                <w:bCs/>
                <w:color w:val="000000"/>
                <w:sz w:val="26"/>
                <w:szCs w:val="26"/>
              </w:rPr>
              <w:t>ê</w:t>
            </w:r>
            <w:r w:rsidRPr="00773320">
              <w:rPr>
                <w:rFonts w:ascii="Times New Roman" w:eastAsia="Times New Roman" w:hAnsi="Times New Roman" w:cs="Times New Roman"/>
                <w:b/>
                <w:bCs/>
                <w:color w:val="000000"/>
                <w:sz w:val="26"/>
                <w:szCs w:val="26"/>
                <w:lang w:val="vi-VN"/>
              </w:rPr>
              <w:t>n cho ph</w:t>
            </w:r>
            <w:r w:rsidRPr="00773320">
              <w:rPr>
                <w:rFonts w:ascii="Times New Roman" w:eastAsia="Times New Roman" w:hAnsi="Times New Roman" w:cs="Times New Roman"/>
                <w:b/>
                <w:bCs/>
                <w:color w:val="000000"/>
                <w:sz w:val="26"/>
                <w:szCs w:val="26"/>
              </w:rPr>
              <w:t>é</w:t>
            </w:r>
            <w:r w:rsidRPr="00773320">
              <w:rPr>
                <w:rFonts w:ascii="Times New Roman" w:eastAsia="Times New Roman" w:hAnsi="Times New Roman" w:cs="Times New Roman"/>
                <w:b/>
                <w:bCs/>
                <w:color w:val="000000"/>
                <w:sz w:val="26"/>
                <w:szCs w:val="26"/>
                <w:lang w:val="vi-VN"/>
              </w:rPr>
              <w:t>p lớn nh</w:t>
            </w:r>
            <w:r w:rsidRPr="00773320">
              <w:rPr>
                <w:rFonts w:ascii="Times New Roman" w:eastAsia="Times New Roman" w:hAnsi="Times New Roman" w:cs="Times New Roman"/>
                <w:b/>
                <w:bCs/>
                <w:color w:val="000000"/>
                <w:sz w:val="26"/>
                <w:szCs w:val="26"/>
              </w:rPr>
              <w:t>ấ</w:t>
            </w:r>
            <w:r w:rsidRPr="00773320">
              <w:rPr>
                <w:rFonts w:ascii="Times New Roman" w:eastAsia="Times New Roman" w:hAnsi="Times New Roman" w:cs="Times New Roman"/>
                <w:b/>
                <w:bCs/>
                <w:color w:val="000000"/>
                <w:sz w:val="26"/>
                <w:szCs w:val="26"/>
                <w:lang w:val="vi-VN"/>
              </w:rPr>
              <w:t>t</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µl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µl </w:t>
            </w:r>
            <w:r w:rsidRPr="00773320">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 </w:t>
            </w:r>
            <w:r w:rsidRPr="00773320">
              <w:rPr>
                <w:rFonts w:ascii="Times New Roman" w:eastAsia="Times New Roman" w:hAnsi="Times New Roman" w:cs="Times New Roman"/>
                <w:color w:val="000000"/>
                <w:sz w:val="26"/>
                <w:szCs w:val="26"/>
                <w:vertAlign w:val="superscript"/>
                <w:lang w:val="vi-VN"/>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µl </w:t>
            </w:r>
            <w:r w:rsidRPr="00773320">
              <w:rPr>
                <w:rFonts w:ascii="Times New Roman" w:eastAsia="Times New Roman" w:hAnsi="Times New Roman" w:cs="Times New Roman"/>
                <w:color w:val="000000"/>
                <w:sz w:val="26"/>
                <w:szCs w:val="26"/>
                <w:vertAlign w:val="superscript"/>
                <w:lang w:val="vi-VN"/>
              </w:rPr>
              <w:t>c</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3,0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1</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0,08</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lastRenderedPageBreak/>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0,16</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0,9</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0,4</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500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4,</w:t>
            </w:r>
            <w:r w:rsidRPr="00773320">
              <w:rPr>
                <w:rFonts w:ascii="Times New Roman" w:eastAsia="Times New Roman" w:hAnsi="Times New Roman" w:cs="Times New Roman"/>
                <w:color w:val="000000"/>
                <w:sz w:val="26"/>
                <w:szCs w:val="26"/>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1,0</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1 000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w:t>
            </w:r>
          </w:p>
        </w:tc>
      </w:tr>
      <w:tr w:rsidR="00773320" w:rsidRPr="00773320" w:rsidTr="00773320">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rPr>
                <w:rFonts w:ascii="Times New Roman" w:eastAsia="Times New Roman" w:hAnsi="Times New Roman" w:cs="Times New Roman"/>
                <w:color w:val="000000"/>
                <w:sz w:val="26"/>
                <w:szCs w:val="26"/>
              </w:rPr>
            </w:pPr>
            <w:proofErr w:type="gramStart"/>
            <w:r w:rsidRPr="00773320">
              <w:rPr>
                <w:rFonts w:ascii="Times New Roman" w:eastAsia="Times New Roman" w:hAnsi="Times New Roman" w:cs="Times New Roman"/>
                <w:color w:val="000000"/>
                <w:sz w:val="26"/>
                <w:szCs w:val="26"/>
                <w:vertAlign w:val="superscript"/>
              </w:rPr>
              <w:t>a</w:t>
            </w:r>
            <w:proofErr w:type="gramEnd"/>
            <w:r w:rsidRPr="00773320">
              <w:rPr>
                <w:rFonts w:ascii="Times New Roman" w:eastAsia="Times New Roman" w:hAnsi="Times New Roman" w:cs="Times New Roman"/>
                <w:color w:val="000000"/>
                <w:sz w:val="26"/>
                <w:szCs w:val="26"/>
                <w:lang w:val="vi-VN"/>
              </w:rPr>
              <w:t> Biểu thị độ lệch của giá trị trung b</w:t>
            </w:r>
            <w:r w:rsidRPr="00773320">
              <w:rPr>
                <w:rFonts w:ascii="Times New Roman" w:eastAsia="Times New Roman" w:hAnsi="Times New Roman" w:cs="Times New Roman"/>
                <w:color w:val="000000"/>
                <w:sz w:val="26"/>
                <w:szCs w:val="26"/>
              </w:rPr>
              <w:t>ì</w:t>
            </w:r>
            <w:r w:rsidRPr="00773320">
              <w:rPr>
                <w:rFonts w:ascii="Times New Roman" w:eastAsia="Times New Roman" w:hAnsi="Times New Roman" w:cs="Times New Roman"/>
                <w:color w:val="000000"/>
                <w:sz w:val="26"/>
                <w:szCs w:val="26"/>
                <w:lang w:val="vi-VN"/>
              </w:rPr>
              <w:t>nh của phép đo mười lần dung tích danh định hoặc dung tích được chọn [xem TCVN 10505-6:2015 (ISO 8655-6:2002), 8.4].</w:t>
            </w:r>
          </w:p>
          <w:p w:rsidR="00773320" w:rsidRPr="00773320" w:rsidRDefault="00773320" w:rsidP="00773320">
            <w:pPr>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vertAlign w:val="superscript"/>
                <w:lang w:val="vi-VN"/>
              </w:rPr>
              <w:t>b</w:t>
            </w:r>
            <w:r w:rsidRPr="00773320">
              <w:rPr>
                <w:rFonts w:ascii="Times New Roman" w:eastAsia="Times New Roman" w:hAnsi="Times New Roman" w:cs="Times New Roman"/>
                <w:color w:val="000000"/>
                <w:sz w:val="26"/>
                <w:szCs w:val="26"/>
                <w:lang w:val="vi-VN"/>
              </w:rPr>
              <w:t> Biểu th</w:t>
            </w:r>
            <w:r w:rsidRPr="00773320">
              <w:rPr>
                <w:rFonts w:ascii="Times New Roman" w:eastAsia="Times New Roman" w:hAnsi="Times New Roman" w:cs="Times New Roman"/>
                <w:color w:val="000000"/>
                <w:sz w:val="26"/>
                <w:szCs w:val="26"/>
              </w:rPr>
              <w:t>ị</w:t>
            </w:r>
            <w:r w:rsidRPr="00773320">
              <w:rPr>
                <w:rFonts w:ascii="Times New Roman" w:eastAsia="Times New Roman" w:hAnsi="Times New Roman" w:cs="Times New Roman"/>
                <w:color w:val="000000"/>
                <w:sz w:val="26"/>
                <w:szCs w:val="26"/>
                <w:lang w:val="vi-VN"/>
              </w:rPr>
              <w:t> hệ số biến thiên của phép đo mười lần [xem TCVN 10505-6:2015 (ISO 8655-6:2002), 8.5].</w:t>
            </w:r>
          </w:p>
          <w:p w:rsidR="00773320" w:rsidRPr="00773320" w:rsidRDefault="00773320" w:rsidP="00773320">
            <w:pPr>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vertAlign w:val="superscript"/>
                <w:lang w:val="vi-VN"/>
              </w:rPr>
              <w:t>c</w:t>
            </w:r>
            <w:r w:rsidRPr="00773320">
              <w:rPr>
                <w:rFonts w:ascii="Times New Roman" w:eastAsia="Times New Roman" w:hAnsi="Times New Roman" w:cs="Times New Roman"/>
                <w:color w:val="000000"/>
                <w:sz w:val="26"/>
                <w:szCs w:val="26"/>
                <w:lang w:val="vi-VN"/>
              </w:rPr>
              <w:t> Bi</w:t>
            </w:r>
            <w:r w:rsidRPr="00773320">
              <w:rPr>
                <w:rFonts w:ascii="Times New Roman" w:eastAsia="Times New Roman" w:hAnsi="Times New Roman" w:cs="Times New Roman"/>
                <w:color w:val="000000"/>
                <w:sz w:val="26"/>
                <w:szCs w:val="26"/>
              </w:rPr>
              <w:t>ể</w:t>
            </w:r>
            <w:r w:rsidRPr="00773320">
              <w:rPr>
                <w:rFonts w:ascii="Times New Roman" w:eastAsia="Times New Roman" w:hAnsi="Times New Roman" w:cs="Times New Roman"/>
                <w:color w:val="000000"/>
                <w:sz w:val="26"/>
                <w:szCs w:val="26"/>
                <w:lang w:val="vi-VN"/>
              </w:rPr>
              <w:t>u thị độ lệch chuẩn lặp lại c</w:t>
            </w:r>
            <w:r w:rsidRPr="00773320">
              <w:rPr>
                <w:rFonts w:ascii="Times New Roman" w:eastAsia="Times New Roman" w:hAnsi="Times New Roman" w:cs="Times New Roman"/>
                <w:color w:val="000000"/>
                <w:sz w:val="26"/>
                <w:szCs w:val="26"/>
              </w:rPr>
              <w:t>ủ</w:t>
            </w:r>
            <w:r w:rsidRPr="00773320">
              <w:rPr>
                <w:rFonts w:ascii="Times New Roman" w:eastAsia="Times New Roman" w:hAnsi="Times New Roman" w:cs="Times New Roman"/>
                <w:color w:val="000000"/>
                <w:sz w:val="26"/>
                <w:szCs w:val="26"/>
                <w:lang w:val="vi-VN"/>
              </w:rPr>
              <w:t>a phép đo mười l</w:t>
            </w:r>
            <w:r w:rsidRPr="00773320">
              <w:rPr>
                <w:rFonts w:ascii="Times New Roman" w:eastAsia="Times New Roman" w:hAnsi="Times New Roman" w:cs="Times New Roman"/>
                <w:color w:val="000000"/>
                <w:sz w:val="26"/>
                <w:szCs w:val="26"/>
              </w:rPr>
              <w:t>ầ</w:t>
            </w:r>
            <w:r w:rsidRPr="00773320">
              <w:rPr>
                <w:rFonts w:ascii="Times New Roman" w:eastAsia="Times New Roman" w:hAnsi="Times New Roman" w:cs="Times New Roman"/>
                <w:color w:val="000000"/>
                <w:sz w:val="26"/>
                <w:szCs w:val="26"/>
                <w:lang w:val="vi-VN"/>
              </w:rPr>
              <w:t>n [xem TCVN 10505-6:2015 (ISO 8655-6:2002), 8.5].</w:t>
            </w:r>
          </w:p>
        </w:tc>
      </w:tr>
    </w:tbl>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 xml:space="preserve">Bảng 2 - Saisố cho phép lớn nhất của việc </w:t>
      </w:r>
      <w:proofErr w:type="gramStart"/>
      <w:r w:rsidRPr="00773320">
        <w:rPr>
          <w:rFonts w:ascii="Times New Roman" w:eastAsia="Times New Roman" w:hAnsi="Times New Roman" w:cs="Times New Roman"/>
          <w:b/>
          <w:bCs/>
          <w:color w:val="000000"/>
          <w:sz w:val="26"/>
          <w:szCs w:val="26"/>
        </w:rPr>
        <w:t>pha</w:t>
      </w:r>
      <w:proofErr w:type="gramEnd"/>
      <w:r w:rsidRPr="00773320">
        <w:rPr>
          <w:rFonts w:ascii="Times New Roman" w:eastAsia="Times New Roman" w:hAnsi="Times New Roman" w:cs="Times New Roman"/>
          <w:b/>
          <w:bCs/>
          <w:color w:val="000000"/>
          <w:sz w:val="26"/>
          <w:szCs w:val="26"/>
        </w:rPr>
        <w:t xml:space="preserve"> loãng</w:t>
      </w:r>
    </w:p>
    <w:tbl>
      <w:tblPr>
        <w:tblW w:w="5000" w:type="pct"/>
        <w:shd w:val="clear" w:color="auto" w:fill="FFFFFF"/>
        <w:tblCellMar>
          <w:left w:w="0" w:type="dxa"/>
          <w:right w:w="0" w:type="dxa"/>
        </w:tblCellMar>
        <w:tblLook w:val="04A0" w:firstRow="1" w:lastRow="0" w:firstColumn="1" w:lastColumn="0" w:noHBand="0" w:noVBand="1"/>
      </w:tblPr>
      <w:tblGrid>
        <w:gridCol w:w="1534"/>
        <w:gridCol w:w="1918"/>
        <w:gridCol w:w="2014"/>
        <w:gridCol w:w="1918"/>
        <w:gridCol w:w="2206"/>
      </w:tblGrid>
      <w:tr w:rsidR="00773320" w:rsidRPr="00773320" w:rsidTr="00773320">
        <w:tc>
          <w:tcPr>
            <w:tcW w:w="800"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Dung tích danh định</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Sai s</w:t>
            </w:r>
            <w:r w:rsidRPr="00773320">
              <w:rPr>
                <w:rFonts w:ascii="Times New Roman" w:eastAsia="Times New Roman" w:hAnsi="Times New Roman" w:cs="Times New Roman"/>
                <w:b/>
                <w:bCs/>
                <w:color w:val="000000"/>
                <w:sz w:val="26"/>
                <w:szCs w:val="26"/>
              </w:rPr>
              <w:t>ố</w:t>
            </w:r>
            <w:r w:rsidRPr="00773320">
              <w:rPr>
                <w:rFonts w:ascii="Times New Roman" w:eastAsia="Times New Roman" w:hAnsi="Times New Roman" w:cs="Times New Roman"/>
                <w:b/>
                <w:bCs/>
                <w:color w:val="000000"/>
                <w:sz w:val="26"/>
                <w:szCs w:val="26"/>
                <w:lang w:val="vi-VN"/>
              </w:rPr>
              <w:t> hệ thống cho phép lớn nh</w:t>
            </w:r>
            <w:r w:rsidRPr="00773320">
              <w:rPr>
                <w:rFonts w:ascii="Times New Roman" w:eastAsia="Times New Roman" w:hAnsi="Times New Roman" w:cs="Times New Roman"/>
                <w:b/>
                <w:bCs/>
                <w:color w:val="000000"/>
                <w:sz w:val="26"/>
                <w:szCs w:val="26"/>
              </w:rPr>
              <w:t>ấ</w:t>
            </w:r>
            <w:r w:rsidRPr="00773320">
              <w:rPr>
                <w:rFonts w:ascii="Times New Roman" w:eastAsia="Times New Roman" w:hAnsi="Times New Roman" w:cs="Times New Roman"/>
                <w:b/>
                <w:bCs/>
                <w:color w:val="000000"/>
                <w:sz w:val="26"/>
                <w:szCs w:val="26"/>
                <w:lang w:val="vi-VN"/>
              </w:rPr>
              <w:t>t</w:t>
            </w:r>
          </w:p>
        </w:tc>
        <w:tc>
          <w:tcPr>
            <w:tcW w:w="2050" w:type="pct"/>
            <w:gridSpan w:val="2"/>
            <w:tcBorders>
              <w:top w:val="single" w:sz="8" w:space="0" w:color="auto"/>
              <w:left w:val="nil"/>
              <w:bottom w:val="nil"/>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lang w:val="vi-VN"/>
              </w:rPr>
              <w:t>Sai số ngẫu nhiên cho phép lớn nh</w:t>
            </w:r>
            <w:r w:rsidRPr="00773320">
              <w:rPr>
                <w:rFonts w:ascii="Times New Roman" w:eastAsia="Times New Roman" w:hAnsi="Times New Roman" w:cs="Times New Roman"/>
                <w:b/>
                <w:bCs/>
                <w:color w:val="000000"/>
                <w:sz w:val="26"/>
                <w:szCs w:val="26"/>
              </w:rPr>
              <w:t>ấ</w:t>
            </w:r>
            <w:r w:rsidRPr="00773320">
              <w:rPr>
                <w:rFonts w:ascii="Times New Roman" w:eastAsia="Times New Roman" w:hAnsi="Times New Roman" w:cs="Times New Roman"/>
                <w:b/>
                <w:bCs/>
                <w:color w:val="000000"/>
                <w:sz w:val="26"/>
                <w:szCs w:val="26"/>
                <w:lang w:val="vi-VN"/>
              </w:rPr>
              <w:t>t</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µl</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µl </w:t>
            </w:r>
            <w:r w:rsidRPr="00773320">
              <w:rPr>
                <w:rFonts w:ascii="Times New Roman" w:eastAsia="Times New Roman" w:hAnsi="Times New Roman" w:cs="Times New Roman"/>
                <w:color w:val="000000"/>
                <w:sz w:val="26"/>
                <w:szCs w:val="26"/>
                <w:vertAlign w:val="superscript"/>
                <w:lang w:val="vi-VN"/>
              </w:rPr>
              <w:t>a</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 </w:t>
            </w:r>
            <w:r w:rsidRPr="00773320">
              <w:rPr>
                <w:rFonts w:ascii="Times New Roman" w:eastAsia="Times New Roman" w:hAnsi="Times New Roman" w:cs="Times New Roman"/>
                <w:color w:val="000000"/>
                <w:sz w:val="26"/>
                <w:szCs w:val="26"/>
                <w:vertAlign w:val="superscript"/>
                <w:lang w:val="vi-VN"/>
              </w:rPr>
              <w:t>b</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 µl </w:t>
            </w:r>
            <w:r w:rsidRPr="00773320">
              <w:rPr>
                <w:rFonts w:ascii="Times New Roman" w:eastAsia="Times New Roman" w:hAnsi="Times New Roman" w:cs="Times New Roman"/>
                <w:color w:val="000000"/>
                <w:sz w:val="26"/>
                <w:szCs w:val="26"/>
                <w:vertAlign w:val="superscript"/>
                <w:lang w:val="vi-VN"/>
              </w:rPr>
              <w:t>c</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0,9</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0,3</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0,5</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0,4</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0,8</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8</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4,0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1,0</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2,0</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12,0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0,2</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4,0</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30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7,5</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lastRenderedPageBreak/>
              <w:t>10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60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25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37,5</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50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300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75</w:t>
            </w:r>
          </w:p>
        </w:tc>
      </w:tr>
      <w:tr w:rsidR="00773320" w:rsidRPr="00773320" w:rsidTr="00773320">
        <w:trPr>
          <w:trHeight w:val="20"/>
        </w:trPr>
        <w:tc>
          <w:tcPr>
            <w:tcW w:w="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w:t>
            </w:r>
            <w:r w:rsidRPr="00773320">
              <w:rPr>
                <w:rFonts w:ascii="Times New Roman" w:eastAsia="Times New Roman" w:hAnsi="Times New Roman" w:cs="Times New Roman"/>
                <w:color w:val="000000"/>
                <w:sz w:val="26"/>
                <w:szCs w:val="26"/>
              </w:rPr>
              <w:t>,</w:t>
            </w:r>
            <w:r w:rsidRPr="00773320">
              <w:rPr>
                <w:rFonts w:ascii="Times New Roman" w:eastAsia="Times New Roman" w:hAnsi="Times New Roman" w:cs="Times New Roman"/>
                <w:color w:val="000000"/>
                <w:sz w:val="26"/>
                <w:szCs w:val="26"/>
                <w:lang w:val="vi-VN"/>
              </w:rPr>
              <w:t>6</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600</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0,15</w:t>
            </w:r>
          </w:p>
        </w:tc>
        <w:tc>
          <w:tcPr>
            <w:tcW w:w="1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150</w:t>
            </w:r>
          </w:p>
        </w:tc>
      </w:tr>
      <w:tr w:rsidR="00773320" w:rsidRPr="00773320" w:rsidTr="00773320">
        <w:trPr>
          <w:trHeight w:val="20"/>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rsidR="00773320" w:rsidRPr="00773320" w:rsidRDefault="00773320" w:rsidP="00773320">
            <w:pPr>
              <w:spacing w:before="120" w:after="120"/>
              <w:rPr>
                <w:rFonts w:ascii="Times New Roman" w:eastAsia="Times New Roman" w:hAnsi="Times New Roman" w:cs="Times New Roman"/>
                <w:color w:val="000000"/>
                <w:sz w:val="26"/>
                <w:szCs w:val="26"/>
              </w:rPr>
            </w:pPr>
            <w:proofErr w:type="gramStart"/>
            <w:r w:rsidRPr="00773320">
              <w:rPr>
                <w:rFonts w:ascii="Times New Roman" w:eastAsia="Times New Roman" w:hAnsi="Times New Roman" w:cs="Times New Roman"/>
                <w:color w:val="000000"/>
                <w:sz w:val="26"/>
                <w:szCs w:val="26"/>
                <w:vertAlign w:val="superscript"/>
              </w:rPr>
              <w:t>a</w:t>
            </w:r>
            <w:proofErr w:type="gramEnd"/>
            <w:r w:rsidRPr="00773320">
              <w:rPr>
                <w:rFonts w:ascii="Times New Roman" w:eastAsia="Times New Roman" w:hAnsi="Times New Roman" w:cs="Times New Roman"/>
                <w:color w:val="000000"/>
                <w:sz w:val="26"/>
                <w:szCs w:val="26"/>
                <w:lang w:val="vi-VN"/>
              </w:rPr>
              <w:t> Biểu thị độ lệch của giá trị trung b</w:t>
            </w:r>
            <w:r w:rsidRPr="00773320">
              <w:rPr>
                <w:rFonts w:ascii="Times New Roman" w:eastAsia="Times New Roman" w:hAnsi="Times New Roman" w:cs="Times New Roman"/>
                <w:color w:val="000000"/>
                <w:sz w:val="26"/>
                <w:szCs w:val="26"/>
              </w:rPr>
              <w:t>ì</w:t>
            </w:r>
            <w:r w:rsidRPr="00773320">
              <w:rPr>
                <w:rFonts w:ascii="Times New Roman" w:eastAsia="Times New Roman" w:hAnsi="Times New Roman" w:cs="Times New Roman"/>
                <w:color w:val="000000"/>
                <w:sz w:val="26"/>
                <w:szCs w:val="26"/>
                <w:lang w:val="vi-VN"/>
              </w:rPr>
              <w:t>nh của phép đo mười lần dung tích danh định hoặc dung tích được chọn [xem TCVN 10505-6:2015 (ISO 8655-6:2002), 8.4].</w:t>
            </w:r>
          </w:p>
          <w:p w:rsidR="00773320" w:rsidRPr="00773320" w:rsidRDefault="00773320" w:rsidP="00773320">
            <w:pPr>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vertAlign w:val="superscript"/>
                <w:lang w:val="vi-VN"/>
              </w:rPr>
              <w:t>b</w:t>
            </w:r>
            <w:r w:rsidRPr="00773320">
              <w:rPr>
                <w:rFonts w:ascii="Times New Roman" w:eastAsia="Times New Roman" w:hAnsi="Times New Roman" w:cs="Times New Roman"/>
                <w:color w:val="000000"/>
                <w:sz w:val="26"/>
                <w:szCs w:val="26"/>
                <w:lang w:val="vi-VN"/>
              </w:rPr>
              <w:t> Bi</w:t>
            </w:r>
            <w:r w:rsidRPr="00773320">
              <w:rPr>
                <w:rFonts w:ascii="Times New Roman" w:eastAsia="Times New Roman" w:hAnsi="Times New Roman" w:cs="Times New Roman"/>
                <w:color w:val="000000"/>
                <w:sz w:val="26"/>
                <w:szCs w:val="26"/>
              </w:rPr>
              <w:t>ể</w:t>
            </w:r>
            <w:r w:rsidRPr="00773320">
              <w:rPr>
                <w:rFonts w:ascii="Times New Roman" w:eastAsia="Times New Roman" w:hAnsi="Times New Roman" w:cs="Times New Roman"/>
                <w:color w:val="000000"/>
                <w:sz w:val="26"/>
                <w:szCs w:val="26"/>
                <w:lang w:val="vi-VN"/>
              </w:rPr>
              <w:t>u thị hệ số biến thiên của ph</w:t>
            </w:r>
            <w:r w:rsidRPr="00773320">
              <w:rPr>
                <w:rFonts w:ascii="Times New Roman" w:eastAsia="Times New Roman" w:hAnsi="Times New Roman" w:cs="Times New Roman"/>
                <w:color w:val="000000"/>
                <w:sz w:val="26"/>
                <w:szCs w:val="26"/>
              </w:rPr>
              <w:t>é</w:t>
            </w:r>
            <w:r w:rsidRPr="00773320">
              <w:rPr>
                <w:rFonts w:ascii="Times New Roman" w:eastAsia="Times New Roman" w:hAnsi="Times New Roman" w:cs="Times New Roman"/>
                <w:color w:val="000000"/>
                <w:sz w:val="26"/>
                <w:szCs w:val="26"/>
                <w:lang w:val="vi-VN"/>
              </w:rPr>
              <w:t>p đo mười l</w:t>
            </w:r>
            <w:r w:rsidRPr="00773320">
              <w:rPr>
                <w:rFonts w:ascii="Times New Roman" w:eastAsia="Times New Roman" w:hAnsi="Times New Roman" w:cs="Times New Roman"/>
                <w:color w:val="000000"/>
                <w:sz w:val="26"/>
                <w:szCs w:val="26"/>
              </w:rPr>
              <w:t>ầ</w:t>
            </w:r>
            <w:r w:rsidRPr="00773320">
              <w:rPr>
                <w:rFonts w:ascii="Times New Roman" w:eastAsia="Times New Roman" w:hAnsi="Times New Roman" w:cs="Times New Roman"/>
                <w:color w:val="000000"/>
                <w:sz w:val="26"/>
                <w:szCs w:val="26"/>
                <w:lang w:val="vi-VN"/>
              </w:rPr>
              <w:t>n [xem TCVN 10505-6:2015 (ISO 8655-6:2002), 8.5].</w:t>
            </w:r>
          </w:p>
          <w:p w:rsidR="00773320" w:rsidRPr="00773320" w:rsidRDefault="00773320" w:rsidP="00773320">
            <w:pPr>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vertAlign w:val="superscript"/>
                <w:lang w:val="vi-VN"/>
              </w:rPr>
              <w:t>c</w:t>
            </w:r>
            <w:r w:rsidRPr="00773320">
              <w:rPr>
                <w:rFonts w:ascii="Times New Roman" w:eastAsia="Times New Roman" w:hAnsi="Times New Roman" w:cs="Times New Roman"/>
                <w:color w:val="000000"/>
                <w:sz w:val="26"/>
                <w:szCs w:val="26"/>
                <w:lang w:val="vi-VN"/>
              </w:rPr>
              <w:t> Biểu thị độ lệch chuẩn lặp lại của phép đo mười lần [xem TCVN 10505-6:2015 (ISO 8655-6:2002), 8.5].</w:t>
            </w:r>
          </w:p>
        </w:tc>
      </w:tr>
    </w:tbl>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Đối với dung tích danh định của ốnghút mẫu lớn hơn 1 ml, phải áp dụng sai số cho phép lớn nhất của sự pha loãng đượcqui định trong Bảng 2.</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Đối với các sai số cho phép của dụng cụpha loãng có dung tích danh định trung gian giữa các dung tích được cho trong Bảng1 và Bảng 2, phải áp dụng giá tr</w:t>
      </w:r>
      <w:r w:rsidRPr="00773320">
        <w:rPr>
          <w:rFonts w:ascii="Times New Roman" w:eastAsia="Times New Roman" w:hAnsi="Times New Roman" w:cs="Times New Roman"/>
          <w:color w:val="000000"/>
          <w:sz w:val="26"/>
          <w:szCs w:val="26"/>
        </w:rPr>
        <w:t>ị</w:t>
      </w:r>
      <w:r w:rsidRPr="00773320">
        <w:rPr>
          <w:rFonts w:ascii="Times New Roman" w:eastAsia="Times New Roman" w:hAnsi="Times New Roman" w:cs="Times New Roman"/>
          <w:color w:val="000000"/>
          <w:sz w:val="26"/>
          <w:szCs w:val="26"/>
          <w:lang w:val="vi-VN"/>
        </w:rPr>
        <w:t> tuyệt đối đối với dung tích danh định lớnhơn kế tiếp. Trong thử nghiệm sự phù hợp, sai số cho phép lớn nhất đối với dungtích danh định trong Bảng 1 và Bảng 2 áp dụng cho tất c</w:t>
      </w:r>
      <w:r w:rsidRPr="00773320">
        <w:rPr>
          <w:rFonts w:ascii="Times New Roman" w:eastAsia="Times New Roman" w:hAnsi="Times New Roman" w:cs="Times New Roman"/>
          <w:color w:val="000000"/>
          <w:sz w:val="26"/>
          <w:szCs w:val="26"/>
        </w:rPr>
        <w:t>ả các dungtích được chọn trong khoảng dung tích hiệu dụng của dụng cụ pha loãng; nghĩa làcác sai số hệ thống cho phép lớn nhất của ố</w:t>
      </w:r>
      <w:r w:rsidRPr="00773320">
        <w:rPr>
          <w:rFonts w:ascii="Times New Roman" w:eastAsia="Times New Roman" w:hAnsi="Times New Roman" w:cs="Times New Roman"/>
          <w:color w:val="000000"/>
          <w:sz w:val="26"/>
          <w:szCs w:val="26"/>
          <w:lang w:val="vi-VN"/>
        </w:rPr>
        <w:t>ng hút mẫu của dụng cụ pha loãng có khoảngdung tích hiệu dụng từ 10 µl đến 100 µl là ± 1,5 µl và sai s</w:t>
      </w:r>
      <w:r w:rsidRPr="00773320">
        <w:rPr>
          <w:rFonts w:ascii="Times New Roman" w:eastAsia="Times New Roman" w:hAnsi="Times New Roman" w:cs="Times New Roman"/>
          <w:color w:val="000000"/>
          <w:sz w:val="26"/>
          <w:szCs w:val="26"/>
        </w:rPr>
        <w:t>ố ngẫu nhiêncho phép lớn nhất là ± 0,2 µl cho tất cả các dung tích được chọn.</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Nếu dụng cụ pha loãng được chế tạo códuy nhất một xylanh hoặc có hai xylanh giống nhau được </w:t>
      </w:r>
      <w:r w:rsidRPr="00773320">
        <w:rPr>
          <w:rFonts w:ascii="Times New Roman" w:eastAsia="Times New Roman" w:hAnsi="Times New Roman" w:cs="Times New Roman"/>
          <w:color w:val="000000"/>
          <w:sz w:val="26"/>
          <w:szCs w:val="26"/>
        </w:rPr>
        <w:t>sử dụng cho ốnghút mẫu và/hoặc xả chất phaloãng thìphải áp dụngsai số cho phép lớn nhất và nghiêm ngặt nhất trong Bảng 1 và 2 đối với mỗi thểtích.</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7. Thông tin cho ngườisử dụng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Mỗi dụng cụ pha loãng phải được kèmtheo thông tin cho người sử dụng phù hợp với TCVN 10505-1:2015 (ISO 8655-1:2002),Điều 6. Hướng dẫn sử dụng phải bao gồm ít nhất các nội dung sau:</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a) điều ch</w:t>
      </w:r>
      <w:r w:rsidRPr="00773320">
        <w:rPr>
          <w:rFonts w:ascii="Times New Roman" w:eastAsia="Times New Roman" w:hAnsi="Times New Roman" w:cs="Times New Roman"/>
          <w:color w:val="000000"/>
          <w:sz w:val="26"/>
          <w:szCs w:val="26"/>
        </w:rPr>
        <w:t>ỉnh mẫu vàkênh chất pha loãng (Ex hoặc In) và nhiệt độ chuẩn (20 °C hoặc 27 °C);</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lastRenderedPageBreak/>
        <w:t>b) dung tích danh định của mẫu và cáckênh ch</w:t>
      </w:r>
      <w:r w:rsidRPr="00773320">
        <w:rPr>
          <w:rFonts w:ascii="Times New Roman" w:eastAsia="Times New Roman" w:hAnsi="Times New Roman" w:cs="Times New Roman"/>
          <w:color w:val="000000"/>
          <w:sz w:val="26"/>
          <w:szCs w:val="26"/>
        </w:rPr>
        <w:t>ất pha loãng;khi không thực hiện được [Điều 8.1 b)]</w:t>
      </w:r>
      <w:r w:rsidRPr="00773320">
        <w:rPr>
          <w:rFonts w:ascii="Times New Roman" w:eastAsia="Times New Roman" w:hAnsi="Times New Roman" w:cs="Times New Roman"/>
          <w:color w:val="000000"/>
          <w:sz w:val="26"/>
          <w:szCs w:val="26"/>
          <w:lang w:val="vi-VN"/>
        </w:rPr>
        <w:t>, thông tin phải được cung cấp để xác định ch</w:t>
      </w:r>
      <w:r w:rsidRPr="00773320">
        <w:rPr>
          <w:rFonts w:ascii="Times New Roman" w:eastAsia="Times New Roman" w:hAnsi="Times New Roman" w:cs="Times New Roman"/>
          <w:color w:val="000000"/>
          <w:sz w:val="26"/>
          <w:szCs w:val="26"/>
        </w:rPr>
        <w:t>ính xác dungtích danh định từ các dấu trên bộ hoặcmôđun phù hợp;</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 thể tích mẫu và chất pha loãng nhỏnhất được xả với sai số cho phép lớn nh</w:t>
      </w:r>
      <w:r w:rsidRPr="00773320">
        <w:rPr>
          <w:rFonts w:ascii="Times New Roman" w:eastAsia="Times New Roman" w:hAnsi="Times New Roman" w:cs="Times New Roman"/>
          <w:color w:val="000000"/>
          <w:sz w:val="26"/>
          <w:szCs w:val="26"/>
        </w:rPr>
        <w:t>ấ</w:t>
      </w:r>
      <w:r w:rsidRPr="00773320">
        <w:rPr>
          <w:rFonts w:ascii="Times New Roman" w:eastAsia="Times New Roman" w:hAnsi="Times New Roman" w:cs="Times New Roman"/>
          <w:color w:val="000000"/>
          <w:sz w:val="26"/>
          <w:szCs w:val="26"/>
          <w:lang w:val="vi-VN"/>
        </w:rPr>
        <w:t>t phù hợp với Điều 6;</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d) thao tác chính xác;</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e) thông tin về việc bảo dưỡng, làm sạchvà b</w:t>
      </w:r>
      <w:r w:rsidRPr="00773320">
        <w:rPr>
          <w:rFonts w:ascii="Times New Roman" w:eastAsia="Times New Roman" w:hAnsi="Times New Roman" w:cs="Times New Roman"/>
          <w:color w:val="000000"/>
          <w:sz w:val="26"/>
          <w:szCs w:val="26"/>
        </w:rPr>
        <w:t>ảo trì dụng cụpha loãng;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f) hướng dẫn cách nạp chất lỏng màkhông có bọt khí.</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g) số lượng của các dụng cụ được baogói bao gồm các phụ kiện.</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Nên bao gồm thêm thông tin sau:</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h) sai số hệ thống và sai số ngẫunhiên của phép đo với việc tham chiếu các qui tr</w:t>
      </w:r>
      <w:r w:rsidRPr="00773320">
        <w:rPr>
          <w:rFonts w:ascii="Times New Roman" w:eastAsia="Times New Roman" w:hAnsi="Times New Roman" w:cs="Times New Roman"/>
          <w:color w:val="000000"/>
          <w:sz w:val="26"/>
          <w:szCs w:val="26"/>
        </w:rPr>
        <w:t>ình thử bởi người sử dụngtrong tiêu chuẩn này và TCVN 10505-6 (ISO 8655-6) (nếu được bao gồm, sai số hệ thống vàsai số ngẫu nhiên củaphép đo phải được qui định đối với dung tích danh định, 50 % dung tích danh định và 10 %dung tích danh định hoặc dung tích nhỏ nhất với sai số cho phép lớnnhất phù hợp với qui định trong tiêu chuẩn này).</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Nếu có thể, phải cung cấp các thôngtin liên quan đến mục đích và qui tr</w:t>
      </w:r>
      <w:r w:rsidRPr="00773320">
        <w:rPr>
          <w:rFonts w:ascii="Times New Roman" w:eastAsia="Times New Roman" w:hAnsi="Times New Roman" w:cs="Times New Roman"/>
          <w:color w:val="000000"/>
          <w:sz w:val="26"/>
          <w:szCs w:val="26"/>
        </w:rPr>
        <w:t>ì</w:t>
      </w:r>
      <w:r w:rsidRPr="00773320">
        <w:rPr>
          <w:rFonts w:ascii="Times New Roman" w:eastAsia="Times New Roman" w:hAnsi="Times New Roman" w:cs="Times New Roman"/>
          <w:color w:val="000000"/>
          <w:sz w:val="26"/>
          <w:szCs w:val="26"/>
          <w:lang w:val="vi-VN"/>
        </w:rPr>
        <w:t>nh điều chỉnh bởi người sử</w:t>
      </w:r>
      <w:r w:rsidRPr="00773320">
        <w:rPr>
          <w:rFonts w:ascii="Times New Roman" w:eastAsia="Times New Roman" w:hAnsi="Times New Roman" w:cs="Times New Roman"/>
          <w:color w:val="000000"/>
          <w:sz w:val="26"/>
          <w:szCs w:val="26"/>
        </w:rPr>
        <w:t xml:space="preserve"> dụng. Nếu dụngcụ </w:t>
      </w:r>
      <w:proofErr w:type="gramStart"/>
      <w:r w:rsidRPr="00773320">
        <w:rPr>
          <w:rFonts w:ascii="Times New Roman" w:eastAsia="Times New Roman" w:hAnsi="Times New Roman" w:cs="Times New Roman"/>
          <w:color w:val="000000"/>
          <w:sz w:val="26"/>
          <w:szCs w:val="26"/>
        </w:rPr>
        <w:t>pha</w:t>
      </w:r>
      <w:proofErr w:type="gramEnd"/>
      <w:r w:rsidRPr="00773320">
        <w:rPr>
          <w:rFonts w:ascii="Times New Roman" w:eastAsia="Times New Roman" w:hAnsi="Times New Roman" w:cs="Times New Roman"/>
          <w:color w:val="000000"/>
          <w:sz w:val="26"/>
          <w:szCs w:val="26"/>
        </w:rPr>
        <w:t xml:space="preserve"> loãng không thể sử dụng đúng như khi được cung cấp, cần phải có thôngtin</w:t>
      </w:r>
      <w:r w:rsidRPr="00773320">
        <w:rPr>
          <w:rFonts w:ascii="Times New Roman" w:eastAsia="Times New Roman" w:hAnsi="Times New Roman" w:cs="Times New Roman"/>
          <w:color w:val="000000"/>
          <w:sz w:val="26"/>
          <w:szCs w:val="26"/>
          <w:lang w:val="vi-VN"/>
        </w:rPr>
        <w:t>chitiết về các bộ phận bổ sung cần thiết và cách lắp đặt chúng.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8. Ghi nhãn</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Các thông tin sau đây phải được ghinhãn bền trên mỗi dụng cụ pha loãng: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a) dung tích danh định của mẫu và kênhchất pha loãng; nếu không thực hiện được do thiết kế</w:t>
      </w:r>
      <w:r w:rsidRPr="00773320">
        <w:rPr>
          <w:rFonts w:ascii="Times New Roman" w:eastAsia="Times New Roman" w:hAnsi="Times New Roman" w:cs="Times New Roman"/>
          <w:color w:val="000000"/>
          <w:sz w:val="26"/>
          <w:szCs w:val="26"/>
        </w:rPr>
        <w:t> môđun, cácmôđun thể tích phải được đánh dấu dung tích danh định hoặc thông tin cho phép người sử dụngxác định được dung tích danh định từ thông tin cho người sử dụng [xem Điều 7, b)]</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b) tên và/hoặc thương hiệu nhà cung cấp;</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c) tên dụng cụ của nhà cung cấp;</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d) đơn vị đo;</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e) s</w:t>
      </w:r>
      <w:r w:rsidRPr="00773320">
        <w:rPr>
          <w:rFonts w:ascii="Times New Roman" w:eastAsia="Times New Roman" w:hAnsi="Times New Roman" w:cs="Times New Roman"/>
          <w:color w:val="000000"/>
          <w:sz w:val="26"/>
          <w:szCs w:val="26"/>
        </w:rPr>
        <w:t>ố seri của dụng cụ phaloãng;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Thông tin sau tốt nhất cũng phải đượcghi nh</w:t>
      </w:r>
      <w:r w:rsidRPr="00773320">
        <w:rPr>
          <w:rFonts w:ascii="Times New Roman" w:eastAsia="Times New Roman" w:hAnsi="Times New Roman" w:cs="Times New Roman"/>
          <w:color w:val="000000"/>
          <w:sz w:val="26"/>
          <w:szCs w:val="26"/>
        </w:rPr>
        <w:t>ãn bền:</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f) chữ viết tắt cho sự điều chỉnh vànhiệt độ chuẩn “20 °</w:t>
      </w:r>
      <w:r w:rsidRPr="00773320">
        <w:rPr>
          <w:rFonts w:ascii="Times New Roman" w:eastAsia="Times New Roman" w:hAnsi="Times New Roman" w:cs="Times New Roman"/>
          <w:color w:val="000000"/>
          <w:sz w:val="26"/>
          <w:szCs w:val="26"/>
        </w:rPr>
        <w:t>C hoặc 27 °C”;</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g) viện dẫn tiêu chu</w:t>
      </w:r>
      <w:r w:rsidRPr="00773320">
        <w:rPr>
          <w:rFonts w:ascii="Times New Roman" w:eastAsia="Times New Roman" w:hAnsi="Times New Roman" w:cs="Times New Roman"/>
          <w:color w:val="000000"/>
          <w:sz w:val="26"/>
          <w:szCs w:val="26"/>
        </w:rPr>
        <w:t>ẩn này;</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lastRenderedPageBreak/>
        <w:t>Dấu phù hợp có thể được gắn tại v</w:t>
      </w:r>
      <w:r w:rsidRPr="00773320">
        <w:rPr>
          <w:rFonts w:ascii="Times New Roman" w:eastAsia="Times New Roman" w:hAnsi="Times New Roman" w:cs="Times New Roman"/>
          <w:color w:val="000000"/>
          <w:sz w:val="26"/>
          <w:szCs w:val="26"/>
        </w:rPr>
        <w:t>ị trí thích hợptrên dụng cụ pha loãng.</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rPr>
        <w:t> </w:t>
      </w:r>
    </w:p>
    <w:p w:rsidR="00773320" w:rsidRPr="00773320" w:rsidRDefault="00773320" w:rsidP="00773320">
      <w:pPr>
        <w:shd w:val="clear" w:color="auto" w:fill="FFFFFF"/>
        <w:spacing w:before="120" w:after="120"/>
        <w:jc w:val="center"/>
        <w:rPr>
          <w:rFonts w:ascii="Times New Roman" w:eastAsia="Times New Roman" w:hAnsi="Times New Roman" w:cs="Times New Roman"/>
          <w:color w:val="000000"/>
          <w:sz w:val="26"/>
          <w:szCs w:val="26"/>
        </w:rPr>
      </w:pPr>
      <w:r w:rsidRPr="00773320">
        <w:rPr>
          <w:rFonts w:ascii="Times New Roman" w:eastAsia="Times New Roman" w:hAnsi="Times New Roman" w:cs="Times New Roman"/>
          <w:b/>
          <w:bCs/>
          <w:color w:val="000000"/>
          <w:sz w:val="26"/>
          <w:szCs w:val="26"/>
        </w:rPr>
        <w:t>THƯ MỤC TÀILIỆU THAM KHẢO</w:t>
      </w:r>
    </w:p>
    <w:p w:rsidR="00773320" w:rsidRPr="00773320" w:rsidRDefault="00773320" w:rsidP="00773320">
      <w:pPr>
        <w:shd w:val="clear" w:color="auto" w:fill="FFFFFF"/>
        <w:spacing w:before="120" w:after="120"/>
        <w:rPr>
          <w:rFonts w:ascii="Times New Roman" w:eastAsia="Times New Roman" w:hAnsi="Times New Roman" w:cs="Times New Roman"/>
          <w:color w:val="000000"/>
          <w:sz w:val="26"/>
          <w:szCs w:val="26"/>
        </w:rPr>
      </w:pPr>
      <w:r w:rsidRPr="00773320">
        <w:rPr>
          <w:rFonts w:ascii="Times New Roman" w:eastAsia="Times New Roman" w:hAnsi="Times New Roman" w:cs="Times New Roman"/>
          <w:color w:val="000000"/>
          <w:sz w:val="26"/>
          <w:szCs w:val="26"/>
          <w:lang w:val="vi-VN"/>
        </w:rPr>
        <w:t>[1] IEC 61010-1, </w:t>
      </w:r>
      <w:r w:rsidRPr="00773320">
        <w:rPr>
          <w:rFonts w:ascii="Times New Roman" w:eastAsia="Times New Roman" w:hAnsi="Times New Roman" w:cs="Times New Roman"/>
          <w:i/>
          <w:iCs/>
          <w:color w:val="000000"/>
          <w:sz w:val="26"/>
          <w:szCs w:val="26"/>
          <w:lang w:val="vi-VN"/>
        </w:rPr>
        <w:t>Safetyrequirements for electrical equipment for measurement, control, and laboratoryuse - Part 1: General requirements</w:t>
      </w:r>
    </w:p>
    <w:p w:rsidR="0093142E" w:rsidRPr="00773320" w:rsidRDefault="0093142E" w:rsidP="00773320">
      <w:pPr>
        <w:spacing w:before="120" w:after="120"/>
        <w:rPr>
          <w:rFonts w:ascii="Times New Roman" w:hAnsi="Times New Roman" w:cs="Times New Roman"/>
          <w:sz w:val="26"/>
          <w:szCs w:val="26"/>
        </w:rPr>
      </w:pPr>
    </w:p>
    <w:sectPr w:rsidR="0093142E" w:rsidRPr="00773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3320"/>
    <w:rsid w:val="00773320"/>
    <w:rsid w:val="00931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144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1728</Words>
  <Characters>9856</Characters>
  <Application>Microsoft Office Word</Application>
  <DocSecurity>0</DocSecurity>
  <Lines>82</Lines>
  <Paragraphs>23</Paragraphs>
  <ScaleCrop>false</ScaleCrop>
  <Company/>
  <LinksUpToDate>false</LinksUpToDate>
  <CharactersWithSpaces>11561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TK</dc:creator>
  <cp:lastModifiedBy>LAPTOP TK</cp:lastModifiedBy>
  <cp:revision>1</cp:revision>
  <dcterms:created xsi:type="dcterms:W3CDTF">2017-03-21T02:38:00Z</dcterms:created>
  <dcterms:modified xsi:type="dcterms:W3CDTF">2017-03-21T02:39:00Z</dcterms:modified>
</cp:coreProperties>
</file>