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831" w:rsidRDefault="00137E94"/>
    <w:p w:rsidR="00137E94" w:rsidRDefault="00137E94"/>
    <w:p w:rsidR="00137E94" w:rsidRPr="0094620F" w:rsidRDefault="00137E94" w:rsidP="00137E94">
      <w:pPr>
        <w:pStyle w:val="111"/>
        <w:ind w:left="0" w:firstLine="360"/>
        <w:rPr>
          <w:lang w:val="pt-BR"/>
        </w:rPr>
      </w:pPr>
      <w:r w:rsidRPr="0094620F">
        <w:rPr>
          <w:lang w:val="pt-BR"/>
        </w:rPr>
        <w:t>Ước lượng ĐKĐBĐ</w:t>
      </w:r>
    </w:p>
    <w:p w:rsidR="00137E94" w:rsidRPr="0094620F" w:rsidRDefault="00137E94" w:rsidP="00137E94">
      <w:pPr>
        <w:pStyle w:val="Noidung"/>
        <w:rPr>
          <w:lang w:val="pt-BR"/>
        </w:rPr>
      </w:pPr>
      <w:r w:rsidRPr="0094620F">
        <w:rPr>
          <w:lang w:val="pt-BR"/>
        </w:rPr>
        <w:t xml:space="preserve">ĐKĐBĐ tổng hợp tương đối </w:t>
      </w:r>
      <w:r>
        <w:rPr>
          <w:lang w:val="pt-BR"/>
        </w:rPr>
        <w:t xml:space="preserve">của hệ số LLK </w:t>
      </w:r>
      <w:r w:rsidRPr="0094620F">
        <w:rPr>
          <w:lang w:val="pt-BR"/>
        </w:rPr>
        <w:t xml:space="preserve">được xác định cho mỗi </w:t>
      </w:r>
      <w:r>
        <w:rPr>
          <w:lang w:val="pt-BR"/>
        </w:rPr>
        <w:t xml:space="preserve">điểm </w:t>
      </w:r>
      <w:r w:rsidRPr="0094620F">
        <w:rPr>
          <w:lang w:val="pt-BR"/>
        </w:rPr>
        <w:t xml:space="preserve">lưu lượng </w:t>
      </w:r>
      <w:r>
        <w:rPr>
          <w:lang w:val="pt-BR"/>
        </w:rPr>
        <w:t>hiệu chuẩn</w:t>
      </w:r>
      <w:r w:rsidRPr="0094620F">
        <w:rPr>
          <w:lang w:val="pt-BR"/>
        </w:rPr>
        <w:t xml:space="preserve"> </w:t>
      </w:r>
      <w:r>
        <w:rPr>
          <w:lang w:val="pt-BR"/>
        </w:rPr>
        <w:t xml:space="preserve">tính </w:t>
      </w:r>
      <w:r w:rsidRPr="0094620F">
        <w:rPr>
          <w:lang w:val="pt-BR"/>
        </w:rPr>
        <w:t>theo công thức:</w:t>
      </w:r>
    </w:p>
    <w:p w:rsidR="00137E94" w:rsidRPr="0094620F" w:rsidRDefault="00137E94" w:rsidP="00137E94">
      <w:pPr>
        <w:pStyle w:val="Noidung"/>
        <w:rPr>
          <w:lang w:val="pt-BR"/>
        </w:rPr>
      </w:pPr>
      <w:r w:rsidRPr="0094620F">
        <w:rPr>
          <w:lang w:val="pt-BR"/>
        </w:rPr>
        <w:tab/>
      </w:r>
      <w:r w:rsidRPr="00A37A7A">
        <w:rPr>
          <w:position w:val="-34"/>
        </w:rPr>
        <w:object w:dxaOrig="3760" w:dyaOrig="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25pt;height:44.25pt" o:ole="" fillcolor="window">
            <v:imagedata r:id="rId4" o:title=""/>
          </v:shape>
          <o:OLEObject Type="Embed" ProgID="Equation.3" ShapeID="_x0000_i1025" DrawAspect="Content" ObjectID="_1512917615" r:id="rId5"/>
        </w:object>
      </w:r>
      <w:r w:rsidRPr="0094620F"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 w:rsidRPr="0094620F">
        <w:rPr>
          <w:lang w:val="pt-BR"/>
        </w:rPr>
        <w:t>(</w:t>
      </w:r>
      <w:r>
        <w:rPr>
          <w:lang w:val="pt-BR"/>
        </w:rPr>
        <w:t>2</w:t>
      </w:r>
      <w:r w:rsidRPr="0094620F">
        <w:rPr>
          <w:lang w:val="pt-BR"/>
        </w:rPr>
        <w:t>)</w:t>
      </w:r>
    </w:p>
    <w:p w:rsidR="00137E94" w:rsidRPr="0094620F" w:rsidRDefault="00137E94" w:rsidP="00137E94">
      <w:pPr>
        <w:pStyle w:val="Noidung"/>
        <w:ind w:left="1701" w:hanging="1134"/>
        <w:rPr>
          <w:lang w:val="pt-BR"/>
        </w:rPr>
      </w:pPr>
      <w:r w:rsidRPr="0094620F">
        <w:rPr>
          <w:lang w:val="pt-BR"/>
        </w:rPr>
        <w:t>Trong đó,</w:t>
      </w:r>
      <w:r w:rsidRPr="0094620F">
        <w:rPr>
          <w:lang w:val="pt-BR"/>
        </w:rPr>
        <w:tab/>
        <w:t>u</w:t>
      </w:r>
      <w:r w:rsidRPr="0094620F">
        <w:rPr>
          <w:vertAlign w:val="subscript"/>
          <w:lang w:val="pt-BR"/>
        </w:rPr>
        <w:t>c</w:t>
      </w:r>
      <w:r w:rsidRPr="0094620F">
        <w:rPr>
          <w:lang w:val="pt-BR"/>
        </w:rPr>
        <w:t>: ĐKĐBĐ tổng hợp tương đối, %;</w:t>
      </w:r>
    </w:p>
    <w:p w:rsidR="00137E94" w:rsidRPr="0094620F" w:rsidRDefault="00137E94" w:rsidP="00137E94">
      <w:pPr>
        <w:pStyle w:val="Noidung"/>
        <w:ind w:left="180" w:firstLine="387"/>
        <w:rPr>
          <w:lang w:val="pt-BR"/>
        </w:rPr>
      </w:pPr>
      <w:r w:rsidRPr="0094620F">
        <w:rPr>
          <w:lang w:val="pt-BR"/>
        </w:rPr>
        <w:tab/>
      </w:r>
      <w:r>
        <w:rPr>
          <w:lang w:val="pt-BR"/>
        </w:rPr>
        <w:t>u</w:t>
      </w:r>
      <w:r>
        <w:rPr>
          <w:vertAlign w:val="subscript"/>
          <w:lang w:val="pt-BR"/>
        </w:rPr>
        <w:t>ch</w:t>
      </w:r>
      <w:r w:rsidRPr="0094620F">
        <w:rPr>
          <w:lang w:val="pt-BR"/>
        </w:rPr>
        <w:t xml:space="preserve">: </w:t>
      </w:r>
      <w:r>
        <w:rPr>
          <w:lang w:val="pt-BR"/>
        </w:rPr>
        <w:t>ĐKĐBĐ của chuẩn, %</w:t>
      </w:r>
      <w:r w:rsidRPr="0094620F">
        <w:rPr>
          <w:lang w:val="pt-BR"/>
        </w:rPr>
        <w:t>;</w:t>
      </w:r>
    </w:p>
    <w:p w:rsidR="00137E94" w:rsidRDefault="00137E94" w:rsidP="00137E94">
      <w:pPr>
        <w:pStyle w:val="Noidung"/>
        <w:ind w:left="180" w:firstLine="387"/>
        <w:rPr>
          <w:lang w:val="pt-BR"/>
        </w:rPr>
      </w:pPr>
      <w:r w:rsidRPr="0094620F">
        <w:rPr>
          <w:lang w:val="pt-BR"/>
        </w:rPr>
        <w:tab/>
      </w:r>
      <w:r>
        <w:rPr>
          <w:lang w:val="pt-BR"/>
        </w:rPr>
        <w:t>u</w:t>
      </w:r>
      <w:r>
        <w:rPr>
          <w:vertAlign w:val="subscript"/>
          <w:lang w:val="pt-BR"/>
        </w:rPr>
        <w:t xml:space="preserve">pg </w:t>
      </w:r>
      <w:r>
        <w:rPr>
          <w:lang w:val="pt-BR"/>
        </w:rPr>
        <w:t>: ĐKĐBĐ do ảnh hưởng của độ phân giải, %;</w:t>
      </w:r>
    </w:p>
    <w:p w:rsidR="00137E94" w:rsidRPr="00A37A7A" w:rsidRDefault="00137E94" w:rsidP="00137E94">
      <w:pPr>
        <w:pStyle w:val="Noidung"/>
        <w:ind w:left="180" w:firstLine="387"/>
        <w:rPr>
          <w:lang w:val="pt-BR"/>
        </w:rPr>
      </w:pPr>
      <w:r>
        <w:rPr>
          <w:lang w:val="pt-BR"/>
        </w:rPr>
        <w:tab/>
        <w:t>u</w:t>
      </w:r>
      <w:r>
        <w:rPr>
          <w:vertAlign w:val="subscript"/>
          <w:lang w:val="pt-BR"/>
        </w:rPr>
        <w:t>A</w:t>
      </w:r>
      <w:r>
        <w:rPr>
          <w:lang w:val="pt-BR"/>
        </w:rPr>
        <w:t xml:space="preserve"> : ĐKĐBĐ loại A của LLK, %;</w:t>
      </w:r>
    </w:p>
    <w:p w:rsidR="00137E94" w:rsidRDefault="00137E94" w:rsidP="00137E94">
      <w:pPr>
        <w:pStyle w:val="Noidung"/>
        <w:ind w:left="567" w:firstLine="567"/>
        <w:rPr>
          <w:lang w:val="pt-BR"/>
        </w:rPr>
      </w:pPr>
      <w:r>
        <w:rPr>
          <w:lang w:val="pt-BR"/>
        </w:rPr>
        <w:t>u</w:t>
      </w:r>
      <w:r>
        <w:rPr>
          <w:vertAlign w:val="subscript"/>
          <w:lang w:val="pt-BR"/>
        </w:rPr>
        <w:t>P</w:t>
      </w:r>
      <w:r>
        <w:rPr>
          <w:lang w:val="pt-BR"/>
        </w:rPr>
        <w:t xml:space="preserve"> : ĐKĐKĐ của phép đo áp suất, kPa;</w:t>
      </w:r>
    </w:p>
    <w:p w:rsidR="00137E94" w:rsidRDefault="00137E94" w:rsidP="00137E94">
      <w:pPr>
        <w:pStyle w:val="Noidung"/>
        <w:ind w:left="567" w:firstLine="567"/>
        <w:rPr>
          <w:lang w:val="pt-BR"/>
        </w:rPr>
      </w:pPr>
      <w:r>
        <w:rPr>
          <w:lang w:val="pt-BR"/>
        </w:rPr>
        <w:t>u</w:t>
      </w:r>
      <w:r>
        <w:rPr>
          <w:vertAlign w:val="subscript"/>
          <w:lang w:val="pt-BR"/>
        </w:rPr>
        <w:t>T</w:t>
      </w:r>
      <w:r>
        <w:rPr>
          <w:lang w:val="pt-BR"/>
        </w:rPr>
        <w:t>: ĐKĐKĐ của phép đo nhiệt độ, K;</w:t>
      </w:r>
    </w:p>
    <w:p w:rsidR="00137E94" w:rsidRPr="0094620F" w:rsidRDefault="00137E94" w:rsidP="00137E94">
      <w:pPr>
        <w:pStyle w:val="1111"/>
        <w:ind w:firstLine="227"/>
        <w:rPr>
          <w:lang w:val="pt-BR"/>
        </w:rPr>
      </w:pPr>
      <w:r w:rsidRPr="0094620F">
        <w:rPr>
          <w:lang w:val="pt-BR"/>
        </w:rPr>
        <w:t xml:space="preserve">ĐKĐBĐ </w:t>
      </w:r>
      <w:r>
        <w:rPr>
          <w:lang w:val="pt-BR"/>
        </w:rPr>
        <w:t>của chuẩn</w:t>
      </w:r>
    </w:p>
    <w:p w:rsidR="00137E94" w:rsidRPr="00137E94" w:rsidRDefault="00137E94" w:rsidP="00137E94">
      <w:pPr>
        <w:pStyle w:val="Noidung"/>
        <w:ind w:left="115" w:right="173" w:firstLine="461"/>
        <w:rPr>
          <w:lang w:val="pt-BR"/>
        </w:rPr>
      </w:pPr>
      <w:r w:rsidRPr="00137E94">
        <w:rPr>
          <w:lang w:val="pt-BR"/>
        </w:rPr>
        <w:t>ĐKĐBĐ của chuẩn được xác định theo công thức sau:</w:t>
      </w:r>
    </w:p>
    <w:p w:rsidR="00137E94" w:rsidRPr="00137E94" w:rsidRDefault="00137E94" w:rsidP="00137E94">
      <w:pPr>
        <w:pStyle w:val="Noidung"/>
        <w:ind w:left="680"/>
        <w:rPr>
          <w:lang w:val="pt-BR"/>
        </w:rPr>
      </w:pPr>
      <w:r w:rsidRPr="007565E5">
        <w:rPr>
          <w:position w:val="-16"/>
        </w:rPr>
        <w:object w:dxaOrig="1840" w:dyaOrig="480">
          <v:shape id="_x0000_i1026" type="#_x0000_t75" style="width:92.25pt;height:24pt" o:ole="">
            <v:imagedata r:id="rId6" o:title=""/>
          </v:shape>
          <o:OLEObject Type="Embed" ProgID="Equation.3" ShapeID="_x0000_i1026" DrawAspect="Content" ObjectID="_1512917616" r:id="rId7"/>
        </w:object>
      </w:r>
      <w:r w:rsidRPr="00137E94">
        <w:rPr>
          <w:lang w:val="pt-BR"/>
        </w:rPr>
        <w:tab/>
      </w:r>
      <w:r w:rsidRPr="00137E94">
        <w:rPr>
          <w:lang w:val="pt-BR"/>
        </w:rPr>
        <w:tab/>
      </w:r>
      <w:r w:rsidRPr="00137E94">
        <w:rPr>
          <w:lang w:val="pt-BR"/>
        </w:rPr>
        <w:tab/>
      </w:r>
      <w:r w:rsidRPr="00137E94">
        <w:rPr>
          <w:lang w:val="pt-BR"/>
        </w:rPr>
        <w:tab/>
      </w:r>
      <w:r w:rsidRPr="00137E94">
        <w:rPr>
          <w:lang w:val="pt-BR"/>
        </w:rPr>
        <w:tab/>
      </w:r>
      <w:r w:rsidRPr="00137E94">
        <w:rPr>
          <w:lang w:val="pt-BR"/>
        </w:rPr>
        <w:tab/>
      </w:r>
      <w:r w:rsidRPr="00137E94">
        <w:rPr>
          <w:lang w:val="pt-BR"/>
        </w:rPr>
        <w:tab/>
      </w:r>
      <w:r w:rsidRPr="00137E94">
        <w:rPr>
          <w:lang w:val="pt-BR"/>
        </w:rPr>
        <w:tab/>
      </w:r>
      <w:r w:rsidRPr="00137E94">
        <w:rPr>
          <w:lang w:val="pt-BR"/>
        </w:rPr>
        <w:tab/>
      </w:r>
      <w:r w:rsidRPr="00137E94">
        <w:rPr>
          <w:lang w:val="pt-BR"/>
        </w:rPr>
        <w:tab/>
        <w:t>(3)</w:t>
      </w:r>
    </w:p>
    <w:p w:rsidR="00137E94" w:rsidRPr="00137E94" w:rsidRDefault="00137E94" w:rsidP="00137E94">
      <w:pPr>
        <w:pStyle w:val="Noidung"/>
        <w:rPr>
          <w:lang w:val="pt-BR"/>
        </w:rPr>
      </w:pPr>
      <w:r w:rsidRPr="00137E94">
        <w:rPr>
          <w:lang w:val="pt-BR"/>
        </w:rPr>
        <w:t>Trong đó, u</w:t>
      </w:r>
      <w:r w:rsidRPr="00137E94">
        <w:rPr>
          <w:vertAlign w:val="subscript"/>
          <w:lang w:val="pt-BR"/>
        </w:rPr>
        <w:t>std</w:t>
      </w:r>
      <w:r w:rsidRPr="00137E94">
        <w:rPr>
          <w:lang w:val="pt-BR"/>
        </w:rPr>
        <w:t xml:space="preserve"> : lấy từ GCN hiệu chuẩn của chuẩn, %;</w:t>
      </w:r>
    </w:p>
    <w:p w:rsidR="00137E94" w:rsidRDefault="00137E94" w:rsidP="00137E94">
      <w:pPr>
        <w:pStyle w:val="Noidung"/>
      </w:pPr>
      <w:r w:rsidRPr="00137E94">
        <w:rPr>
          <w:lang w:val="pt-BR"/>
        </w:rPr>
        <w:tab/>
      </w:r>
      <w:r w:rsidRPr="00137E94">
        <w:rPr>
          <w:lang w:val="pt-BR"/>
        </w:rPr>
        <w:tab/>
      </w:r>
      <w:r>
        <w:t>u</w:t>
      </w:r>
      <w:r>
        <w:rPr>
          <w:vertAlign w:val="subscript"/>
        </w:rPr>
        <w:t>A,std</w:t>
      </w:r>
      <w:r>
        <w:t xml:space="preserve"> : ĐKĐBD loại A của chuẩn ,%;</w:t>
      </w:r>
    </w:p>
    <w:p w:rsidR="00137E94" w:rsidRDefault="00137E94" w:rsidP="00137E94">
      <w:pPr>
        <w:pStyle w:val="Noidung"/>
      </w:pPr>
      <w:r>
        <w:t>Đối với hệ thống chuẩn chỉ thị lưu lượng trực tiếp thì ĐKĐBĐ loại A của chuẩn theo công thức sau:</w:t>
      </w:r>
    </w:p>
    <w:p w:rsidR="00137E94" w:rsidRDefault="00137E94" w:rsidP="00137E94">
      <w:pPr>
        <w:pStyle w:val="Noidung"/>
        <w:ind w:left="1701" w:hanging="1134"/>
      </w:pPr>
      <w:r w:rsidRPr="00766A98">
        <w:rPr>
          <w:position w:val="-32"/>
        </w:rPr>
        <w:object w:dxaOrig="3040" w:dyaOrig="1100">
          <v:shape id="_x0000_i1027" type="#_x0000_t75" style="width:152.25pt;height:54.75pt" o:ole="" fillcolor="window">
            <v:imagedata r:id="rId8" o:title=""/>
          </v:shape>
          <o:OLEObject Type="Embed" ProgID="Equation.3" ShapeID="_x0000_i1027" DrawAspect="Content" ObjectID="_1512917617" r:id="rId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(4)</w:t>
      </w:r>
    </w:p>
    <w:p w:rsidR="00137E94" w:rsidRDefault="00137E94" w:rsidP="00137E94">
      <w:pPr>
        <w:pStyle w:val="Noidung"/>
        <w:ind w:left="1701" w:hanging="1134"/>
      </w:pPr>
      <w:r>
        <w:t>Trong đó,</w:t>
      </w:r>
      <w:r>
        <w:tab/>
        <w:t>Q</w:t>
      </w:r>
      <w:r>
        <w:rPr>
          <w:vertAlign w:val="subscript"/>
        </w:rPr>
        <w:t>ci</w:t>
      </w:r>
      <w:r>
        <w:t xml:space="preserve">: chỉ thị của chuẩn tại lần đo thứ i , L/s; </w:t>
      </w:r>
    </w:p>
    <w:p w:rsidR="00137E94" w:rsidRDefault="00137E94" w:rsidP="00137E94">
      <w:pPr>
        <w:pStyle w:val="Noidung"/>
        <w:ind w:left="1701" w:firstLine="0"/>
      </w:pPr>
      <w:r>
        <w:t>n: số lần đo.</w:t>
      </w:r>
    </w:p>
    <w:p w:rsidR="00137E94" w:rsidRDefault="00137E94" w:rsidP="00137E94">
      <w:pPr>
        <w:pStyle w:val="Noidung"/>
        <w:ind w:left="90" w:firstLine="477"/>
      </w:pPr>
      <w:r>
        <w:t>Đối với hệ thống chuẩn chỉ thị trung bình (chuông khí, PVTt …) thì ĐKĐBĐ loại A của chuẩn bằng 0.</w:t>
      </w:r>
    </w:p>
    <w:p w:rsidR="00137E94" w:rsidRPr="007565E5" w:rsidRDefault="00137E94" w:rsidP="00137E94">
      <w:pPr>
        <w:pStyle w:val="Noidung"/>
        <w:ind w:left="115" w:right="173" w:firstLine="461"/>
      </w:pPr>
      <w:r>
        <w:t>ĐKĐBĐ do ảnh hưởng của độ phân giải</w:t>
      </w:r>
    </w:p>
    <w:p w:rsidR="00137E94" w:rsidRPr="00851056" w:rsidRDefault="00137E94" w:rsidP="00137E94">
      <w:pPr>
        <w:pStyle w:val="Noidung"/>
        <w:rPr>
          <w:lang w:val="pt-BR"/>
        </w:rPr>
      </w:pPr>
      <w:r w:rsidRPr="00851056">
        <w:rPr>
          <w:lang w:val="pt-BR"/>
        </w:rPr>
        <w:lastRenderedPageBreak/>
        <w:tab/>
      </w:r>
      <w:r w:rsidRPr="00851056">
        <w:rPr>
          <w:position w:val="-34"/>
        </w:rPr>
        <w:object w:dxaOrig="2299" w:dyaOrig="780">
          <v:shape id="_x0000_i1028" type="#_x0000_t75" style="width:114.75pt;height:39pt" o:ole="" fillcolor="window">
            <v:imagedata r:id="rId10" o:title=""/>
          </v:shape>
          <o:OLEObject Type="Embed" ProgID="Equation.3" ShapeID="_x0000_i1028" DrawAspect="Content" ObjectID="_1512917618" r:id="rId11"/>
        </w:object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  <w:t>(</w:t>
      </w:r>
      <w:r>
        <w:rPr>
          <w:lang w:val="pt-BR"/>
        </w:rPr>
        <w:t>5</w:t>
      </w:r>
      <w:r w:rsidRPr="00851056">
        <w:rPr>
          <w:lang w:val="pt-BR"/>
        </w:rPr>
        <w:t>)</w:t>
      </w:r>
    </w:p>
    <w:p w:rsidR="00137E94" w:rsidRPr="00851056" w:rsidRDefault="00137E94" w:rsidP="00137E94">
      <w:pPr>
        <w:pStyle w:val="Noidung"/>
        <w:ind w:left="1701" w:hanging="1134"/>
        <w:rPr>
          <w:lang w:val="pt-BR"/>
        </w:rPr>
      </w:pPr>
      <w:r w:rsidRPr="00851056">
        <w:rPr>
          <w:lang w:val="pt-BR"/>
        </w:rPr>
        <w:t>Trong đó,</w:t>
      </w:r>
      <w:r w:rsidRPr="00851056">
        <w:rPr>
          <w:lang w:val="pt-BR"/>
        </w:rPr>
        <w:tab/>
        <w:t>a</w:t>
      </w:r>
      <w:r w:rsidRPr="00851056">
        <w:rPr>
          <w:vertAlign w:val="subscript"/>
          <w:lang w:val="pt-BR"/>
        </w:rPr>
        <w:t>pg</w:t>
      </w:r>
      <w:r w:rsidRPr="00851056">
        <w:rPr>
          <w:lang w:val="pt-BR"/>
        </w:rPr>
        <w:t>: độ phân giải của LLK, L/s;</w:t>
      </w:r>
    </w:p>
    <w:p w:rsidR="00137E94" w:rsidRPr="00851056" w:rsidRDefault="00137E94" w:rsidP="00137E94">
      <w:pPr>
        <w:pStyle w:val="Noidung"/>
        <w:rPr>
          <w:lang w:val="pt-BR"/>
        </w:rPr>
      </w:pPr>
      <w:r w:rsidRPr="00851056">
        <w:rPr>
          <w:lang w:val="pt-BR"/>
        </w:rPr>
        <w:t>Đối với LLK có bộ phận chỉ thị kiểu thang đo, độ phân giải được xác định theo công thức:</w:t>
      </w:r>
    </w:p>
    <w:p w:rsidR="00137E94" w:rsidRPr="00851056" w:rsidRDefault="00137E94" w:rsidP="00137E94">
      <w:pPr>
        <w:pStyle w:val="Noidung"/>
        <w:rPr>
          <w:lang w:val="pt-BR"/>
        </w:rPr>
      </w:pPr>
      <w:r w:rsidRPr="00851056">
        <w:rPr>
          <w:lang w:val="pt-BR"/>
        </w:rPr>
        <w:tab/>
      </w:r>
      <w:r w:rsidRPr="00851056">
        <w:rPr>
          <w:position w:val="-32"/>
        </w:rPr>
        <w:object w:dxaOrig="1440" w:dyaOrig="740">
          <v:shape id="_x0000_i1029" type="#_x0000_t75" style="width:1in;height:36.75pt" o:ole="" fillcolor="window">
            <v:imagedata r:id="rId12" o:title=""/>
          </v:shape>
          <o:OLEObject Type="Embed" ProgID="Equation.3" ShapeID="_x0000_i1029" DrawAspect="Content" ObjectID="_1512917619" r:id="rId13"/>
        </w:object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</w:r>
      <w:r w:rsidRPr="00851056">
        <w:rPr>
          <w:lang w:val="pt-BR"/>
        </w:rPr>
        <w:tab/>
        <w:t>(</w:t>
      </w:r>
      <w:r>
        <w:rPr>
          <w:lang w:val="pt-BR"/>
        </w:rPr>
        <w:t>6</w:t>
      </w:r>
      <w:r w:rsidRPr="00851056">
        <w:rPr>
          <w:lang w:val="pt-BR"/>
        </w:rPr>
        <w:t>)</w:t>
      </w:r>
    </w:p>
    <w:p w:rsidR="00137E94" w:rsidRPr="00137E94" w:rsidRDefault="00137E94" w:rsidP="00137E94">
      <w:pPr>
        <w:pStyle w:val="Noidung"/>
        <w:ind w:left="1701" w:hanging="1134"/>
        <w:rPr>
          <w:lang w:val="pt-BR"/>
        </w:rPr>
      </w:pPr>
      <w:r w:rsidRPr="00137E94">
        <w:rPr>
          <w:lang w:val="pt-BR"/>
        </w:rPr>
        <w:t>Trong đó,</w:t>
      </w:r>
      <w:r w:rsidRPr="00137E94">
        <w:rPr>
          <w:lang w:val="pt-BR"/>
        </w:rPr>
        <w:tab/>
        <w:t>a</w:t>
      </w:r>
      <w:r w:rsidRPr="00137E94">
        <w:rPr>
          <w:vertAlign w:val="subscript"/>
          <w:lang w:val="pt-BR"/>
        </w:rPr>
        <w:t>read</w:t>
      </w:r>
      <w:r w:rsidRPr="00137E94">
        <w:rPr>
          <w:lang w:val="pt-BR"/>
        </w:rPr>
        <w:t>: khả năng phân biệt của mắt người, mm;</w:t>
      </w:r>
    </w:p>
    <w:p w:rsidR="00137E94" w:rsidRPr="00851056" w:rsidRDefault="00137E94" w:rsidP="00137E94">
      <w:pPr>
        <w:pStyle w:val="Noidung"/>
        <w:ind w:left="1701" w:hanging="1134"/>
      </w:pPr>
      <w:r w:rsidRPr="00137E94">
        <w:rPr>
          <w:lang w:val="pt-BR"/>
        </w:rPr>
        <w:tab/>
      </w:r>
      <w:r w:rsidRPr="00851056">
        <w:t>d: giá trị độ chia của thang đo, L/s;</w:t>
      </w:r>
    </w:p>
    <w:p w:rsidR="00137E94" w:rsidRPr="00851056" w:rsidRDefault="00137E94" w:rsidP="00137E94">
      <w:pPr>
        <w:pStyle w:val="Noidung"/>
        <w:ind w:left="1701" w:hanging="1134"/>
      </w:pPr>
      <w:r w:rsidRPr="00851056">
        <w:tab/>
        <w:t>l</w:t>
      </w:r>
      <w:r w:rsidRPr="00851056">
        <w:rPr>
          <w:vertAlign w:val="subscript"/>
        </w:rPr>
        <w:t>d</w:t>
      </w:r>
      <w:r w:rsidRPr="00851056">
        <w:t>: chiều dài độ chia của thang đo, mm;</w:t>
      </w:r>
    </w:p>
    <w:p w:rsidR="00137E94" w:rsidRDefault="00137E94" w:rsidP="00137E94">
      <w:pPr>
        <w:pStyle w:val="Noidung"/>
      </w:pPr>
      <w:r w:rsidRPr="00851056">
        <w:t>Trong trường hợp sử dụng các thiết bị tăng khả năng đọc như kính lúp, .v.v. thì khả năng phân biệt của mắt người a</w:t>
      </w:r>
      <w:r w:rsidRPr="00851056">
        <w:rPr>
          <w:vertAlign w:val="subscript"/>
        </w:rPr>
        <w:t>read</w:t>
      </w:r>
      <w:r w:rsidRPr="00851056">
        <w:t xml:space="preserve"> = 0,5 mm; trong trường hợp dùng mắt bình thường a</w:t>
      </w:r>
      <w:r w:rsidRPr="00851056">
        <w:rPr>
          <w:vertAlign w:val="subscript"/>
        </w:rPr>
        <w:t>read</w:t>
      </w:r>
      <w:r>
        <w:t xml:space="preserve"> = 1 mm.</w:t>
      </w:r>
    </w:p>
    <w:p w:rsidR="00137E94" w:rsidRDefault="00137E94" w:rsidP="00137E94">
      <w:pPr>
        <w:pStyle w:val="Noidung"/>
      </w:pPr>
      <w:r>
        <w:t>Đối với LLK điện tử thì a</w:t>
      </w:r>
      <w:r>
        <w:rPr>
          <w:vertAlign w:val="subscript"/>
        </w:rPr>
        <w:t xml:space="preserve">pg </w:t>
      </w:r>
      <w:r>
        <w:t>= d</w:t>
      </w:r>
    </w:p>
    <w:p w:rsidR="00137E94" w:rsidRDefault="00137E94" w:rsidP="00137E94">
      <w:pPr>
        <w:pStyle w:val="Noidung"/>
        <w:rPr>
          <w:lang w:val="pt-BR"/>
        </w:rPr>
      </w:pPr>
      <w:r>
        <w:rPr>
          <w:lang w:val="pt-BR"/>
        </w:rPr>
        <w:t>ĐKĐBĐ loại A của LLK</w:t>
      </w:r>
    </w:p>
    <w:p w:rsidR="00137E94" w:rsidRPr="0094620F" w:rsidRDefault="00137E94" w:rsidP="00137E94">
      <w:pPr>
        <w:pStyle w:val="Noidung"/>
        <w:rPr>
          <w:lang w:val="pt-BR"/>
        </w:rPr>
      </w:pPr>
      <w:r w:rsidRPr="0094620F">
        <w:rPr>
          <w:lang w:val="pt-BR"/>
        </w:rPr>
        <w:tab/>
      </w:r>
      <w:r w:rsidRPr="00766A98">
        <w:rPr>
          <w:position w:val="-32"/>
        </w:rPr>
        <w:object w:dxaOrig="2860" w:dyaOrig="1100">
          <v:shape id="_x0000_i1030" type="#_x0000_t75" style="width:143.25pt;height:54.75pt" o:ole="" fillcolor="window">
            <v:imagedata r:id="rId14" o:title=""/>
          </v:shape>
          <o:OLEObject Type="Embed" ProgID="Equation.3" ShapeID="_x0000_i1030" DrawAspect="Content" ObjectID="_1512917620" r:id="rId15"/>
        </w:objec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 w:rsidRPr="0094620F">
        <w:rPr>
          <w:lang w:val="pt-BR"/>
        </w:rPr>
        <w:t>(</w:t>
      </w:r>
      <w:r>
        <w:rPr>
          <w:lang w:val="pt-BR"/>
        </w:rPr>
        <w:t>7</w:t>
      </w:r>
      <w:r w:rsidRPr="0094620F">
        <w:rPr>
          <w:lang w:val="pt-BR"/>
        </w:rPr>
        <w:t>)</w:t>
      </w:r>
    </w:p>
    <w:p w:rsidR="00137E94" w:rsidRDefault="00137E94" w:rsidP="00137E94">
      <w:pPr>
        <w:pStyle w:val="Noidung"/>
        <w:ind w:left="1701" w:hanging="1134"/>
      </w:pPr>
      <w:r>
        <w:t>Trong đó,</w:t>
      </w:r>
      <w:r>
        <w:tab/>
        <w:t>Q</w:t>
      </w:r>
      <w:r>
        <w:rPr>
          <w:vertAlign w:val="subscript"/>
        </w:rPr>
        <w:t>đi</w:t>
      </w:r>
      <w:r>
        <w:t>: chỉ thị của LLK tại lần đo thứ i , L/s;</w:t>
      </w:r>
    </w:p>
    <w:p w:rsidR="00137E94" w:rsidRDefault="00137E94" w:rsidP="00137E94">
      <w:pPr>
        <w:pStyle w:val="Noidung"/>
        <w:ind w:left="1701" w:hanging="1134"/>
      </w:pPr>
      <w:r>
        <w:tab/>
        <w:t>n: số lần đo.</w:t>
      </w:r>
    </w:p>
    <w:p w:rsidR="00137E94" w:rsidRPr="0094620F" w:rsidRDefault="00137E94" w:rsidP="00137E94">
      <w:pPr>
        <w:pStyle w:val="1111"/>
        <w:rPr>
          <w:lang w:val="pt-BR"/>
        </w:rPr>
      </w:pPr>
      <w:bookmarkStart w:id="0" w:name="_GoBack"/>
      <w:bookmarkEnd w:id="0"/>
      <w:r w:rsidRPr="0094620F">
        <w:rPr>
          <w:lang w:val="pt-BR"/>
        </w:rPr>
        <w:t>ĐKĐBĐ mở rộng</w:t>
      </w:r>
    </w:p>
    <w:p w:rsidR="00137E94" w:rsidRPr="0094620F" w:rsidRDefault="00137E94" w:rsidP="00137E94">
      <w:pPr>
        <w:pStyle w:val="Noidung"/>
        <w:rPr>
          <w:lang w:val="pt-BR"/>
        </w:rPr>
      </w:pPr>
      <w:r w:rsidRPr="0094620F">
        <w:rPr>
          <w:lang w:val="pt-BR"/>
        </w:rPr>
        <w:t>ĐKĐBĐ mở rộng được xác định cho mỗi lưu lượng kiểm tra theo công thức:</w:t>
      </w:r>
    </w:p>
    <w:p w:rsidR="00137E94" w:rsidRPr="0094620F" w:rsidRDefault="00137E94" w:rsidP="00137E94">
      <w:pPr>
        <w:pStyle w:val="Noidung"/>
        <w:rPr>
          <w:lang w:val="pt-BR"/>
        </w:rPr>
      </w:pPr>
      <w:r w:rsidRPr="0094620F">
        <w:rPr>
          <w:lang w:val="pt-BR"/>
        </w:rPr>
        <w:tab/>
      </w:r>
      <w:r w:rsidRPr="00D179AC">
        <w:rPr>
          <w:position w:val="-12"/>
        </w:rPr>
        <w:object w:dxaOrig="1060" w:dyaOrig="360">
          <v:shape id="_x0000_i1031" type="#_x0000_t75" style="width:53.25pt;height:18pt" o:ole="" fillcolor="window">
            <v:imagedata r:id="rId16" o:title=""/>
          </v:shape>
          <o:OLEObject Type="Embed" ProgID="Equation.3" ShapeID="_x0000_i1031" DrawAspect="Content" ObjectID="_1512917621" r:id="rId17"/>
        </w:objec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 w:rsidRPr="0094620F">
        <w:rPr>
          <w:lang w:val="pt-BR"/>
        </w:rPr>
        <w:t>(</w:t>
      </w:r>
      <w:r>
        <w:rPr>
          <w:lang w:val="pt-BR"/>
        </w:rPr>
        <w:t>8</w:t>
      </w:r>
      <w:r w:rsidRPr="0094620F">
        <w:rPr>
          <w:lang w:val="pt-BR"/>
        </w:rPr>
        <w:t>)</w:t>
      </w:r>
    </w:p>
    <w:p w:rsidR="00137E94" w:rsidRPr="0094620F" w:rsidRDefault="00137E94" w:rsidP="00137E94">
      <w:pPr>
        <w:pStyle w:val="Noidung"/>
        <w:ind w:left="1701" w:hanging="1134"/>
        <w:rPr>
          <w:lang w:val="pt-BR"/>
        </w:rPr>
      </w:pPr>
      <w:r w:rsidRPr="0094620F">
        <w:rPr>
          <w:lang w:val="pt-BR"/>
        </w:rPr>
        <w:t>Trong đó,</w:t>
      </w:r>
      <w:r w:rsidRPr="0094620F">
        <w:rPr>
          <w:lang w:val="pt-BR"/>
        </w:rPr>
        <w:tab/>
        <w:t>U: ĐKĐBĐ mở rộng, %;</w:t>
      </w:r>
    </w:p>
    <w:p w:rsidR="00137E94" w:rsidRPr="0094620F" w:rsidRDefault="00137E94" w:rsidP="00137E94">
      <w:pPr>
        <w:pStyle w:val="Noidung"/>
        <w:ind w:left="1701" w:hanging="1134"/>
        <w:rPr>
          <w:lang w:val="pt-BR"/>
        </w:rPr>
      </w:pPr>
      <w:r w:rsidRPr="0094620F">
        <w:rPr>
          <w:lang w:val="pt-BR"/>
        </w:rPr>
        <w:tab/>
        <w:t>k: hệ số phủ, k = 2 ứng với xác suất tin cậy xấp xỉ 95%.</w:t>
      </w:r>
    </w:p>
    <w:p w:rsidR="00137E94" w:rsidRPr="00137E94" w:rsidRDefault="00137E94">
      <w:pPr>
        <w:rPr>
          <w:lang w:val="pt-BR"/>
        </w:rPr>
      </w:pPr>
    </w:p>
    <w:sectPr w:rsidR="00137E94" w:rsidRPr="00137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E94"/>
    <w:rsid w:val="00137E94"/>
    <w:rsid w:val="00C4221A"/>
    <w:rsid w:val="00D7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A5AAAF-995C-4277-8D5E-9624A1D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 dung"/>
    <w:rsid w:val="00137E94"/>
    <w:pPr>
      <w:spacing w:before="120" w:after="0" w:line="240" w:lineRule="auto"/>
      <w:ind w:left="113" w:right="170" w:firstLine="454"/>
      <w:jc w:val="both"/>
    </w:pPr>
    <w:rPr>
      <w:rFonts w:ascii="Times New Roman" w:eastAsia="Times New Roman" w:hAnsi="Times New Roman" w:cs="Times New Roman"/>
      <w:noProof/>
      <w:sz w:val="26"/>
      <w:szCs w:val="20"/>
      <w:lang w:eastAsia="en-US"/>
    </w:rPr>
  </w:style>
  <w:style w:type="paragraph" w:customStyle="1" w:styleId="111">
    <w:name w:val="1.1.1"/>
    <w:rsid w:val="00137E94"/>
    <w:pPr>
      <w:spacing w:before="240" w:after="120" w:line="240" w:lineRule="auto"/>
      <w:ind w:left="340" w:right="340"/>
    </w:pPr>
    <w:rPr>
      <w:rFonts w:ascii="Times New Roman" w:eastAsia="Times New Roman" w:hAnsi="Times New Roman" w:cs="Times New Roman"/>
      <w:b/>
      <w:i/>
      <w:noProof/>
      <w:sz w:val="26"/>
      <w:szCs w:val="20"/>
      <w:lang w:eastAsia="en-US"/>
    </w:rPr>
  </w:style>
  <w:style w:type="paragraph" w:customStyle="1" w:styleId="1111">
    <w:name w:val="1.1.1.1"/>
    <w:basedOn w:val="111"/>
    <w:rsid w:val="00137E94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Nguyen</dc:creator>
  <cp:keywords/>
  <dc:description/>
  <cp:lastModifiedBy>Thai Nguyen</cp:lastModifiedBy>
  <cp:revision>1</cp:revision>
  <dcterms:created xsi:type="dcterms:W3CDTF">2015-12-29T11:06:00Z</dcterms:created>
  <dcterms:modified xsi:type="dcterms:W3CDTF">2015-12-29T11:07:00Z</dcterms:modified>
</cp:coreProperties>
</file>