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673" w:rsidRDefault="00347267">
      <w:pPr>
        <w:rPr>
          <w:rFonts w:ascii="Arial" w:hAnsi="Arial" w:cs="Arial"/>
          <w:noProof/>
          <w:sz w:val="20"/>
        </w:rPr>
      </w:pPr>
      <w:r w:rsidRPr="00397FF8">
        <w:rPr>
          <w:rFonts w:ascii="Arial" w:hAnsi="Arial" w:cs="Arial"/>
          <w:noProof/>
          <w:sz w:val="20"/>
        </w:rPr>
        <w:drawing>
          <wp:inline distT="0" distB="0" distL="0" distR="0" wp14:anchorId="49A3DD40" wp14:editId="2E6BC122">
            <wp:extent cx="3140075" cy="6487160"/>
            <wp:effectExtent l="2858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40075" cy="64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267" w:rsidRDefault="00347267" w:rsidP="00347267">
      <w:pPr>
        <w:rPr>
          <w:rFonts w:ascii="Arial" w:hAnsi="Arial" w:cs="Arial"/>
          <w:noProof/>
          <w:sz w:val="20"/>
        </w:rPr>
      </w:pPr>
    </w:p>
    <w:p w:rsidR="00347267" w:rsidRDefault="00347267" w:rsidP="00347267">
      <w:pPr>
        <w:rPr>
          <w:rFonts w:ascii="Arial" w:hAnsi="Arial" w:cs="Arial"/>
          <w:noProof/>
          <w:sz w:val="20"/>
        </w:rPr>
      </w:pP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>
        <w:tab/>
      </w:r>
      <w:r w:rsidRPr="00F9288F">
        <w:rPr>
          <w:rFonts w:ascii="Arial" w:hAnsi="Arial" w:cs="Arial"/>
          <w:sz w:val="20"/>
        </w:rPr>
        <w:t>CHÚ D</w:t>
      </w:r>
      <w:r>
        <w:rPr>
          <w:rFonts w:ascii="Arial" w:hAnsi="Arial" w:cs="Arial"/>
          <w:sz w:val="20"/>
        </w:rPr>
        <w:t>Ẫ</w:t>
      </w:r>
      <w:r w:rsidRPr="00F9288F">
        <w:rPr>
          <w:rFonts w:ascii="Arial" w:hAnsi="Arial" w:cs="Arial"/>
          <w:sz w:val="20"/>
        </w:rPr>
        <w:t>N:</w:t>
      </w: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 </w:t>
      </w:r>
      <w:r w:rsidRPr="00F9288F">
        <w:rPr>
          <w:rFonts w:ascii="Arial" w:hAnsi="Arial" w:cs="Arial"/>
          <w:sz w:val="20"/>
        </w:rPr>
        <w:t>Phần côn phân kỳ E</w:t>
      </w:r>
    </w:p>
    <w:p w:rsidR="00347267" w:rsidRPr="00180A94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 </w:t>
      </w:r>
      <w:r w:rsidRPr="00F9288F">
        <w:rPr>
          <w:rFonts w:ascii="Arial" w:hAnsi="Arial" w:cs="Arial"/>
          <w:sz w:val="20"/>
        </w:rPr>
        <w:t>Cổ đo</w:t>
      </w:r>
      <w:r>
        <w:rPr>
          <w:rFonts w:ascii="Arial" w:hAnsi="Arial" w:cs="Arial"/>
          <w:sz w:val="20"/>
        </w:rPr>
        <w:t xml:space="preserve"> hình </w:t>
      </w:r>
      <w:r w:rsidRPr="00F9288F">
        <w:rPr>
          <w:rFonts w:ascii="Arial" w:hAnsi="Arial" w:cs="Arial"/>
          <w:sz w:val="20"/>
        </w:rPr>
        <w:t xml:space="preserve">trụ, </w:t>
      </w:r>
      <w:r>
        <w:rPr>
          <w:rFonts w:ascii="Arial" w:hAnsi="Arial" w:cs="Arial"/>
          <w:sz w:val="20"/>
        </w:rPr>
        <w:t>C</w:t>
      </w: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 </w:t>
      </w:r>
      <w:r w:rsidRPr="00F9288F">
        <w:rPr>
          <w:rFonts w:ascii="Arial" w:hAnsi="Arial" w:cs="Arial"/>
          <w:sz w:val="20"/>
        </w:rPr>
        <w:t>Phần c</w:t>
      </w:r>
      <w:r>
        <w:rPr>
          <w:rFonts w:ascii="Arial" w:hAnsi="Arial" w:cs="Arial"/>
          <w:sz w:val="20"/>
        </w:rPr>
        <w:t>ô</w:t>
      </w:r>
      <w:r w:rsidRPr="00F9288F">
        <w:rPr>
          <w:rFonts w:ascii="Arial" w:hAnsi="Arial" w:cs="Arial"/>
          <w:sz w:val="20"/>
        </w:rPr>
        <w:t>n hội tụ B</w:t>
      </w: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4 </w:t>
      </w:r>
      <w:r w:rsidRPr="00F9288F">
        <w:rPr>
          <w:rFonts w:ascii="Arial" w:hAnsi="Arial" w:cs="Arial"/>
          <w:sz w:val="20"/>
        </w:rPr>
        <w:t>Đầu vào hình trụ A</w:t>
      </w:r>
    </w:p>
    <w:p w:rsidR="00347267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5 </w:t>
      </w:r>
      <w:r w:rsidRPr="00F9288F">
        <w:rPr>
          <w:rFonts w:ascii="Arial" w:hAnsi="Arial" w:cs="Arial"/>
          <w:sz w:val="20"/>
        </w:rPr>
        <w:t xml:space="preserve">Mặt phẳng nối </w:t>
      </w: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 w:rsidRPr="00050204">
        <w:rPr>
          <w:rFonts w:ascii="Arial" w:hAnsi="Arial" w:cs="Arial"/>
          <w:sz w:val="20"/>
          <w:vertAlign w:val="superscript"/>
        </w:rPr>
        <w:t>a</w:t>
      </w:r>
      <w:r>
        <w:rPr>
          <w:rFonts w:ascii="Arial" w:hAnsi="Arial" w:cs="Arial"/>
          <w:sz w:val="20"/>
        </w:rPr>
        <w:t xml:space="preserve"> 7° ≤ </w:t>
      </w:r>
      <w:r>
        <w:rPr>
          <w:rFonts w:ascii="Arial" w:hAnsi="Arial" w:cs="Arial"/>
          <w:sz w:val="20"/>
        </w:rPr>
        <w:sym w:font="Symbol" w:char="F06A"/>
      </w:r>
      <w:r>
        <w:rPr>
          <w:rFonts w:ascii="Arial" w:hAnsi="Arial" w:cs="Arial"/>
          <w:sz w:val="20"/>
        </w:rPr>
        <w:t xml:space="preserve"> ≤</w:t>
      </w:r>
      <w:r w:rsidRPr="00F9288F">
        <w:rPr>
          <w:rFonts w:ascii="Arial" w:hAnsi="Arial" w:cs="Arial"/>
          <w:sz w:val="20"/>
        </w:rPr>
        <w:t xml:space="preserve"> 15°</w:t>
      </w:r>
    </w:p>
    <w:p w:rsidR="00347267" w:rsidRDefault="00347267" w:rsidP="00347267">
      <w:pPr>
        <w:spacing w:before="120"/>
        <w:rPr>
          <w:rFonts w:ascii="Arial" w:hAnsi="Arial" w:cs="Arial"/>
          <w:sz w:val="20"/>
        </w:rPr>
      </w:pPr>
      <w:r w:rsidRPr="003A3BC7">
        <w:rPr>
          <w:rFonts w:ascii="Arial" w:hAnsi="Arial" w:cs="Arial"/>
          <w:sz w:val="20"/>
          <w:vertAlign w:val="superscript"/>
        </w:rPr>
        <w:t>b</w:t>
      </w:r>
      <w:r w:rsidRPr="00F9288F">
        <w:rPr>
          <w:rFonts w:ascii="Arial" w:hAnsi="Arial" w:cs="Arial"/>
          <w:sz w:val="20"/>
        </w:rPr>
        <w:t xml:space="preserve"> Hư</w:t>
      </w:r>
      <w:r>
        <w:rPr>
          <w:rFonts w:ascii="Arial" w:hAnsi="Arial" w:cs="Arial"/>
          <w:sz w:val="20"/>
        </w:rPr>
        <w:t>ớ</w:t>
      </w:r>
      <w:r w:rsidRPr="00F9288F">
        <w:rPr>
          <w:rFonts w:ascii="Arial" w:hAnsi="Arial" w:cs="Arial"/>
          <w:sz w:val="20"/>
        </w:rPr>
        <w:t>ng dòng</w:t>
      </w:r>
      <w:r>
        <w:rPr>
          <w:rFonts w:ascii="Arial" w:hAnsi="Arial" w:cs="Arial"/>
          <w:sz w:val="20"/>
        </w:rPr>
        <w:t xml:space="preserve"> chảy </w:t>
      </w:r>
    </w:p>
    <w:p w:rsidR="00347267" w:rsidRPr="00F9288F" w:rsidRDefault="00347267" w:rsidP="00347267">
      <w:pPr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vertAlign w:val="superscript"/>
        </w:rPr>
        <w:t>c</w:t>
      </w:r>
      <w:r w:rsidRPr="00F9288F">
        <w:rPr>
          <w:rFonts w:ascii="Arial" w:hAnsi="Arial" w:cs="Arial"/>
          <w:sz w:val="20"/>
        </w:rPr>
        <w:t xml:space="preserve"> Xem 5.4.7</w:t>
      </w:r>
    </w:p>
    <w:p w:rsidR="00347267" w:rsidRDefault="00347267" w:rsidP="00347267">
      <w:pPr>
        <w:tabs>
          <w:tab w:val="left" w:pos="3344"/>
        </w:tabs>
      </w:pPr>
    </w:p>
    <w:p w:rsidR="00290F9F" w:rsidRDefault="00290F9F" w:rsidP="00347267">
      <w:pPr>
        <w:tabs>
          <w:tab w:val="left" w:pos="3344"/>
        </w:tabs>
      </w:pPr>
      <w:r w:rsidRPr="00290F9F">
        <w:drawing>
          <wp:inline distT="0" distB="0" distL="0" distR="0" wp14:anchorId="78576C54" wp14:editId="4886A7AA">
            <wp:extent cx="5727700" cy="2454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F9" w:rsidRDefault="00185BF9">
      <w:r>
        <w:br w:type="page"/>
      </w:r>
    </w:p>
    <w:p w:rsidR="00185BF9" w:rsidRPr="00574363" w:rsidRDefault="00185BF9" w:rsidP="00347267">
      <w:pPr>
        <w:tabs>
          <w:tab w:val="left" w:pos="3344"/>
        </w:tabs>
        <w:rPr>
          <w:b/>
          <w:lang w:val="vi-VN"/>
        </w:rPr>
      </w:pPr>
      <w:r w:rsidRPr="00574363">
        <w:rPr>
          <w:b/>
          <w:highlight w:val="yellow"/>
        </w:rPr>
        <w:lastRenderedPageBreak/>
        <w:t>I</w:t>
      </w:r>
      <w:r w:rsidRPr="00574363">
        <w:rPr>
          <w:b/>
          <w:highlight w:val="yellow"/>
          <w:lang w:val="vi-VN"/>
        </w:rPr>
        <w:t>. Cấu trúc của hệ thống chuẩn gió</w:t>
      </w:r>
    </w:p>
    <w:p w:rsidR="00A2600C" w:rsidRDefault="003C0D11" w:rsidP="00A2600C">
      <w:pPr>
        <w:pStyle w:val="NormalWeb"/>
        <w:rPr>
          <w:rFonts w:ascii="Futura" w:hAnsi="Futura"/>
          <w:b/>
          <w:bCs/>
          <w:color w:val="212626"/>
          <w:sz w:val="22"/>
          <w:szCs w:val="22"/>
          <w:lang w:val="vi-VN"/>
        </w:rPr>
      </w:pPr>
      <w:bookmarkStart w:id="0" w:name="_GoBack"/>
      <w:r w:rsidRPr="003C0D11">
        <w:rPr>
          <w:rFonts w:ascii="Futura" w:hAnsi="Futura"/>
          <w:color w:val="212626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953905E">
            <wp:simplePos x="0" y="0"/>
            <wp:positionH relativeFrom="column">
              <wp:posOffset>4426585</wp:posOffset>
            </wp:positionH>
            <wp:positionV relativeFrom="paragraph">
              <wp:posOffset>132896</wp:posOffset>
            </wp:positionV>
            <wp:extent cx="1367155" cy="1340485"/>
            <wp:effectExtent l="0" t="0" r="4445" b="5715"/>
            <wp:wrapThrough wrapText="bothSides">
              <wp:wrapPolygon edited="0">
                <wp:start x="0" y="0"/>
                <wp:lineTo x="0" y="21487"/>
                <wp:lineTo x="21470" y="21487"/>
                <wp:lineTo x="2147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2600C">
        <w:rPr>
          <w:lang w:val="vi-VN"/>
        </w:rPr>
        <w:t xml:space="preserve">1. </w:t>
      </w:r>
      <w:r w:rsidR="0001532C">
        <w:rPr>
          <w:lang w:val="vi-VN"/>
        </w:rPr>
        <w:t>Thiết bị nắn dòng dạng tổ ong (</w:t>
      </w:r>
      <w:r w:rsidR="00A2600C">
        <w:rPr>
          <w:rFonts w:ascii="Futura" w:hAnsi="Futura"/>
          <w:b/>
          <w:bCs/>
          <w:color w:val="212626"/>
          <w:sz w:val="22"/>
          <w:szCs w:val="22"/>
        </w:rPr>
        <w:t>Honeycomb Flow Straightener</w:t>
      </w:r>
      <w:r w:rsidR="0001532C">
        <w:rPr>
          <w:rFonts w:ascii="Futura" w:hAnsi="Futura"/>
          <w:b/>
          <w:bCs/>
          <w:color w:val="212626"/>
          <w:sz w:val="22"/>
          <w:szCs w:val="22"/>
          <w:lang w:val="vi-VN"/>
        </w:rPr>
        <w:t>)</w:t>
      </w:r>
    </w:p>
    <w:p w:rsidR="00574363" w:rsidRPr="00574363" w:rsidRDefault="00574363" w:rsidP="00574363">
      <w:pPr>
        <w:numPr>
          <w:ilvl w:val="0"/>
          <w:numId w:val="1"/>
        </w:numPr>
        <w:spacing w:before="100" w:beforeAutospacing="1" w:after="100" w:afterAutospacing="1"/>
        <w:rPr>
          <w:rFonts w:ascii="Futura" w:eastAsia="Times New Roman" w:hAnsi="Futura" w:cs="Times New Roman"/>
          <w:color w:val="212626"/>
          <w:sz w:val="22"/>
          <w:szCs w:val="22"/>
        </w:rPr>
      </w:pPr>
      <w:r w:rsidRPr="00574363">
        <w:rPr>
          <w:rFonts w:ascii="Futura" w:eastAsia="Times New Roman" w:hAnsi="Futura" w:cs="Times New Roman"/>
          <w:color w:val="212626"/>
          <w:sz w:val="22"/>
          <w:szCs w:val="22"/>
        </w:rPr>
        <w:t xml:space="preserve">Aluminum </w:t>
      </w:r>
    </w:p>
    <w:p w:rsidR="00574363" w:rsidRPr="00574363" w:rsidRDefault="00574363" w:rsidP="00574363">
      <w:pPr>
        <w:numPr>
          <w:ilvl w:val="0"/>
          <w:numId w:val="1"/>
        </w:numPr>
        <w:spacing w:before="100" w:beforeAutospacing="1" w:after="100" w:afterAutospacing="1"/>
        <w:rPr>
          <w:rFonts w:ascii="Futura" w:eastAsia="Times New Roman" w:hAnsi="Futura" w:cs="Times New Roman"/>
          <w:color w:val="212626"/>
          <w:sz w:val="22"/>
          <w:szCs w:val="22"/>
        </w:rPr>
      </w:pPr>
      <w:r w:rsidRPr="00574363">
        <w:rPr>
          <w:rFonts w:ascii="Futura" w:eastAsia="Times New Roman" w:hAnsi="Futura" w:cs="Times New Roman"/>
          <w:color w:val="212626"/>
          <w:sz w:val="22"/>
          <w:szCs w:val="22"/>
        </w:rPr>
        <w:t xml:space="preserve">4-inch deep hexagonal cells </w:t>
      </w:r>
    </w:p>
    <w:p w:rsidR="00574363" w:rsidRPr="00574363" w:rsidRDefault="00574363" w:rsidP="00574363">
      <w:pPr>
        <w:numPr>
          <w:ilvl w:val="0"/>
          <w:numId w:val="1"/>
        </w:numPr>
        <w:spacing w:before="100" w:beforeAutospacing="1" w:after="100" w:afterAutospacing="1"/>
        <w:rPr>
          <w:rFonts w:ascii="Futura" w:eastAsia="Times New Roman" w:hAnsi="Futura" w:cs="Times New Roman"/>
          <w:color w:val="212626"/>
          <w:sz w:val="22"/>
          <w:szCs w:val="22"/>
        </w:rPr>
      </w:pPr>
      <w:r w:rsidRPr="00574363">
        <w:rPr>
          <w:rFonts w:ascii="Futura" w:eastAsia="Times New Roman" w:hAnsi="Futura" w:cs="Times New Roman"/>
          <w:color w:val="212626"/>
          <w:sz w:val="22"/>
          <w:szCs w:val="22"/>
        </w:rPr>
        <w:t xml:space="preserve">Removable for cleaning </w:t>
      </w:r>
    </w:p>
    <w:p w:rsidR="00574363" w:rsidRDefault="00574363" w:rsidP="00574363">
      <w:pPr>
        <w:pStyle w:val="NormalWeb"/>
        <w:numPr>
          <w:ilvl w:val="0"/>
          <w:numId w:val="2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b/>
          <w:bCs/>
          <w:color w:val="212626"/>
          <w:sz w:val="22"/>
          <w:szCs w:val="22"/>
        </w:rPr>
        <w:t xml:space="preserve">Turbulence-reducing Screens </w:t>
      </w:r>
    </w:p>
    <w:p w:rsidR="00574363" w:rsidRDefault="00574363" w:rsidP="00574363">
      <w:pPr>
        <w:pStyle w:val="NormalWeb"/>
      </w:pPr>
      <w:r>
        <w:rPr>
          <w:rFonts w:ascii="Futura" w:hAnsi="Futura"/>
          <w:color w:val="212626"/>
          <w:sz w:val="22"/>
          <w:szCs w:val="22"/>
        </w:rPr>
        <w:t xml:space="preserve">• Two 20 x 20 (mesh) screens made of 0.009” (0.23mm) diameter stainless steel wire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Contraction (bell mouth) Contour </w:t>
      </w:r>
    </w:p>
    <w:p w:rsidR="00574363" w:rsidRDefault="00574363" w:rsidP="00574363">
      <w:pPr>
        <w:pStyle w:val="NormalWeb"/>
        <w:numPr>
          <w:ilvl w:val="0"/>
          <w:numId w:val="3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Proprietary design used on all AEROLAB wind tunnels </w:t>
      </w:r>
    </w:p>
    <w:p w:rsidR="00574363" w:rsidRDefault="00574363" w:rsidP="00574363">
      <w:pPr>
        <w:pStyle w:val="NormalWeb"/>
        <w:numPr>
          <w:ilvl w:val="0"/>
          <w:numId w:val="3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9.5:1 contraction ratio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Static Pressure Ring </w:t>
      </w:r>
    </w:p>
    <w:p w:rsidR="00574363" w:rsidRDefault="00574363" w:rsidP="00574363">
      <w:pPr>
        <w:pStyle w:val="NormalWeb"/>
        <w:numPr>
          <w:ilvl w:val="0"/>
          <w:numId w:val="4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Access to test section static pressure for non-intrusive q/V measurements </w:t>
      </w:r>
    </w:p>
    <w:p w:rsidR="00574363" w:rsidRDefault="00574363" w:rsidP="00574363">
      <w:pPr>
        <w:pStyle w:val="NormalWeb"/>
        <w:numPr>
          <w:ilvl w:val="0"/>
          <w:numId w:val="4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Consists of four pressure ports – one on each wall just prior to test section entrance w/ manifold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Test Section </w:t>
      </w:r>
    </w:p>
    <w:p w:rsidR="00574363" w:rsidRDefault="00574363" w:rsidP="00574363">
      <w:pPr>
        <w:pStyle w:val="NormalWeb"/>
        <w:numPr>
          <w:ilvl w:val="0"/>
          <w:numId w:val="5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Hard anodized aluminum structure </w:t>
      </w:r>
    </w:p>
    <w:p w:rsidR="00574363" w:rsidRDefault="00574363" w:rsidP="00574363">
      <w:pPr>
        <w:pStyle w:val="NormalWeb"/>
        <w:numPr>
          <w:ilvl w:val="0"/>
          <w:numId w:val="5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Two top-hinged Acrylic side windows and one top window </w:t>
      </w:r>
    </w:p>
    <w:p w:rsidR="00574363" w:rsidRDefault="00574363" w:rsidP="00574363">
      <w:pPr>
        <w:pStyle w:val="NormalWeb"/>
        <w:numPr>
          <w:ilvl w:val="0"/>
          <w:numId w:val="5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Integrated yaw table w/ engraved scale and prepared for optional model positioning system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Diffuser Design </w:t>
      </w:r>
    </w:p>
    <w:p w:rsidR="00574363" w:rsidRDefault="00574363" w:rsidP="00574363">
      <w:pPr>
        <w:pStyle w:val="NormalWeb"/>
      </w:pPr>
      <w:r>
        <w:rPr>
          <w:rFonts w:ascii="Futura" w:hAnsi="Futura"/>
          <w:color w:val="212626"/>
          <w:sz w:val="22"/>
          <w:szCs w:val="22"/>
        </w:rPr>
        <w:t xml:space="preserve">• Increases wind tunnel efficiency and overall flow quality </w:t>
      </w:r>
      <w:r>
        <w:rPr>
          <w:rFonts w:ascii="Futura" w:hAnsi="Futura"/>
          <w:b/>
          <w:bCs/>
          <w:color w:val="212626"/>
          <w:sz w:val="22"/>
          <w:szCs w:val="22"/>
        </w:rPr>
        <w:t>Motor</w:t>
      </w:r>
      <w:r>
        <w:rPr>
          <w:rFonts w:ascii="Futura" w:hAnsi="Futura"/>
          <w:b/>
          <w:bCs/>
          <w:color w:val="212626"/>
          <w:sz w:val="22"/>
          <w:szCs w:val="22"/>
        </w:rPr>
        <w:br/>
      </w:r>
      <w:r>
        <w:rPr>
          <w:rFonts w:ascii="Futura" w:hAnsi="Futura"/>
          <w:color w:val="212626"/>
          <w:sz w:val="22"/>
          <w:szCs w:val="22"/>
        </w:rPr>
        <w:t xml:space="preserve">• High-efficiency 10 hp (7.5 KW) electric motor </w:t>
      </w:r>
      <w:r>
        <w:rPr>
          <w:rFonts w:ascii="Futura" w:hAnsi="Futura"/>
          <w:b/>
          <w:bCs/>
          <w:color w:val="212626"/>
          <w:sz w:val="22"/>
          <w:szCs w:val="22"/>
        </w:rPr>
        <w:t>Fan/Propeller</w:t>
      </w:r>
      <w:r>
        <w:rPr>
          <w:rFonts w:ascii="Futura" w:hAnsi="Futura"/>
          <w:b/>
          <w:bCs/>
          <w:color w:val="212626"/>
          <w:sz w:val="22"/>
          <w:szCs w:val="22"/>
        </w:rPr>
        <w:br/>
      </w:r>
      <w:r>
        <w:rPr>
          <w:rFonts w:ascii="Futura" w:hAnsi="Futura"/>
          <w:color w:val="212626"/>
          <w:sz w:val="22"/>
          <w:szCs w:val="22"/>
        </w:rPr>
        <w:t>• High-efficiency</w:t>
      </w:r>
      <w:r>
        <w:rPr>
          <w:rFonts w:ascii="Futura" w:hAnsi="Futura"/>
          <w:color w:val="212626"/>
          <w:sz w:val="22"/>
          <w:szCs w:val="22"/>
        </w:rPr>
        <w:br/>
        <w:t>• 9-blade</w:t>
      </w:r>
      <w:r>
        <w:rPr>
          <w:rFonts w:ascii="Futura" w:hAnsi="Futura"/>
          <w:color w:val="212626"/>
          <w:sz w:val="22"/>
          <w:szCs w:val="22"/>
        </w:rPr>
        <w:br/>
        <w:t>• Balanced</w:t>
      </w:r>
      <w:r>
        <w:rPr>
          <w:rFonts w:ascii="Futura" w:hAnsi="Futura"/>
          <w:color w:val="212626"/>
          <w:sz w:val="22"/>
          <w:szCs w:val="22"/>
        </w:rPr>
        <w:br/>
      </w:r>
      <w:r>
        <w:rPr>
          <w:rFonts w:ascii="Futura" w:hAnsi="Futura"/>
          <w:b/>
          <w:bCs/>
          <w:color w:val="212626"/>
          <w:sz w:val="22"/>
          <w:szCs w:val="22"/>
        </w:rPr>
        <w:t>Noise Attenuator</w:t>
      </w:r>
      <w:r>
        <w:rPr>
          <w:rFonts w:ascii="Futura" w:hAnsi="Futura"/>
          <w:b/>
          <w:bCs/>
          <w:color w:val="212626"/>
          <w:sz w:val="22"/>
          <w:szCs w:val="22"/>
        </w:rPr>
        <w:br/>
      </w:r>
      <w:r>
        <w:rPr>
          <w:rFonts w:ascii="Futura" w:hAnsi="Futura"/>
          <w:color w:val="212626"/>
          <w:sz w:val="22"/>
          <w:szCs w:val="22"/>
        </w:rPr>
        <w:t xml:space="preserve">• Reduces noise w/ 2 layers of acoustic insulation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Speed Controller </w:t>
      </w:r>
    </w:p>
    <w:p w:rsidR="00574363" w:rsidRDefault="00574363" w:rsidP="00574363">
      <w:pPr>
        <w:pStyle w:val="NormalWeb"/>
        <w:numPr>
          <w:ilvl w:val="0"/>
          <w:numId w:val="6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Solid state Variable Frequency Drive (VFD) </w:t>
      </w:r>
    </w:p>
    <w:p w:rsidR="00574363" w:rsidRDefault="00574363" w:rsidP="00574363">
      <w:pPr>
        <w:pStyle w:val="NormalWeb"/>
        <w:numPr>
          <w:ilvl w:val="0"/>
          <w:numId w:val="6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Accepts analog or digital remote control signals </w:t>
      </w:r>
    </w:p>
    <w:p w:rsidR="00574363" w:rsidRDefault="00574363" w:rsidP="00574363">
      <w:pPr>
        <w:pStyle w:val="NormalWeb"/>
        <w:numPr>
          <w:ilvl w:val="0"/>
          <w:numId w:val="6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Built-in display is selectable for Hz, RPM, % power and Amps </w:t>
      </w:r>
    </w:p>
    <w:p w:rsidR="00574363" w:rsidRDefault="00574363" w:rsidP="00574363">
      <w:pPr>
        <w:pStyle w:val="NormalWeb"/>
        <w:numPr>
          <w:ilvl w:val="0"/>
          <w:numId w:val="6"/>
        </w:numPr>
        <w:rPr>
          <w:rFonts w:ascii="Futura" w:hAnsi="Futura"/>
          <w:color w:val="212626"/>
          <w:sz w:val="22"/>
          <w:szCs w:val="22"/>
        </w:rPr>
      </w:pPr>
      <w:r>
        <w:rPr>
          <w:rFonts w:ascii="Futura" w:hAnsi="Futura"/>
          <w:color w:val="212626"/>
          <w:sz w:val="22"/>
          <w:szCs w:val="22"/>
        </w:rPr>
        <w:t xml:space="preserve">Adaptable to 208-240VAC, 380-480VAC and 50/60Hz </w:t>
      </w:r>
      <w:r>
        <w:rPr>
          <w:rFonts w:ascii="Futura" w:hAnsi="Futura"/>
          <w:b/>
          <w:bCs/>
          <w:color w:val="212626"/>
          <w:sz w:val="22"/>
          <w:szCs w:val="22"/>
        </w:rPr>
        <w:t xml:space="preserve">Excellent Flow Quality </w:t>
      </w:r>
    </w:p>
    <w:p w:rsidR="00574363" w:rsidRDefault="00574363" w:rsidP="00574363">
      <w:pPr>
        <w:pStyle w:val="NormalWeb"/>
      </w:pPr>
      <w:r>
        <w:rPr>
          <w:rFonts w:ascii="Futura" w:hAnsi="Futura"/>
          <w:color w:val="212626"/>
          <w:sz w:val="22"/>
          <w:szCs w:val="22"/>
        </w:rPr>
        <w:t>• Less than 0.2% turbulence</w:t>
      </w:r>
      <w:r>
        <w:rPr>
          <w:rFonts w:ascii="Futura" w:hAnsi="Futura"/>
          <w:color w:val="212626"/>
          <w:sz w:val="22"/>
          <w:szCs w:val="22"/>
        </w:rPr>
        <w:br/>
      </w:r>
      <w:r>
        <w:rPr>
          <w:rFonts w:ascii="Futura" w:hAnsi="Futura"/>
          <w:b/>
          <w:bCs/>
          <w:color w:val="212626"/>
          <w:sz w:val="22"/>
          <w:szCs w:val="22"/>
        </w:rPr>
        <w:t>Functionality</w:t>
      </w:r>
      <w:r>
        <w:rPr>
          <w:rFonts w:ascii="Futura" w:hAnsi="Futura"/>
          <w:b/>
          <w:bCs/>
          <w:color w:val="212626"/>
          <w:sz w:val="22"/>
          <w:szCs w:val="22"/>
        </w:rPr>
        <w:br/>
      </w:r>
      <w:r>
        <w:rPr>
          <w:rFonts w:ascii="Futura" w:hAnsi="Futura"/>
          <w:color w:val="212626"/>
          <w:sz w:val="22"/>
          <w:szCs w:val="22"/>
        </w:rPr>
        <w:t>• Easy to use</w:t>
      </w:r>
      <w:r>
        <w:rPr>
          <w:rFonts w:ascii="Futura" w:hAnsi="Futura"/>
          <w:color w:val="212626"/>
          <w:sz w:val="22"/>
          <w:szCs w:val="22"/>
        </w:rPr>
        <w:br/>
      </w:r>
      <w:r>
        <w:rPr>
          <w:rFonts w:ascii="Futura" w:hAnsi="Futura"/>
          <w:b/>
          <w:bCs/>
          <w:color w:val="212626"/>
          <w:sz w:val="22"/>
          <w:szCs w:val="22"/>
        </w:rPr>
        <w:t>Mobility</w:t>
      </w:r>
      <w:r>
        <w:rPr>
          <w:rFonts w:ascii="Futura" w:hAnsi="Futura"/>
          <w:b/>
          <w:bCs/>
          <w:color w:val="212626"/>
          <w:sz w:val="22"/>
          <w:szCs w:val="22"/>
        </w:rPr>
        <w:br/>
      </w:r>
      <w:r>
        <w:rPr>
          <w:rFonts w:ascii="Futura" w:hAnsi="Futura"/>
          <w:color w:val="212626"/>
          <w:sz w:val="22"/>
          <w:szCs w:val="22"/>
        </w:rPr>
        <w:t xml:space="preserve">• Four high-quality steel casters with polyurethane wheels </w:t>
      </w:r>
    </w:p>
    <w:p w:rsidR="0001532C" w:rsidRPr="0001532C" w:rsidRDefault="0001532C" w:rsidP="00A2600C">
      <w:pPr>
        <w:pStyle w:val="NormalWeb"/>
        <w:rPr>
          <w:lang w:val="vi-VN"/>
        </w:rPr>
      </w:pPr>
    </w:p>
    <w:p w:rsidR="00185BF9" w:rsidRPr="00185BF9" w:rsidRDefault="00185BF9" w:rsidP="00347267">
      <w:pPr>
        <w:tabs>
          <w:tab w:val="left" w:pos="3344"/>
        </w:tabs>
        <w:rPr>
          <w:lang w:val="vi-VN"/>
        </w:rPr>
      </w:pPr>
    </w:p>
    <w:sectPr w:rsidR="00185BF9" w:rsidRPr="00185BF9" w:rsidSect="009231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2E28" w:rsidRDefault="001F2E28" w:rsidP="00185BF9">
      <w:r>
        <w:separator/>
      </w:r>
    </w:p>
  </w:endnote>
  <w:endnote w:type="continuationSeparator" w:id="0">
    <w:p w:rsidR="001F2E28" w:rsidRDefault="001F2E28" w:rsidP="0018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"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2E28" w:rsidRDefault="001F2E28" w:rsidP="00185BF9">
      <w:r>
        <w:separator/>
      </w:r>
    </w:p>
  </w:footnote>
  <w:footnote w:type="continuationSeparator" w:id="0">
    <w:p w:rsidR="001F2E28" w:rsidRDefault="001F2E28" w:rsidP="00185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E753E"/>
    <w:multiLevelType w:val="multilevel"/>
    <w:tmpl w:val="519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81B9A"/>
    <w:multiLevelType w:val="multilevel"/>
    <w:tmpl w:val="23A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05E14"/>
    <w:multiLevelType w:val="multilevel"/>
    <w:tmpl w:val="E41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080775"/>
    <w:multiLevelType w:val="multilevel"/>
    <w:tmpl w:val="733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5D0AD7"/>
    <w:multiLevelType w:val="multilevel"/>
    <w:tmpl w:val="1118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CA4662"/>
    <w:multiLevelType w:val="multilevel"/>
    <w:tmpl w:val="CD5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67"/>
    <w:rsid w:val="0001532C"/>
    <w:rsid w:val="00185BF9"/>
    <w:rsid w:val="001E3794"/>
    <w:rsid w:val="001F2E28"/>
    <w:rsid w:val="00290F9F"/>
    <w:rsid w:val="00347267"/>
    <w:rsid w:val="003C0D11"/>
    <w:rsid w:val="003C0E79"/>
    <w:rsid w:val="00574363"/>
    <w:rsid w:val="00923114"/>
    <w:rsid w:val="00A2600C"/>
    <w:rsid w:val="00B12673"/>
    <w:rsid w:val="00C6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65B3"/>
  <w15:chartTrackingRefBased/>
  <w15:docId w15:val="{1A107559-2942-B647-A89D-51964927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26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267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5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5BF9"/>
  </w:style>
  <w:style w:type="paragraph" w:styleId="Footer">
    <w:name w:val="footer"/>
    <w:basedOn w:val="Normal"/>
    <w:link w:val="FooterChar"/>
    <w:uiPriority w:val="99"/>
    <w:unhideWhenUsed/>
    <w:rsid w:val="00185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BF9"/>
  </w:style>
  <w:style w:type="paragraph" w:styleId="ListParagraph">
    <w:name w:val="List Paragraph"/>
    <w:basedOn w:val="Normal"/>
    <w:uiPriority w:val="34"/>
    <w:qFormat/>
    <w:rsid w:val="00185BF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0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0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Thanh Nam</dc:creator>
  <cp:keywords/>
  <dc:description/>
  <cp:lastModifiedBy>Duong Thanh Nam</cp:lastModifiedBy>
  <cp:revision>2</cp:revision>
  <dcterms:created xsi:type="dcterms:W3CDTF">2019-03-28T15:49:00Z</dcterms:created>
  <dcterms:modified xsi:type="dcterms:W3CDTF">2019-03-31T14:36:00Z</dcterms:modified>
</cp:coreProperties>
</file>