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46954" w:rsidRDefault="00746954" w:rsidP="00321EB5">
      <w:pPr>
        <w:shd w:val="clear" w:color="auto" w:fill="FFFFFF"/>
        <w:spacing w:before="100" w:beforeAutospacing="1" w:after="100" w:afterAutospacing="1" w:line="240" w:lineRule="auto"/>
        <w:rPr>
          <w:rFonts w:ascii="Arial" w:hAnsi="Arial" w:cs="Arial"/>
          <w:b/>
          <w:color w:val="222222"/>
          <w:sz w:val="28"/>
          <w:szCs w:val="20"/>
          <w:shd w:val="clear" w:color="auto" w:fill="FFFFFF"/>
        </w:rPr>
      </w:pPr>
      <w:r w:rsidRPr="00746954">
        <w:rPr>
          <w:rFonts w:ascii="Arial" w:hAnsi="Arial" w:cs="Arial"/>
          <w:b/>
          <w:color w:val="222222"/>
          <w:sz w:val="28"/>
          <w:szCs w:val="20"/>
          <w:shd w:val="clear" w:color="auto" w:fill="FFFFFF"/>
        </w:rPr>
        <w:t>Ambient Water Quality Criteria for Organic Carbon in British Columbia</w:t>
      </w:r>
    </w:p>
    <w:p w:rsidR="00746954" w:rsidRPr="00746954" w:rsidRDefault="00746954" w:rsidP="00746954">
      <w:pPr>
        <w:shd w:val="clear" w:color="auto" w:fill="FFFFFF"/>
        <w:spacing w:before="100" w:beforeAutospacing="1" w:after="100" w:afterAutospacing="1" w:line="240" w:lineRule="auto"/>
        <w:rPr>
          <w:rFonts w:ascii="Arial" w:eastAsia="Times New Roman" w:hAnsi="Arial" w:cs="Arial"/>
          <w:color w:val="000000"/>
          <w:sz w:val="20"/>
          <w:szCs w:val="20"/>
        </w:rPr>
      </w:pPr>
      <w:bookmarkStart w:id="0" w:name="_GoBack"/>
      <w:r w:rsidRPr="00746954">
        <w:rPr>
          <w:rFonts w:ascii="Arial" w:eastAsia="Times New Roman" w:hAnsi="Arial" w:cs="Arial"/>
          <w:b/>
          <w:bCs/>
          <w:color w:val="000000"/>
          <w:sz w:val="27"/>
          <w:szCs w:val="27"/>
        </w:rPr>
        <w:t>Tiêu chuẩn môi trường xung quanh chất lượng nước cho Carbon hữu cơ</w:t>
      </w:r>
      <w:bookmarkEnd w:id="0"/>
      <w:r w:rsidRPr="00746954">
        <w:rPr>
          <w:rFonts w:ascii="Arial" w:eastAsia="Times New Roman" w:hAnsi="Arial" w:cs="Arial"/>
          <w:b/>
          <w:bCs/>
          <w:color w:val="000000"/>
          <w:sz w:val="27"/>
          <w:szCs w:val="27"/>
        </w:rPr>
        <w:t xml:space="preserve"> trong British Columbia</w:t>
      </w:r>
    </w:p>
    <w:p w:rsidR="00746954" w:rsidRPr="00746954" w:rsidRDefault="00746954" w:rsidP="00746954">
      <w:pPr>
        <w:shd w:val="clear" w:color="auto" w:fill="FFFFFF"/>
        <w:spacing w:before="100" w:beforeAutospacing="1" w:after="100" w:afterAutospacing="1" w:line="240" w:lineRule="auto"/>
        <w:rPr>
          <w:rFonts w:ascii="Arial" w:eastAsia="Times New Roman" w:hAnsi="Arial" w:cs="Arial"/>
          <w:color w:val="000000"/>
          <w:sz w:val="20"/>
          <w:szCs w:val="20"/>
        </w:rPr>
      </w:pPr>
      <w:r w:rsidRPr="00746954">
        <w:rPr>
          <w:rFonts w:ascii="Arial" w:eastAsia="Times New Roman" w:hAnsi="Arial" w:cs="Arial"/>
          <w:color w:val="000000"/>
          <w:sz w:val="20"/>
          <w:szCs w:val="20"/>
        </w:rPr>
        <w:t>Quản lý tài nguyên môi trường và Bộ </w:t>
      </w:r>
      <w:r w:rsidRPr="00746954">
        <w:rPr>
          <w:rFonts w:ascii="Arial" w:eastAsia="Times New Roman" w:hAnsi="Arial" w:cs="Arial"/>
          <w:color w:val="000000"/>
          <w:sz w:val="20"/>
          <w:szCs w:val="20"/>
        </w:rPr>
        <w:br/>
        <w:t>Bộ Môi trường, Đất đai và Công viên (bây giờ gọi là </w:t>
      </w:r>
      <w:r w:rsidRPr="00746954">
        <w:rPr>
          <w:rFonts w:ascii="Arial" w:eastAsia="Times New Roman" w:hAnsi="Arial" w:cs="Arial"/>
          <w:color w:val="000000"/>
          <w:sz w:val="20"/>
          <w:szCs w:val="20"/>
        </w:rPr>
        <w:br/>
        <w:t>Bộ Nước, Đất và Bảo vệ Air)</w:t>
      </w:r>
    </w:p>
    <w:p w:rsidR="00746954" w:rsidRPr="00746954" w:rsidRDefault="00746954" w:rsidP="00746954">
      <w:pPr>
        <w:shd w:val="clear" w:color="auto" w:fill="FFFFFF"/>
        <w:spacing w:before="100" w:beforeAutospacing="1" w:after="100" w:afterAutospacing="1" w:line="240" w:lineRule="auto"/>
        <w:rPr>
          <w:rFonts w:ascii="Arial" w:eastAsia="Times New Roman" w:hAnsi="Arial" w:cs="Arial"/>
          <w:color w:val="000000"/>
          <w:sz w:val="20"/>
          <w:szCs w:val="20"/>
        </w:rPr>
      </w:pPr>
      <w:r w:rsidRPr="00746954">
        <w:rPr>
          <w:rFonts w:ascii="Arial" w:eastAsia="Times New Roman" w:hAnsi="Arial" w:cs="Arial"/>
          <w:color w:val="000000"/>
          <w:sz w:val="20"/>
          <w:szCs w:val="20"/>
        </w:rPr>
        <w:t>DRJ Moore, Ph.D, Các Cadmus Nhóm</w:t>
      </w:r>
    </w:p>
    <w:p w:rsidR="00746954" w:rsidRPr="00746954" w:rsidRDefault="00746954" w:rsidP="00746954">
      <w:pPr>
        <w:shd w:val="clear" w:color="auto" w:fill="FFFFFF"/>
        <w:spacing w:before="100" w:beforeAutospacing="1" w:after="100" w:afterAutospacing="1" w:line="240" w:lineRule="auto"/>
        <w:rPr>
          <w:rFonts w:ascii="Arial" w:eastAsia="Times New Roman" w:hAnsi="Arial" w:cs="Arial"/>
          <w:color w:val="000000"/>
          <w:sz w:val="20"/>
          <w:szCs w:val="20"/>
        </w:rPr>
      </w:pPr>
      <w:r w:rsidRPr="00746954">
        <w:rPr>
          <w:rFonts w:ascii="Arial" w:eastAsia="Times New Roman" w:hAnsi="Arial" w:cs="Arial"/>
          <w:color w:val="000000"/>
          <w:sz w:val="20"/>
          <w:szCs w:val="20"/>
        </w:rPr>
        <w:t>Một báo cáo nộp cho </w:t>
      </w:r>
      <w:r w:rsidRPr="00746954">
        <w:rPr>
          <w:rFonts w:ascii="Arial" w:eastAsia="Times New Roman" w:hAnsi="Arial" w:cs="Arial"/>
          <w:color w:val="000000"/>
          <w:sz w:val="20"/>
          <w:szCs w:val="20"/>
        </w:rPr>
        <w:br/>
        <w:t>NK Nagpal, Ph.D, Quản lý hợp đồng </w:t>
      </w:r>
      <w:r w:rsidRPr="00746954">
        <w:rPr>
          <w:rFonts w:ascii="Arial" w:eastAsia="Times New Roman" w:hAnsi="Arial" w:cs="Arial"/>
          <w:color w:val="000000"/>
          <w:sz w:val="20"/>
          <w:szCs w:val="20"/>
        </w:rPr>
        <w:br/>
        <w:t>Phần chất lượng nước</w:t>
      </w:r>
      <w:r w:rsidRPr="00746954">
        <w:rPr>
          <w:rFonts w:ascii="Arial" w:eastAsia="Times New Roman" w:hAnsi="Arial" w:cs="Arial"/>
          <w:color w:val="000000"/>
          <w:sz w:val="20"/>
          <w:szCs w:val="20"/>
        </w:rPr>
        <w:br/>
        <w:t>Chi nhánh quản lý nước</w:t>
      </w:r>
    </w:p>
    <w:p w:rsidR="00746954" w:rsidRPr="00746954" w:rsidRDefault="00746954" w:rsidP="00746954">
      <w:pPr>
        <w:shd w:val="clear" w:color="auto" w:fill="FFFFFF"/>
        <w:spacing w:before="100" w:beforeAutospacing="1" w:after="100" w:afterAutospacing="1" w:line="240" w:lineRule="auto"/>
        <w:rPr>
          <w:rFonts w:ascii="Arial" w:eastAsia="Times New Roman" w:hAnsi="Arial" w:cs="Arial"/>
          <w:color w:val="000000"/>
          <w:sz w:val="20"/>
          <w:szCs w:val="20"/>
        </w:rPr>
      </w:pPr>
      <w:r w:rsidRPr="00746954">
        <w:rPr>
          <w:rFonts w:ascii="Arial" w:eastAsia="Times New Roman" w:hAnsi="Arial" w:cs="Arial"/>
          <w:color w:val="000000"/>
          <w:sz w:val="20"/>
          <w:szCs w:val="20"/>
        </w:rPr>
        <w:t>Victoria, BC </w:t>
      </w:r>
      <w:r w:rsidRPr="00746954">
        <w:rPr>
          <w:rFonts w:ascii="Arial" w:eastAsia="Times New Roman" w:hAnsi="Arial" w:cs="Arial"/>
          <w:color w:val="000000"/>
          <w:sz w:val="20"/>
          <w:szCs w:val="20"/>
        </w:rPr>
        <w:br/>
        <w:t>Tháng Tư năm 1998</w:t>
      </w:r>
    </w:p>
    <w:p w:rsidR="00746954" w:rsidRPr="00746954" w:rsidRDefault="00746954" w:rsidP="00746954">
      <w:pPr>
        <w:shd w:val="clear" w:color="auto" w:fill="FFFFFF"/>
        <w:spacing w:before="100" w:beforeAutospacing="1" w:after="100" w:afterAutospacing="1" w:line="240" w:lineRule="auto"/>
        <w:rPr>
          <w:rFonts w:ascii="Arial" w:eastAsia="Times New Roman" w:hAnsi="Arial" w:cs="Arial"/>
          <w:color w:val="000000"/>
          <w:sz w:val="20"/>
          <w:szCs w:val="20"/>
        </w:rPr>
      </w:pPr>
      <w:r w:rsidRPr="00746954">
        <w:rPr>
          <w:rFonts w:ascii="Arial" w:eastAsia="Times New Roman" w:hAnsi="Arial" w:cs="Arial"/>
          <w:color w:val="000000"/>
          <w:sz w:val="20"/>
          <w:szCs w:val="20"/>
        </w:rPr>
        <w:t>Biên mục Canada trong ấn phẩm của </w:t>
      </w:r>
      <w:r w:rsidRPr="00746954">
        <w:rPr>
          <w:rFonts w:ascii="Arial" w:eastAsia="Times New Roman" w:hAnsi="Arial" w:cs="Arial"/>
          <w:color w:val="000000"/>
          <w:sz w:val="20"/>
          <w:szCs w:val="20"/>
        </w:rPr>
        <w:br/>
        <w:t>Moore, Dwayne RJ, 1960 -</w:t>
      </w:r>
    </w:p>
    <w:p w:rsidR="00746954" w:rsidRPr="00746954" w:rsidRDefault="00746954" w:rsidP="00746954">
      <w:pPr>
        <w:shd w:val="clear" w:color="auto" w:fill="FFFFFF"/>
        <w:spacing w:before="100" w:beforeAutospacing="1" w:after="100" w:afterAutospacing="1" w:line="240" w:lineRule="auto"/>
        <w:rPr>
          <w:rFonts w:ascii="Arial" w:eastAsia="Times New Roman" w:hAnsi="Arial" w:cs="Arial"/>
          <w:color w:val="000000"/>
          <w:sz w:val="20"/>
          <w:szCs w:val="20"/>
        </w:rPr>
      </w:pPr>
      <w:r w:rsidRPr="00746954">
        <w:rPr>
          <w:rFonts w:ascii="Arial" w:eastAsia="Times New Roman" w:hAnsi="Arial" w:cs="Arial"/>
          <w:color w:val="000000"/>
          <w:sz w:val="20"/>
          <w:szCs w:val="20"/>
        </w:rPr>
        <w:t>Nguyên tắc chất lượng nước môi trường xung quanh cho cacbon hữu cơ trong British Columbia</w:t>
      </w:r>
    </w:p>
    <w:p w:rsidR="00746954" w:rsidRPr="00746954" w:rsidRDefault="00746954" w:rsidP="00746954">
      <w:pPr>
        <w:shd w:val="clear" w:color="auto" w:fill="FFFFFF"/>
        <w:spacing w:before="100" w:beforeAutospacing="1" w:after="100" w:afterAutospacing="1" w:line="240" w:lineRule="auto"/>
        <w:rPr>
          <w:rFonts w:ascii="Arial" w:eastAsia="Times New Roman" w:hAnsi="Arial" w:cs="Arial"/>
          <w:color w:val="000000"/>
          <w:sz w:val="20"/>
          <w:szCs w:val="20"/>
        </w:rPr>
      </w:pPr>
      <w:r w:rsidRPr="00746954">
        <w:rPr>
          <w:rFonts w:ascii="Arial" w:eastAsia="Times New Roman" w:hAnsi="Arial" w:cs="Arial"/>
          <w:color w:val="000000"/>
          <w:sz w:val="20"/>
          <w:szCs w:val="20"/>
        </w:rPr>
        <w:t>Trên bao gồm: phụ lục kỹ thuật </w:t>
      </w:r>
      <w:r w:rsidRPr="00746954">
        <w:rPr>
          <w:rFonts w:ascii="Arial" w:eastAsia="Times New Roman" w:hAnsi="Arial" w:cs="Arial"/>
          <w:color w:val="000000"/>
          <w:sz w:val="20"/>
          <w:szCs w:val="20"/>
        </w:rPr>
        <w:br/>
        <w:t>ISBN 0-7726-3980-9</w:t>
      </w:r>
    </w:p>
    <w:p w:rsidR="00746954" w:rsidRPr="00746954" w:rsidRDefault="00746954" w:rsidP="00746954">
      <w:pPr>
        <w:shd w:val="clear" w:color="auto" w:fill="FFFFFF"/>
        <w:spacing w:before="100" w:beforeAutospacing="1" w:after="100" w:afterAutospacing="1" w:line="240" w:lineRule="auto"/>
        <w:rPr>
          <w:rFonts w:ascii="Arial" w:eastAsia="Times New Roman" w:hAnsi="Arial" w:cs="Arial"/>
          <w:color w:val="000000"/>
          <w:sz w:val="20"/>
          <w:szCs w:val="20"/>
        </w:rPr>
      </w:pPr>
      <w:r w:rsidRPr="00746954">
        <w:rPr>
          <w:rFonts w:ascii="Arial" w:eastAsia="Times New Roman" w:hAnsi="Arial" w:cs="Arial"/>
          <w:color w:val="000000"/>
          <w:sz w:val="20"/>
          <w:szCs w:val="20"/>
        </w:rPr>
        <w:t>1. Chất lượng nước - Tiêu chuẩn - British Columbia. 2. Carbon - Khía cạnh môi trường - British Columbia. 3. Các chất ô nhiễm hữu cơ nước - British Columbia. I. British Columbia. Chi nhánh quản lý nước. II. Tiêu đề</w:t>
      </w:r>
    </w:p>
    <w:p w:rsidR="00746954" w:rsidRPr="00746954" w:rsidRDefault="00746954" w:rsidP="00746954">
      <w:pPr>
        <w:shd w:val="clear" w:color="auto" w:fill="FFFFFF"/>
        <w:spacing w:before="100" w:beforeAutospacing="1" w:after="100" w:afterAutospacing="1" w:line="240" w:lineRule="auto"/>
        <w:rPr>
          <w:rFonts w:ascii="Arial" w:eastAsia="Times New Roman" w:hAnsi="Arial" w:cs="Arial"/>
          <w:color w:val="000000"/>
          <w:sz w:val="20"/>
          <w:szCs w:val="20"/>
        </w:rPr>
      </w:pPr>
      <w:r w:rsidRPr="00746954">
        <w:rPr>
          <w:rFonts w:ascii="Arial" w:eastAsia="Times New Roman" w:hAnsi="Arial" w:cs="Arial"/>
          <w:color w:val="000000"/>
          <w:sz w:val="20"/>
          <w:szCs w:val="20"/>
        </w:rPr>
        <w:t>TD227.B7M66 1999 363,739 '462 '09711 C99-960.281-0</w:t>
      </w:r>
    </w:p>
    <w:p w:rsidR="00746954" w:rsidRPr="00746954" w:rsidRDefault="00746954" w:rsidP="00746954">
      <w:pPr>
        <w:spacing w:after="0" w:line="240" w:lineRule="auto"/>
        <w:rPr>
          <w:rFonts w:eastAsia="Times New Roman"/>
          <w:sz w:val="24"/>
          <w:szCs w:val="24"/>
        </w:rPr>
      </w:pPr>
      <w:r w:rsidRPr="00746954">
        <w:rPr>
          <w:rFonts w:eastAsia="Times New Roman"/>
          <w:sz w:val="24"/>
          <w:szCs w:val="24"/>
        </w:rPr>
        <w:pict>
          <v:rect id="_x0000_i1036" style="width:0;height:1.5pt" o:hralign="center" o:hrstd="t" o:hrnoshade="t" o:hr="t" fillcolor="black" stroked="f"/>
        </w:pict>
      </w:r>
    </w:p>
    <w:p w:rsidR="00746954" w:rsidRPr="00746954" w:rsidRDefault="00746954" w:rsidP="00746954">
      <w:pPr>
        <w:shd w:val="clear" w:color="auto" w:fill="FFFFFF"/>
        <w:spacing w:before="100" w:beforeAutospacing="1" w:after="100" w:afterAutospacing="1" w:line="240" w:lineRule="auto"/>
        <w:rPr>
          <w:rFonts w:ascii="Arial" w:eastAsia="Times New Roman" w:hAnsi="Arial" w:cs="Arial"/>
          <w:color w:val="000000"/>
          <w:sz w:val="20"/>
          <w:szCs w:val="20"/>
        </w:rPr>
      </w:pPr>
      <w:bookmarkStart w:id="1" w:name="toc"/>
      <w:bookmarkEnd w:id="1"/>
      <w:r w:rsidRPr="00746954">
        <w:rPr>
          <w:rFonts w:ascii="Arial" w:eastAsia="Times New Roman" w:hAnsi="Arial" w:cs="Arial"/>
          <w:b/>
          <w:bCs/>
          <w:color w:val="000000"/>
          <w:sz w:val="24"/>
          <w:szCs w:val="24"/>
        </w:rPr>
        <w:t>Mục lục</w:t>
      </w:r>
    </w:p>
    <w:p w:rsidR="00746954" w:rsidRPr="00746954" w:rsidRDefault="00746954" w:rsidP="00746954">
      <w:pPr>
        <w:shd w:val="clear" w:color="auto" w:fill="FFFFFF"/>
        <w:spacing w:before="100" w:beforeAutospacing="1" w:after="100" w:afterAutospacing="1" w:line="240" w:lineRule="auto"/>
        <w:rPr>
          <w:rFonts w:ascii="Arial" w:eastAsia="Times New Roman" w:hAnsi="Arial" w:cs="Arial"/>
          <w:color w:val="000000"/>
          <w:sz w:val="20"/>
          <w:szCs w:val="20"/>
        </w:rPr>
      </w:pPr>
      <w:hyperlink r:id="rId6" w:history="1">
        <w:r w:rsidRPr="00746954">
          <w:rPr>
            <w:rFonts w:ascii="Arial" w:eastAsia="Times New Roman" w:hAnsi="Arial" w:cs="Arial"/>
            <w:color w:val="800080"/>
            <w:sz w:val="20"/>
            <w:szCs w:val="20"/>
          </w:rPr>
          <w:t>Lời nói đầu </w:t>
        </w:r>
      </w:hyperlink>
      <w:r w:rsidRPr="00746954">
        <w:rPr>
          <w:rFonts w:ascii="Arial" w:eastAsia="Times New Roman" w:hAnsi="Arial" w:cs="Arial"/>
          <w:color w:val="000000"/>
          <w:sz w:val="20"/>
          <w:szCs w:val="20"/>
        </w:rPr>
        <w:br/>
      </w:r>
      <w:hyperlink r:id="rId7" w:history="1">
        <w:r w:rsidRPr="00746954">
          <w:rPr>
            <w:rFonts w:ascii="Arial" w:eastAsia="Times New Roman" w:hAnsi="Arial" w:cs="Arial"/>
            <w:color w:val="800080"/>
            <w:sz w:val="20"/>
            <w:szCs w:val="20"/>
          </w:rPr>
          <w:t>định nghĩa, khái niệm và đo lường phân tích </w:t>
        </w:r>
      </w:hyperlink>
      <w:r w:rsidRPr="00746954">
        <w:rPr>
          <w:rFonts w:ascii="Arial" w:eastAsia="Times New Roman" w:hAnsi="Arial" w:cs="Arial"/>
          <w:color w:val="000000"/>
          <w:sz w:val="20"/>
          <w:szCs w:val="20"/>
        </w:rPr>
        <w:br/>
      </w:r>
      <w:hyperlink r:id="rId8" w:history="1">
        <w:r w:rsidRPr="00746954">
          <w:rPr>
            <w:rFonts w:ascii="Arial" w:eastAsia="Times New Roman" w:hAnsi="Arial" w:cs="Arial"/>
            <w:color w:val="800080"/>
            <w:sz w:val="20"/>
            <w:szCs w:val="20"/>
          </w:rPr>
          <w:t>Xảy ra </w:t>
        </w:r>
      </w:hyperlink>
      <w:r w:rsidRPr="00746954">
        <w:rPr>
          <w:rFonts w:ascii="Arial" w:eastAsia="Times New Roman" w:hAnsi="Arial" w:cs="Arial"/>
          <w:color w:val="000000"/>
          <w:sz w:val="20"/>
          <w:szCs w:val="20"/>
        </w:rPr>
        <w:br/>
      </w:r>
      <w:hyperlink r:id="rId9" w:history="1">
        <w:r w:rsidRPr="00746954">
          <w:rPr>
            <w:rFonts w:ascii="Arial" w:eastAsia="Times New Roman" w:hAnsi="Arial" w:cs="Arial"/>
            <w:color w:val="800080"/>
            <w:sz w:val="20"/>
            <w:szCs w:val="20"/>
          </w:rPr>
          <w:t>nước uống </w:t>
        </w:r>
      </w:hyperlink>
      <w:r w:rsidRPr="00746954">
        <w:rPr>
          <w:rFonts w:ascii="Arial" w:eastAsia="Times New Roman" w:hAnsi="Arial" w:cs="Arial"/>
          <w:color w:val="000000"/>
          <w:sz w:val="20"/>
          <w:szCs w:val="20"/>
        </w:rPr>
        <w:br/>
      </w:r>
      <w:hyperlink r:id="rId10" w:history="1">
        <w:r w:rsidRPr="00746954">
          <w:rPr>
            <w:rFonts w:ascii="Arial" w:eastAsia="Times New Roman" w:hAnsi="Arial" w:cs="Arial"/>
            <w:color w:val="800080"/>
            <w:sz w:val="20"/>
            <w:szCs w:val="20"/>
          </w:rPr>
          <w:t>thủy sinh </w:t>
        </w:r>
      </w:hyperlink>
      <w:r w:rsidRPr="00746954">
        <w:rPr>
          <w:rFonts w:ascii="Arial" w:eastAsia="Times New Roman" w:hAnsi="Arial" w:cs="Arial"/>
          <w:color w:val="000000"/>
          <w:sz w:val="20"/>
          <w:szCs w:val="20"/>
        </w:rPr>
        <w:br/>
      </w:r>
      <w:hyperlink r:id="rId11" w:history="1">
        <w:r w:rsidRPr="00746954">
          <w:rPr>
            <w:rFonts w:ascii="Arial" w:eastAsia="Times New Roman" w:hAnsi="Arial" w:cs="Arial"/>
            <w:color w:val="800080"/>
            <w:sz w:val="20"/>
            <w:szCs w:val="20"/>
          </w:rPr>
          <w:t>vật hoang dã </w:t>
        </w:r>
      </w:hyperlink>
      <w:r w:rsidRPr="00746954">
        <w:rPr>
          <w:rFonts w:ascii="Arial" w:eastAsia="Times New Roman" w:hAnsi="Arial" w:cs="Arial"/>
          <w:color w:val="000000"/>
          <w:sz w:val="20"/>
          <w:szCs w:val="20"/>
        </w:rPr>
        <w:br/>
      </w:r>
      <w:hyperlink r:id="rId12" w:history="1">
        <w:r w:rsidRPr="00746954">
          <w:rPr>
            <w:rFonts w:ascii="Arial" w:eastAsia="Times New Roman" w:hAnsi="Arial" w:cs="Arial"/>
            <w:color w:val="800080"/>
            <w:sz w:val="20"/>
            <w:szCs w:val="20"/>
          </w:rPr>
          <w:t>nuôi </w:t>
        </w:r>
      </w:hyperlink>
      <w:r w:rsidRPr="00746954">
        <w:rPr>
          <w:rFonts w:ascii="Arial" w:eastAsia="Times New Roman" w:hAnsi="Arial" w:cs="Arial"/>
          <w:color w:val="000000"/>
          <w:sz w:val="20"/>
          <w:szCs w:val="20"/>
        </w:rPr>
        <w:br/>
      </w:r>
      <w:hyperlink r:id="rId13" w:history="1">
        <w:r w:rsidRPr="00746954">
          <w:rPr>
            <w:rFonts w:ascii="Arial" w:eastAsia="Times New Roman" w:hAnsi="Arial" w:cs="Arial"/>
            <w:color w:val="800080"/>
            <w:sz w:val="20"/>
            <w:szCs w:val="20"/>
          </w:rPr>
          <w:t>thủy lợi </w:t>
        </w:r>
      </w:hyperlink>
      <w:r w:rsidRPr="00746954">
        <w:rPr>
          <w:rFonts w:ascii="Arial" w:eastAsia="Times New Roman" w:hAnsi="Arial" w:cs="Arial"/>
          <w:color w:val="000000"/>
          <w:sz w:val="20"/>
          <w:szCs w:val="20"/>
        </w:rPr>
        <w:br/>
      </w:r>
      <w:hyperlink r:id="rId14" w:history="1">
        <w:r w:rsidRPr="00746954">
          <w:rPr>
            <w:rFonts w:ascii="Arial" w:eastAsia="Times New Roman" w:hAnsi="Arial" w:cs="Arial"/>
            <w:color w:val="800080"/>
            <w:sz w:val="20"/>
            <w:szCs w:val="20"/>
          </w:rPr>
          <w:t>giải trí và thẩm mỹ </w:t>
        </w:r>
      </w:hyperlink>
      <w:r w:rsidRPr="00746954">
        <w:rPr>
          <w:rFonts w:ascii="Arial" w:eastAsia="Times New Roman" w:hAnsi="Arial" w:cs="Arial"/>
          <w:color w:val="000000"/>
          <w:sz w:val="20"/>
          <w:szCs w:val="20"/>
        </w:rPr>
        <w:br/>
      </w:r>
      <w:hyperlink r:id="rId15" w:history="1">
        <w:r w:rsidRPr="00746954">
          <w:rPr>
            <w:rFonts w:ascii="Arial" w:eastAsia="Times New Roman" w:hAnsi="Arial" w:cs="Arial"/>
            <w:color w:val="800080"/>
            <w:sz w:val="20"/>
            <w:szCs w:val="20"/>
          </w:rPr>
          <w:t>nước công nghiệp Vật tư </w:t>
        </w:r>
      </w:hyperlink>
      <w:r w:rsidRPr="00746954">
        <w:rPr>
          <w:rFonts w:ascii="Arial" w:eastAsia="Times New Roman" w:hAnsi="Arial" w:cs="Arial"/>
          <w:color w:val="000000"/>
          <w:sz w:val="20"/>
          <w:szCs w:val="20"/>
        </w:rPr>
        <w:br/>
      </w:r>
      <w:hyperlink r:id="rId16" w:history="1">
        <w:r w:rsidRPr="00746954">
          <w:rPr>
            <w:rFonts w:ascii="Arial" w:eastAsia="Times New Roman" w:hAnsi="Arial" w:cs="Arial"/>
            <w:color w:val="800080"/>
            <w:sz w:val="20"/>
            <w:szCs w:val="20"/>
          </w:rPr>
          <w:t>nghiên cứu và phát triển nhu cầu</w:t>
        </w:r>
      </w:hyperlink>
      <w:r w:rsidRPr="00746954">
        <w:rPr>
          <w:rFonts w:ascii="Arial" w:eastAsia="Times New Roman" w:hAnsi="Arial" w:cs="Arial"/>
          <w:color w:val="000000"/>
          <w:sz w:val="20"/>
          <w:szCs w:val="20"/>
        </w:rPr>
        <w:t> </w:t>
      </w:r>
      <w:r w:rsidRPr="00746954">
        <w:rPr>
          <w:rFonts w:ascii="Arial" w:eastAsia="Times New Roman" w:hAnsi="Arial" w:cs="Arial"/>
          <w:color w:val="000000"/>
          <w:sz w:val="20"/>
          <w:szCs w:val="20"/>
        </w:rPr>
        <w:br/>
      </w:r>
      <w:hyperlink r:id="rId17" w:history="1">
        <w:r w:rsidRPr="00746954">
          <w:rPr>
            <w:rFonts w:ascii="Arial" w:eastAsia="Times New Roman" w:hAnsi="Arial" w:cs="Arial"/>
            <w:color w:val="800080"/>
            <w:sz w:val="20"/>
            <w:szCs w:val="20"/>
          </w:rPr>
          <w:t>tài liệu tham khảo và Tự điển</w:t>
        </w:r>
      </w:hyperlink>
    </w:p>
    <w:p w:rsidR="00746954" w:rsidRPr="00746954" w:rsidRDefault="00746954" w:rsidP="00321EB5">
      <w:pPr>
        <w:shd w:val="clear" w:color="auto" w:fill="FFFFFF"/>
        <w:spacing w:before="100" w:beforeAutospacing="1" w:after="100" w:afterAutospacing="1" w:line="240" w:lineRule="auto"/>
        <w:rPr>
          <w:rFonts w:ascii="Arial" w:eastAsia="Times New Roman" w:hAnsi="Arial" w:cs="Arial"/>
          <w:b/>
          <w:bCs/>
          <w:color w:val="000000"/>
          <w:sz w:val="36"/>
          <w:szCs w:val="27"/>
        </w:rPr>
      </w:pPr>
      <w:r w:rsidRPr="00746954">
        <w:rPr>
          <w:rFonts w:ascii="Arial" w:eastAsia="Times New Roman" w:hAnsi="Arial" w:cs="Arial"/>
          <w:b/>
          <w:bCs/>
          <w:color w:val="000000"/>
          <w:sz w:val="36"/>
          <w:szCs w:val="27"/>
        </w:rPr>
        <w:t xml:space="preserve"> </w:t>
      </w:r>
    </w:p>
    <w:p w:rsidR="00321EB5" w:rsidRPr="00321EB5" w:rsidRDefault="00321EB5" w:rsidP="00321EB5">
      <w:pPr>
        <w:shd w:val="clear" w:color="auto" w:fill="FFFFFF"/>
        <w:spacing w:before="100" w:beforeAutospacing="1" w:after="100" w:afterAutospacing="1" w:line="240" w:lineRule="auto"/>
        <w:rPr>
          <w:rFonts w:ascii="Arial" w:eastAsia="Times New Roman" w:hAnsi="Arial" w:cs="Arial"/>
          <w:color w:val="000000"/>
          <w:sz w:val="20"/>
          <w:szCs w:val="20"/>
        </w:rPr>
      </w:pPr>
      <w:r w:rsidRPr="00321EB5">
        <w:rPr>
          <w:rFonts w:ascii="Arial" w:eastAsia="Times New Roman" w:hAnsi="Arial" w:cs="Arial"/>
          <w:b/>
          <w:bCs/>
          <w:color w:val="000000"/>
          <w:sz w:val="27"/>
          <w:szCs w:val="27"/>
        </w:rPr>
        <w:lastRenderedPageBreak/>
        <w:t>Định nghĩa, khái niệm và đo lường phân tích</w:t>
      </w:r>
    </w:p>
    <w:p w:rsidR="00321EB5" w:rsidRPr="00321EB5" w:rsidRDefault="00746954" w:rsidP="00321EB5">
      <w:pPr>
        <w:spacing w:after="0" w:line="240" w:lineRule="auto"/>
        <w:rPr>
          <w:rFonts w:eastAsia="Times New Roman"/>
          <w:sz w:val="24"/>
          <w:szCs w:val="24"/>
        </w:rPr>
      </w:pPr>
      <w:r>
        <w:rPr>
          <w:rFonts w:eastAsia="Times New Roman"/>
          <w:sz w:val="24"/>
          <w:szCs w:val="24"/>
        </w:rPr>
        <w:pict>
          <v:rect id="_x0000_i1025" style="width:0;height:1.5pt" o:hralign="center" o:hrstd="t" o:hrnoshade="t" o:hr="t" fillcolor="black" stroked="f"/>
        </w:pict>
      </w:r>
    </w:p>
    <w:p w:rsidR="00321EB5" w:rsidRPr="00321EB5" w:rsidRDefault="00321EB5" w:rsidP="00321EB5">
      <w:pPr>
        <w:shd w:val="clear" w:color="auto" w:fill="FFFFFF"/>
        <w:spacing w:before="100" w:beforeAutospacing="1" w:after="100" w:afterAutospacing="1" w:line="240" w:lineRule="auto"/>
        <w:rPr>
          <w:rFonts w:ascii="Arial" w:eastAsia="Times New Roman" w:hAnsi="Arial" w:cs="Arial"/>
          <w:color w:val="000000"/>
          <w:sz w:val="20"/>
          <w:szCs w:val="20"/>
        </w:rPr>
      </w:pPr>
      <w:r w:rsidRPr="00321EB5">
        <w:rPr>
          <w:rFonts w:ascii="Arial" w:eastAsia="Times New Roman" w:hAnsi="Arial" w:cs="Arial"/>
          <w:b/>
          <w:bCs/>
          <w:color w:val="000000"/>
          <w:sz w:val="20"/>
          <w:szCs w:val="20"/>
        </w:rPr>
        <w:t>1.1 Các khái niệm chính</w:t>
      </w:r>
    </w:p>
    <w:p w:rsidR="00321EB5" w:rsidRPr="00321EB5" w:rsidRDefault="00321EB5" w:rsidP="00321EB5">
      <w:pPr>
        <w:shd w:val="clear" w:color="auto" w:fill="FFFFFF"/>
        <w:spacing w:before="100" w:beforeAutospacing="1" w:after="100" w:afterAutospacing="1" w:line="240" w:lineRule="auto"/>
        <w:rPr>
          <w:rFonts w:ascii="Arial" w:eastAsia="Times New Roman" w:hAnsi="Arial" w:cs="Arial"/>
          <w:color w:val="000000"/>
          <w:sz w:val="20"/>
          <w:szCs w:val="20"/>
        </w:rPr>
      </w:pPr>
      <w:r w:rsidRPr="00321EB5">
        <w:rPr>
          <w:rFonts w:ascii="Arial" w:eastAsia="Times New Roman" w:hAnsi="Arial" w:cs="Arial"/>
          <w:color w:val="000000"/>
          <w:sz w:val="20"/>
          <w:szCs w:val="20"/>
        </w:rPr>
        <w:t>Chất hữu cơ trong hệ thống thủy sản là một hỗn hợp phức tạp của các phân tử như carbohydrate, axit amin, hydrocarbon, axit béo và phenolics, đại phân tử tự nhiên và chất keo (ví dụ, humics), nước thải và bụi công nghiệp, chất hữu cơ đất, thực vật phù du sống và nguyên liệu thực vật khác . Các tài liệu được quan tâm vì nhiều lý do. Giao thông vận tải của họ góp phần đáng kể vào sự chu kỳ carbon toàn cầu. Ví dụ, việc vận chuyển các chất hữu cơ có nguồn gốc từ đất bởi các con sông và chôn cất tiếp theo của nó trong trầm tích biển là một bồn rửa toàn cầu quan trọng đối với carbon.Các thành phần phản ứng mạnh hơn các chất hữu cơ (ví dụ, carbohydrate) có đóng góp đáng kể cho sự trao đổi chất dị trong suối, hồ, cửa sông và vùng ven biển. Axit fulvic và các chất humic khác ảnh hưởng đến hành vi và vận chuyển kim loại bởi chúng phức. Các hợp chất này cũng tương tác với các chất ô nhiễm hữu cơ và hấp thụ các bề mặt của các chất rắn khoáng sản làm ảnh hưởng đến hóa học bề mặt và tỷ lệ tập hợp.</w:t>
      </w:r>
    </w:p>
    <w:p w:rsidR="00321EB5" w:rsidRPr="00321EB5" w:rsidRDefault="00321EB5" w:rsidP="00321EB5">
      <w:pPr>
        <w:shd w:val="clear" w:color="auto" w:fill="FFFFFF"/>
        <w:spacing w:before="100" w:beforeAutospacing="1" w:after="100" w:afterAutospacing="1" w:line="240" w:lineRule="auto"/>
        <w:rPr>
          <w:rFonts w:ascii="Arial" w:eastAsia="Times New Roman" w:hAnsi="Arial" w:cs="Arial"/>
          <w:color w:val="000000"/>
          <w:sz w:val="20"/>
          <w:szCs w:val="20"/>
        </w:rPr>
      </w:pPr>
      <w:r w:rsidRPr="00321EB5">
        <w:rPr>
          <w:rFonts w:ascii="Arial" w:eastAsia="Times New Roman" w:hAnsi="Arial" w:cs="Arial"/>
          <w:color w:val="000000"/>
          <w:sz w:val="20"/>
          <w:szCs w:val="20"/>
        </w:rPr>
        <w:t>Hầu hết các nước có chứa chất hữu cơ có thể được đo lường tổng carbon hữu cơ (TOC). Nguồn carbon hữu cơ trong nước ngọt và biển bao gồm đời sống vật chất và vật liệu phế thải và nước thải.Chất hữu cơ từ chất liệu sống có thể phát sinh trực tiếp từ nhà máy quang hoặc gián tiếp từ các chất hữu cơ trên mặt đất. Một dấu hiệu của lượng vật chất hữu cơ có thể thu được bằng cách đo các tính chất liên quan, chủ yếu là nhu cầu oxy sinh hóa (BOD), nhu cầu oxy hóa học (COD), độ đục và màu sắc. COD thường bao gồm Hội đồng quản trị cũng như nhu cầu hóa chất khác sản xuất các mối quan hệ, COD lớn hơn BOD lớn hơn TOC. Nếu mẫu có chứa chất độc hại, tuy nhiên, mối quan hệ này có thể không đúng. Độ đục là một chức năng của sự tán xạ ánh sáng bởi các hạt lơ lửng, trong khi màu sắc có liên quan đến số lượng hòa tan (màu sắc trung thực) và các chất hạt (màu rõ ràng) hiện nay. Kết quả là, cả hai thông số này thường liên quan chặt chẽ với hàm lượng carbon hữu cơ.</w:t>
      </w:r>
    </w:p>
    <w:p w:rsidR="00321EB5" w:rsidRPr="00321EB5" w:rsidRDefault="00321EB5" w:rsidP="00321EB5">
      <w:pPr>
        <w:shd w:val="clear" w:color="auto" w:fill="FFFFFF"/>
        <w:spacing w:before="100" w:beforeAutospacing="1" w:after="100" w:afterAutospacing="1" w:line="240" w:lineRule="auto"/>
        <w:rPr>
          <w:rFonts w:ascii="Arial" w:eastAsia="Times New Roman" w:hAnsi="Arial" w:cs="Arial"/>
          <w:color w:val="000000"/>
          <w:sz w:val="20"/>
          <w:szCs w:val="20"/>
        </w:rPr>
      </w:pPr>
      <w:r w:rsidRPr="00321EB5">
        <w:rPr>
          <w:rFonts w:ascii="Arial" w:eastAsia="Times New Roman" w:hAnsi="Arial" w:cs="Arial"/>
          <w:color w:val="000000"/>
          <w:sz w:val="20"/>
          <w:szCs w:val="20"/>
        </w:rPr>
        <w:t>Tổng cacbon hữu cơ trong nước có thể là một dấu hiệu hữu ích về mức độ ô nhiễm, đặc biệt là khi nồng độ có thể so sánh thượng nguồn và hạ nguồn tiềm năng của ô nhiễm. Trong nước bề mặt, tổng nồng độ carbon hữu cơ nói chung là ít hơn 10 mg / L, và trong nước ngầm dưới 2 mg / L, trừ khi nước nhận chất thải, được đánh giá cao màu do vật liệu hữu cơ tự nhiên (ví dụ, đầm lầy, đầm lầy).Tổng cacbon hữu cơ bao gồm hòa tan (DOC) và cacbon hữu cơ hạt (POC) và do đó bị ảnh hưởng bởi sự biến động rõ rệt trong chất rắn lơ lửng trong hệ thống ven sông. Mức DOC và POC được xác định một cách riêng biệt sau khi lọc mẫu qua một bộ lọc khoảng 0,4-0,7 micron đường kính lỗ chân lông. Thông thường, mức DOC vượt quá mức POC trong khoảng 6:01-10:01, ngoại trừ trong các trận lũ sông hoặc trong vùng nước rất đục nơi chiếm ưu thế POC (Wetzel 1975).</w:t>
      </w:r>
    </w:p>
    <w:p w:rsidR="00321EB5" w:rsidRPr="00321EB5" w:rsidRDefault="00321EB5" w:rsidP="00321EB5">
      <w:pPr>
        <w:shd w:val="clear" w:color="auto" w:fill="FFFFFF"/>
        <w:spacing w:before="100" w:beforeAutospacing="1" w:after="100" w:afterAutospacing="1" w:line="240" w:lineRule="auto"/>
        <w:rPr>
          <w:rFonts w:ascii="Arial" w:eastAsia="Times New Roman" w:hAnsi="Arial" w:cs="Arial"/>
          <w:color w:val="000000"/>
          <w:sz w:val="20"/>
          <w:szCs w:val="20"/>
        </w:rPr>
      </w:pPr>
      <w:r>
        <w:rPr>
          <w:rFonts w:ascii="Arial" w:eastAsia="Times New Roman" w:hAnsi="Arial" w:cs="Arial"/>
          <w:noProof/>
          <w:color w:val="800080"/>
          <w:sz w:val="20"/>
          <w:szCs w:val="20"/>
        </w:rPr>
        <w:drawing>
          <wp:inline distT="0" distB="0" distL="0" distR="0">
            <wp:extent cx="3604260" cy="180975"/>
            <wp:effectExtent l="0" t="0" r="0" b="9525"/>
            <wp:docPr id="3" name="Picture 3" descr="Lên trên">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ên trên">
                      <a:hlinkClick r:id="rId18"/>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604260" cy="180975"/>
                    </a:xfrm>
                    <a:prstGeom prst="rect">
                      <a:avLst/>
                    </a:prstGeom>
                    <a:noFill/>
                    <a:ln>
                      <a:noFill/>
                    </a:ln>
                  </pic:spPr>
                </pic:pic>
              </a:graphicData>
            </a:graphic>
          </wp:inline>
        </w:drawing>
      </w:r>
    </w:p>
    <w:p w:rsidR="00321EB5" w:rsidRPr="00321EB5" w:rsidRDefault="00321EB5" w:rsidP="00321EB5">
      <w:pPr>
        <w:shd w:val="clear" w:color="auto" w:fill="FFFFFF"/>
        <w:spacing w:before="100" w:beforeAutospacing="1" w:after="100" w:afterAutospacing="1" w:line="240" w:lineRule="auto"/>
        <w:rPr>
          <w:rFonts w:ascii="Arial" w:eastAsia="Times New Roman" w:hAnsi="Arial" w:cs="Arial"/>
          <w:color w:val="000000"/>
          <w:sz w:val="20"/>
          <w:szCs w:val="20"/>
        </w:rPr>
      </w:pPr>
      <w:r w:rsidRPr="00321EB5">
        <w:rPr>
          <w:rFonts w:ascii="Arial" w:eastAsia="Times New Roman" w:hAnsi="Arial" w:cs="Arial"/>
          <w:b/>
          <w:bCs/>
          <w:color w:val="000000"/>
          <w:sz w:val="20"/>
          <w:szCs w:val="20"/>
        </w:rPr>
        <w:br/>
        <w:t>1.2 hạt Carbon hữu cơ</w:t>
      </w:r>
      <w:r>
        <w:rPr>
          <w:rFonts w:ascii="Arial" w:eastAsia="Times New Roman" w:hAnsi="Arial" w:cs="Arial"/>
          <w:b/>
          <w:bCs/>
          <w:color w:val="000000"/>
          <w:sz w:val="20"/>
          <w:szCs w:val="20"/>
        </w:rPr>
        <w:t xml:space="preserve"> (POC)</w:t>
      </w:r>
    </w:p>
    <w:p w:rsidR="00321EB5" w:rsidRPr="00321EB5" w:rsidRDefault="00321EB5" w:rsidP="00321EB5">
      <w:pPr>
        <w:shd w:val="clear" w:color="auto" w:fill="FFFFFF"/>
        <w:spacing w:before="100" w:beforeAutospacing="1" w:after="100" w:afterAutospacing="1" w:line="240" w:lineRule="auto"/>
        <w:rPr>
          <w:rFonts w:ascii="Arial" w:eastAsia="Times New Roman" w:hAnsi="Arial" w:cs="Arial"/>
          <w:color w:val="000000"/>
          <w:sz w:val="20"/>
          <w:szCs w:val="20"/>
        </w:rPr>
      </w:pPr>
      <w:r w:rsidRPr="00321EB5">
        <w:rPr>
          <w:rFonts w:ascii="Arial" w:eastAsia="Times New Roman" w:hAnsi="Arial" w:cs="Arial"/>
          <w:color w:val="000000"/>
          <w:sz w:val="20"/>
          <w:szCs w:val="20"/>
        </w:rPr>
        <w:t>Các phần cacbon hữu cơ hạt tổng cacbon hữu cơ có ba nguồn chính: đầu vào allochthonous từ lưu vực thoát nước (ví dụ, lá rác), và đầu vào chổ từ các vùng ven biển và cá nổi carbon thông. Nhiều quá trình chuyển hóa và phân hủy của carbon hữu cơ hạt diễn ra trong trầm tích hoặc trên đường trong trầm tích. Các đặc tính và giá vận chuyển carbon hữu cơ từ các lưu vực thoát nước phụ thuộc vào các thành phần của đất và vật liệu phụ huynh, điều kiện khí hậu địa phương, địa hình, thủy văn, thảm thực vật của lưu vực (Mitchell và McDonald năm 1995; Håkanson năm 1993; Heikkinen 1994; Midgley và Schafer 1992). Ngoài ra, một số hoạt động sử dụng đất (ví dụ, chăn nuôi) có xu hướng tăng tốc xói mòn đất, do đó làm tăng tiềm năng cho các cấp có vấn đề của hạt và tổng cacbon hữu cơ trong cột nước, trong khi các hoạt động khác (ví dụ, cắt rõ ràng) có xu hướng giảm hữu cơ đầu vào carbon (Shields và Sanders 1986; Forsberg năm 1992; Pháp 1995a, b).</w:t>
      </w:r>
    </w:p>
    <w:p w:rsidR="00321EB5" w:rsidRPr="00321EB5" w:rsidRDefault="00321EB5" w:rsidP="00321EB5">
      <w:pPr>
        <w:shd w:val="clear" w:color="auto" w:fill="FFFFFF"/>
        <w:spacing w:before="100" w:beforeAutospacing="1" w:after="100" w:afterAutospacing="1" w:line="240" w:lineRule="auto"/>
        <w:rPr>
          <w:rFonts w:ascii="Arial" w:eastAsia="Times New Roman" w:hAnsi="Arial" w:cs="Arial"/>
          <w:color w:val="000000"/>
          <w:sz w:val="20"/>
          <w:szCs w:val="20"/>
        </w:rPr>
      </w:pPr>
      <w:r w:rsidRPr="00321EB5">
        <w:rPr>
          <w:rFonts w:ascii="Arial" w:eastAsia="Times New Roman" w:hAnsi="Arial" w:cs="Arial"/>
          <w:b/>
          <w:bCs/>
          <w:color w:val="000000"/>
          <w:sz w:val="20"/>
          <w:szCs w:val="20"/>
        </w:rPr>
        <w:lastRenderedPageBreak/>
        <w:br/>
        <w:t>1.3 hòa tan Carbon hữu cơ</w:t>
      </w:r>
      <w:r>
        <w:rPr>
          <w:rFonts w:ascii="Arial" w:eastAsia="Times New Roman" w:hAnsi="Arial" w:cs="Arial"/>
          <w:b/>
          <w:bCs/>
          <w:color w:val="000000"/>
          <w:sz w:val="20"/>
          <w:szCs w:val="20"/>
        </w:rPr>
        <w:t xml:space="preserve"> (DOC)</w:t>
      </w:r>
    </w:p>
    <w:p w:rsidR="00321EB5" w:rsidRPr="00321EB5" w:rsidRDefault="00321EB5" w:rsidP="00321EB5">
      <w:pPr>
        <w:shd w:val="clear" w:color="auto" w:fill="FFFFFF"/>
        <w:spacing w:before="100" w:beforeAutospacing="1" w:after="100" w:afterAutospacing="1" w:line="240" w:lineRule="auto"/>
        <w:rPr>
          <w:rFonts w:ascii="Arial" w:eastAsia="Times New Roman" w:hAnsi="Arial" w:cs="Arial"/>
          <w:color w:val="000000"/>
          <w:sz w:val="20"/>
          <w:szCs w:val="20"/>
        </w:rPr>
      </w:pPr>
      <w:r w:rsidRPr="00321EB5">
        <w:rPr>
          <w:rFonts w:ascii="Arial" w:eastAsia="Times New Roman" w:hAnsi="Arial" w:cs="Arial"/>
          <w:color w:val="000000"/>
          <w:sz w:val="20"/>
          <w:szCs w:val="20"/>
        </w:rPr>
        <w:t>Carbon hữu cơ hòa tan bao gồm chủ yếu là hai loại chất: (i) Các chất không humic, một lớp học của các hợp chất bao gồm carbohydrate, protein, peptide, chất béo, bột màu, và các hợp chất có phân tử lượng thấp khác, và (ii) chất humic mà hình thức hầu hết các chất hữu cơ trong nước, và bao gồm các màu phức ưa nước và có tính axit khác nhau, trọng lượng phân tử từ hàng trăm đến hàng ngàn (Wetzel 1975). Chất không humic có thể dễ dàng sử dụng và phân hủy bởi vi sinh vật (ví dụ, các chất là không ổn định) và triển lãm giá thông lượng nhanh chóng trong các hệ thống thủy sản.Nồng độ tức thời của họ thường rất thấp như vậy, mặc dù họ có thể đóng một vai trò quan trọng trong chuyển hóa hệ thống. Chất humic được hình thành chủ yếu là kết quả của hoạt động của vi sinh vật trên thực vật và động vật và có nhiều dai dẳng hơn chất không humic.</w:t>
      </w:r>
    </w:p>
    <w:p w:rsidR="00321EB5" w:rsidRPr="00321EB5" w:rsidRDefault="00321EB5" w:rsidP="00321EB5">
      <w:pPr>
        <w:shd w:val="clear" w:color="auto" w:fill="FFFFFF"/>
        <w:spacing w:before="100" w:beforeAutospacing="1" w:after="100" w:afterAutospacing="1" w:line="240" w:lineRule="auto"/>
        <w:rPr>
          <w:rFonts w:ascii="Arial" w:eastAsia="Times New Roman" w:hAnsi="Arial" w:cs="Arial"/>
          <w:color w:val="000000"/>
          <w:sz w:val="20"/>
          <w:szCs w:val="20"/>
        </w:rPr>
      </w:pPr>
      <w:r>
        <w:rPr>
          <w:rFonts w:ascii="Arial" w:eastAsia="Times New Roman" w:hAnsi="Arial" w:cs="Arial"/>
          <w:noProof/>
          <w:color w:val="800080"/>
          <w:sz w:val="20"/>
          <w:szCs w:val="20"/>
        </w:rPr>
        <w:drawing>
          <wp:inline distT="0" distB="0" distL="0" distR="0">
            <wp:extent cx="3604260" cy="180975"/>
            <wp:effectExtent l="0" t="0" r="0" b="9525"/>
            <wp:docPr id="2" name="Picture 2" descr="Lên trên">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ên trên">
                      <a:hlinkClick r:id="rId18"/>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604260" cy="180975"/>
                    </a:xfrm>
                    <a:prstGeom prst="rect">
                      <a:avLst/>
                    </a:prstGeom>
                    <a:noFill/>
                    <a:ln>
                      <a:noFill/>
                    </a:ln>
                  </pic:spPr>
                </pic:pic>
              </a:graphicData>
            </a:graphic>
          </wp:inline>
        </w:drawing>
      </w:r>
    </w:p>
    <w:p w:rsidR="00321EB5" w:rsidRPr="00321EB5" w:rsidRDefault="00321EB5" w:rsidP="00321EB5">
      <w:pPr>
        <w:shd w:val="clear" w:color="auto" w:fill="FFFFFF"/>
        <w:spacing w:before="100" w:beforeAutospacing="1" w:after="100" w:afterAutospacing="1" w:line="240" w:lineRule="auto"/>
        <w:rPr>
          <w:rFonts w:ascii="Arial" w:eastAsia="Times New Roman" w:hAnsi="Arial" w:cs="Arial"/>
          <w:color w:val="000000"/>
          <w:sz w:val="20"/>
          <w:szCs w:val="20"/>
        </w:rPr>
      </w:pPr>
      <w:r w:rsidRPr="00321EB5">
        <w:rPr>
          <w:rFonts w:ascii="Arial" w:eastAsia="Times New Roman" w:hAnsi="Arial" w:cs="Arial"/>
          <w:b/>
          <w:bCs/>
          <w:color w:val="000000"/>
          <w:sz w:val="20"/>
          <w:szCs w:val="20"/>
        </w:rPr>
        <w:br/>
        <w:t>1.4 Phương pháp phân tích</w:t>
      </w:r>
    </w:p>
    <w:p w:rsidR="00321EB5" w:rsidRPr="00321EB5" w:rsidRDefault="00321EB5" w:rsidP="00321EB5">
      <w:pPr>
        <w:shd w:val="clear" w:color="auto" w:fill="FFFFFF"/>
        <w:spacing w:before="100" w:beforeAutospacing="1" w:after="100" w:afterAutospacing="1" w:line="240" w:lineRule="auto"/>
        <w:rPr>
          <w:rFonts w:ascii="Arial" w:eastAsia="Times New Roman" w:hAnsi="Arial" w:cs="Arial"/>
          <w:color w:val="000000"/>
          <w:sz w:val="20"/>
          <w:szCs w:val="20"/>
        </w:rPr>
      </w:pPr>
      <w:r w:rsidRPr="00321EB5">
        <w:rPr>
          <w:rFonts w:ascii="Arial" w:eastAsia="Times New Roman" w:hAnsi="Arial" w:cs="Arial"/>
          <w:color w:val="000000"/>
          <w:sz w:val="20"/>
          <w:szCs w:val="20"/>
        </w:rPr>
        <w:t>Tổng carbon hữu cơ (TOC) được xác định mà không cần lọc của mẫu. Mẫu để xác định mục lục nên được lưu trữ trong chai thủy tinh tối, tiếp xúc với tối thiểu với ánh sáng hoặc không khí, ở 3-4 C không quá bảy ngày trước khi phân tích. Ngoài ra, các mẫu có thể được axit hóa với nitric, phosphoric hoặc axit sunfuric để pH 3 hoặc ít hơn cho việc lưu trữ lâu dài và để loại bỏ carbon vô cơ.Mẫu để xác định DOC theo một giao thức tương tự như cho mục lục, ngoại trừ việc chúng được lọc (đường kính lỗ chân lông = 0,4-0,7 micron, 0,45 micron là phổ biến nhất) để loại bỏ carbon hữu cơ hạt.</w:t>
      </w:r>
    </w:p>
    <w:p w:rsidR="00321EB5" w:rsidRPr="00321EB5" w:rsidRDefault="00321EB5" w:rsidP="00321EB5">
      <w:pPr>
        <w:shd w:val="clear" w:color="auto" w:fill="FFFFFF"/>
        <w:spacing w:before="100" w:beforeAutospacing="1" w:after="100" w:afterAutospacing="1" w:line="240" w:lineRule="auto"/>
        <w:rPr>
          <w:rFonts w:ascii="Arial" w:eastAsia="Times New Roman" w:hAnsi="Arial" w:cs="Arial"/>
          <w:color w:val="000000"/>
          <w:sz w:val="20"/>
          <w:szCs w:val="20"/>
        </w:rPr>
      </w:pPr>
      <w:r w:rsidRPr="00321EB5">
        <w:rPr>
          <w:rFonts w:ascii="Arial" w:eastAsia="Times New Roman" w:hAnsi="Arial" w:cs="Arial"/>
          <w:color w:val="000000"/>
          <w:sz w:val="20"/>
          <w:szCs w:val="20"/>
        </w:rPr>
        <w:t>Có một số phương pháp có sẵn để xác định cacbon hữu cơ tùy thuộc vào loại mẫu được phân tích.Phương pháp này được dựa trên nguyên tắc của quá trình oxy hóa của cacbon trong mẫu carbon dioxide (ví dụ, quá trình đốt cháy, phản ứng hóa học, bức xạ tia cực tím) mà sau đó được xác định bởi một trong một số phương pháp (ví dụ, xác định thể tích, độ dẫn nhiệt, cụ thể CO </w:t>
      </w:r>
      <w:r w:rsidRPr="00321EB5">
        <w:rPr>
          <w:rFonts w:ascii="Arial" w:eastAsia="Times New Roman" w:hAnsi="Arial" w:cs="Arial"/>
          <w:color w:val="000000"/>
          <w:sz w:val="20"/>
          <w:szCs w:val="20"/>
          <w:vertAlign w:val="subscript"/>
        </w:rPr>
        <w:t>2</w:t>
      </w:r>
      <w:r w:rsidRPr="00321EB5">
        <w:rPr>
          <w:rFonts w:ascii="Arial" w:eastAsia="Times New Roman" w:hAnsi="Arial" w:cs="Arial"/>
          <w:color w:val="000000"/>
          <w:sz w:val="20"/>
          <w:szCs w:val="20"/>
        </w:rPr>
        <w:t> điện cực ).Mỹ EPA (1983) mô tả những phương pháp cụ thể. Phương pháp oxy hóa ướt (ví dụ, persulphate UV) đã được chứng minh để đánh giá thấp số kỹ thuật đốt từ 15 đến 30 phần trăm, rất có thể vì quá trình oxy hóa không đầy đủ của carbon hữu cơ CO </w:t>
      </w:r>
      <w:r w:rsidRPr="00321EB5">
        <w:rPr>
          <w:rFonts w:ascii="Arial" w:eastAsia="Times New Roman" w:hAnsi="Arial" w:cs="Arial"/>
          <w:color w:val="000000"/>
          <w:sz w:val="20"/>
          <w:szCs w:val="20"/>
          <w:vertAlign w:val="subscript"/>
        </w:rPr>
        <w:t>2</w:t>
      </w:r>
      <w:r w:rsidRPr="00321EB5">
        <w:rPr>
          <w:rFonts w:ascii="Arial" w:eastAsia="Times New Roman" w:hAnsi="Arial" w:cs="Arial"/>
          <w:color w:val="000000"/>
          <w:sz w:val="20"/>
          <w:szCs w:val="20"/>
        </w:rPr>
        <w:t> (Clair 1992).</w:t>
      </w:r>
    </w:p>
    <w:p w:rsidR="00321EB5" w:rsidRPr="00321EB5" w:rsidRDefault="00321EB5" w:rsidP="00321EB5">
      <w:pPr>
        <w:shd w:val="clear" w:color="auto" w:fill="FFFFFF"/>
        <w:spacing w:before="100" w:beforeAutospacing="1" w:after="100" w:afterAutospacing="1" w:line="240" w:lineRule="auto"/>
        <w:rPr>
          <w:rFonts w:ascii="Arial" w:eastAsia="Times New Roman" w:hAnsi="Arial" w:cs="Arial"/>
          <w:color w:val="000000"/>
          <w:sz w:val="20"/>
          <w:szCs w:val="20"/>
        </w:rPr>
      </w:pPr>
      <w:r w:rsidRPr="00321EB5">
        <w:rPr>
          <w:rFonts w:ascii="Arial" w:eastAsia="Times New Roman" w:hAnsi="Arial" w:cs="Arial"/>
          <w:color w:val="000000"/>
          <w:sz w:val="20"/>
          <w:szCs w:val="20"/>
        </w:rPr>
        <w:t>Một số kỹ thuật chuyên ngành có sẵn để mô tả các hình thức khác nhau của vật chất hữu cơ trong nước và nước thải. Ví dụ, Thomas et al. (1993) và Huber và Frimmel (1992, 1994) mô tả một kỹ thuật có liên quan đến tách ra các phân số chất hữu cơ bởi trọng lượng phân tử và tính chất hóa học vật lý khác bằng sắc ký gel áp suất thấp 3D, và đặc trưng cho các phần phân đoạn sắc ký với DOC độ nhạy cao và phát hiện tia cực tím . Giới hạn phát hiện cho kỹ thuật sắc ký trong khoảng vài miligram mỗi lít và do đó một bước trước khi tập trung là cần thiết. Kỹ thuật sắc ký có thể được sử dụng để xác định, ví dụ, các phần của humics tạo nên DOC trong mẫu.</w:t>
      </w:r>
    </w:p>
    <w:p w:rsidR="00321EB5" w:rsidRPr="00321EB5" w:rsidRDefault="00321EB5" w:rsidP="00321EB5">
      <w:pPr>
        <w:shd w:val="clear" w:color="auto" w:fill="FFFFFF"/>
        <w:spacing w:before="100" w:beforeAutospacing="1" w:after="100" w:afterAutospacing="1" w:line="240" w:lineRule="auto"/>
        <w:rPr>
          <w:rFonts w:ascii="Arial" w:eastAsia="Times New Roman" w:hAnsi="Arial" w:cs="Arial"/>
          <w:color w:val="000000"/>
          <w:sz w:val="20"/>
          <w:szCs w:val="20"/>
        </w:rPr>
      </w:pPr>
      <w:r>
        <w:rPr>
          <w:rFonts w:ascii="Arial" w:eastAsia="Times New Roman" w:hAnsi="Arial" w:cs="Arial"/>
          <w:noProof/>
          <w:color w:val="800080"/>
          <w:sz w:val="20"/>
          <w:szCs w:val="20"/>
        </w:rPr>
        <w:drawing>
          <wp:inline distT="0" distB="0" distL="0" distR="0">
            <wp:extent cx="3604260" cy="180975"/>
            <wp:effectExtent l="0" t="0" r="0" b="9525"/>
            <wp:docPr id="1" name="Picture 1" descr="Lên trên">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Lên trên">
                      <a:hlinkClick r:id="rId18"/>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604260" cy="180975"/>
                    </a:xfrm>
                    <a:prstGeom prst="rect">
                      <a:avLst/>
                    </a:prstGeom>
                    <a:noFill/>
                    <a:ln>
                      <a:noFill/>
                    </a:ln>
                  </pic:spPr>
                </pic:pic>
              </a:graphicData>
            </a:graphic>
          </wp:inline>
        </w:drawing>
      </w:r>
    </w:p>
    <w:p w:rsidR="00321EB5" w:rsidRPr="00321EB5" w:rsidRDefault="00321EB5" w:rsidP="00321EB5">
      <w:pPr>
        <w:shd w:val="clear" w:color="auto" w:fill="FFFFFF"/>
        <w:spacing w:before="100" w:beforeAutospacing="1" w:after="100" w:afterAutospacing="1" w:line="240" w:lineRule="auto"/>
        <w:rPr>
          <w:rFonts w:ascii="Arial" w:eastAsia="Times New Roman" w:hAnsi="Arial" w:cs="Arial"/>
          <w:color w:val="000000"/>
          <w:sz w:val="20"/>
          <w:szCs w:val="20"/>
        </w:rPr>
      </w:pPr>
      <w:r w:rsidRPr="00321EB5">
        <w:rPr>
          <w:rFonts w:ascii="Arial" w:eastAsia="Times New Roman" w:hAnsi="Arial" w:cs="Arial"/>
          <w:color w:val="000000"/>
          <w:sz w:val="20"/>
          <w:szCs w:val="20"/>
        </w:rPr>
        <w:br/>
        <w:t>BC Môi trường (nước, đất và không khí bảo vệ) đo tổng cacbon hữu cơ bằng cách chuyển đổi nó để CO </w:t>
      </w:r>
      <w:r w:rsidRPr="00321EB5">
        <w:rPr>
          <w:rFonts w:ascii="Arial" w:eastAsia="Times New Roman" w:hAnsi="Arial" w:cs="Arial"/>
          <w:color w:val="000000"/>
          <w:sz w:val="20"/>
          <w:szCs w:val="20"/>
          <w:vertAlign w:val="subscript"/>
        </w:rPr>
        <w:t>2</w:t>
      </w:r>
      <w:r w:rsidRPr="00321EB5">
        <w:rPr>
          <w:rFonts w:ascii="Arial" w:eastAsia="Times New Roman" w:hAnsi="Arial" w:cs="Arial"/>
          <w:color w:val="000000"/>
          <w:sz w:val="20"/>
          <w:szCs w:val="20"/>
        </w:rPr>
        <w:t> thông qua quá trình đốt cháy xúc tác quá trình oxy hóa hóa học hoặc ẩm ướt, và sau đó đo CO</w:t>
      </w:r>
      <w:r w:rsidRPr="00321EB5">
        <w:rPr>
          <w:rFonts w:ascii="Arial" w:eastAsia="Times New Roman" w:hAnsi="Arial" w:cs="Arial"/>
          <w:color w:val="000000"/>
          <w:sz w:val="20"/>
          <w:szCs w:val="20"/>
          <w:vertAlign w:val="subscript"/>
        </w:rPr>
        <w:t>2</w:t>
      </w:r>
      <w:r w:rsidRPr="00321EB5">
        <w:rPr>
          <w:rFonts w:ascii="Arial" w:eastAsia="Times New Roman" w:hAnsi="Arial" w:cs="Arial"/>
          <w:color w:val="000000"/>
          <w:sz w:val="20"/>
          <w:szCs w:val="20"/>
        </w:rPr>
        <w:t xml:space="preserve"> được hình thành bởi máy dò hồng ngoại hoặc chuyển đổi khí mê-tan và đo bằng ion hóa ngọn lửa (BC Môi trường 1994). Dựa trên những phát hiện của Clair (1992), kỹ thuật đốt xúc tác tốt hơn là kỹ thuật quá trình oxy hóa hóa học ướt. Giới hạn phát hiện cho TOC trong nước uống, bề mặt, và chất thải là 1 mg / L. Tất cả các mẫu được lưu trữ trong mát (4 độ C), điều kiện tối đựng trong lọ kín.Như với các nước khác, các mẫu chưa được bảo tồn phải được phân tích trong vòng 72 giờ. Mẫu bảo quản (ví dụ, pH được điều chỉnh đến dưới 2) phải được phân tích trong vòng 28 ngày. Môi trường Canada (1995) sử dụng một cách tiếp cận hơi khác nhau để xác định mức độ TOC và DOC trong nước. Phân tích bao gồm hai giai đoạn, xác định tổng carbon hoặc cacbon hòa tan và việc xác định tổng số carbon vô cơ hoặc vô </w:t>
      </w:r>
      <w:r w:rsidRPr="00321EB5">
        <w:rPr>
          <w:rFonts w:ascii="Arial" w:eastAsia="Times New Roman" w:hAnsi="Arial" w:cs="Arial"/>
          <w:color w:val="000000"/>
          <w:sz w:val="20"/>
          <w:szCs w:val="20"/>
        </w:rPr>
        <w:lastRenderedPageBreak/>
        <w:t>cơ hòa tan carbon. Mức độ TOC và DOC sau đó được xác định bởi sự khác biệt. Để làm điều này, mỗi mẫu được chia thành hai. Tổng số và hòa tan carbon được xác định bởi đốt cháy một mẫu phân chia trong sự hiện diện của một chất xúc tác bạch kim ở nhiệt độ cao với một tàu sân khí oxy. Cacbon hữu cơ tổng số và giải thể được xác định trong mẫu phân chia khác bằng cách đốt cháy trong một dung dịch axit photphoric mà qua đó khí mang được bọt.Một máy dò hồng ngoại được sử dụng để xác định CO </w:t>
      </w:r>
      <w:r w:rsidRPr="00321EB5">
        <w:rPr>
          <w:rFonts w:ascii="Arial" w:eastAsia="Times New Roman" w:hAnsi="Arial" w:cs="Arial"/>
          <w:color w:val="000000"/>
          <w:sz w:val="20"/>
          <w:szCs w:val="20"/>
          <w:vertAlign w:val="subscript"/>
        </w:rPr>
        <w:t>2</w:t>
      </w:r>
      <w:r w:rsidRPr="00321EB5">
        <w:rPr>
          <w:rFonts w:ascii="Arial" w:eastAsia="Times New Roman" w:hAnsi="Arial" w:cs="Arial"/>
          <w:color w:val="000000"/>
          <w:sz w:val="20"/>
          <w:szCs w:val="20"/>
        </w:rPr>
        <w:t> được hình thành. Giới hạn phát hiện bình thường là 0,5 mg / L. </w:t>
      </w:r>
      <w:r w:rsidRPr="00321EB5">
        <w:rPr>
          <w:rFonts w:ascii="Arial" w:eastAsia="Times New Roman" w:hAnsi="Arial" w:cs="Arial"/>
          <w:color w:val="000000"/>
          <w:sz w:val="20"/>
          <w:szCs w:val="20"/>
          <w:shd w:val="clear" w:color="auto" w:fill="C9D7F1"/>
        </w:rPr>
        <w:t>Lưu ý rằng với phương pháp này, bảo quản mẫu bằng axit hóa đến pH nhỏ hơn 2 không được khuyến khích vì nó sẽ dẫn đến việc mất một phần của các thành phần vô cơ.</w:t>
      </w:r>
    </w:p>
    <w:p w:rsidR="00746954" w:rsidRPr="00746954" w:rsidRDefault="00746954" w:rsidP="00746954">
      <w:pPr>
        <w:shd w:val="clear" w:color="auto" w:fill="FFFFFF"/>
        <w:spacing w:before="100" w:beforeAutospacing="1" w:after="100" w:afterAutospacing="1" w:line="240" w:lineRule="auto"/>
        <w:rPr>
          <w:rFonts w:ascii="Arial" w:eastAsia="Times New Roman" w:hAnsi="Arial" w:cs="Arial"/>
          <w:color w:val="000000"/>
          <w:sz w:val="20"/>
          <w:szCs w:val="20"/>
        </w:rPr>
      </w:pPr>
      <w:r w:rsidRPr="00746954">
        <w:rPr>
          <w:rFonts w:ascii="Arial" w:eastAsia="Times New Roman" w:hAnsi="Arial" w:cs="Arial"/>
          <w:b/>
          <w:bCs/>
          <w:color w:val="000000"/>
          <w:sz w:val="27"/>
          <w:szCs w:val="27"/>
        </w:rPr>
        <w:t>Xảy ra</w:t>
      </w:r>
    </w:p>
    <w:p w:rsidR="00746954" w:rsidRPr="00746954" w:rsidRDefault="00746954" w:rsidP="00746954">
      <w:pPr>
        <w:spacing w:after="0" w:line="240" w:lineRule="auto"/>
        <w:rPr>
          <w:rFonts w:eastAsia="Times New Roman"/>
          <w:sz w:val="24"/>
          <w:szCs w:val="24"/>
        </w:rPr>
      </w:pPr>
      <w:r w:rsidRPr="00746954">
        <w:rPr>
          <w:rFonts w:eastAsia="Times New Roman"/>
          <w:sz w:val="24"/>
          <w:szCs w:val="24"/>
        </w:rPr>
        <w:pict>
          <v:rect id="_x0000_i1026" style="width:0;height:1.5pt" o:hralign="center" o:hrstd="t" o:hrnoshade="t" o:hr="t" fillcolor="black" stroked="f"/>
        </w:pict>
      </w:r>
    </w:p>
    <w:p w:rsidR="00746954" w:rsidRPr="00746954" w:rsidRDefault="00746954" w:rsidP="00746954">
      <w:pPr>
        <w:shd w:val="clear" w:color="auto" w:fill="FFFFFF"/>
        <w:spacing w:before="100" w:beforeAutospacing="1" w:after="100" w:afterAutospacing="1" w:line="240" w:lineRule="auto"/>
        <w:rPr>
          <w:rFonts w:ascii="Arial" w:eastAsia="Times New Roman" w:hAnsi="Arial" w:cs="Arial"/>
          <w:color w:val="000000"/>
          <w:sz w:val="20"/>
          <w:szCs w:val="20"/>
        </w:rPr>
      </w:pPr>
      <w:r w:rsidRPr="00746954">
        <w:rPr>
          <w:rFonts w:ascii="Arial" w:eastAsia="Times New Roman" w:hAnsi="Arial" w:cs="Arial"/>
          <w:b/>
          <w:bCs/>
          <w:color w:val="000000"/>
          <w:sz w:val="20"/>
          <w:szCs w:val="20"/>
        </w:rPr>
        <w:t>2.2 Các nguồn tự nhiên</w:t>
      </w:r>
    </w:p>
    <w:p w:rsidR="00746954" w:rsidRPr="00746954" w:rsidRDefault="00746954" w:rsidP="00746954">
      <w:pPr>
        <w:shd w:val="clear" w:color="auto" w:fill="FFFFFF"/>
        <w:spacing w:before="100" w:beforeAutospacing="1" w:after="100" w:afterAutospacing="1" w:line="240" w:lineRule="auto"/>
        <w:rPr>
          <w:rFonts w:ascii="Arial" w:eastAsia="Times New Roman" w:hAnsi="Arial" w:cs="Arial"/>
          <w:color w:val="000000"/>
          <w:sz w:val="20"/>
          <w:szCs w:val="20"/>
        </w:rPr>
      </w:pPr>
      <w:r w:rsidRPr="00746954">
        <w:rPr>
          <w:rFonts w:ascii="Arial" w:eastAsia="Times New Roman" w:hAnsi="Arial" w:cs="Arial"/>
          <w:color w:val="000000"/>
          <w:sz w:val="20"/>
          <w:szCs w:val="20"/>
        </w:rPr>
        <w:t>Ngân sách các chất hữu cơ của dòng suối nhỏ trong cảnh quan rừng bị chi phối bởi yếu tố đầu vào của nguyên liệu hành tinh (Bilby và Bisson năm 1992; Delong và Brusven năm 1994; Pháp 1995a, b).Sự thống trị này là do giá nguyên liệu đầu vào cao từ các nguồn allochthonous (tức là, xuất xứ trên đất liền) kết hợp với ức chế sản xuất tại chổ (ví dụ, có nguồn gốc thủy sản) do che từ thực vật ven sông. Kết quả là, suối thường dị ở thượng nguồn. Tầm quan trọng của yếu tố đầu vào allochthonous trực tiếp giảm hạ lưu như tăng kích thước dòng làm giảm ảnh hưởng của thảm thực vật ven sông (Delong và Brusven 1994).</w:t>
      </w:r>
    </w:p>
    <w:p w:rsidR="00746954" w:rsidRPr="00746954" w:rsidRDefault="00746954" w:rsidP="00746954">
      <w:pPr>
        <w:shd w:val="clear" w:color="auto" w:fill="FFFFFF"/>
        <w:spacing w:before="100" w:beforeAutospacing="1" w:after="100" w:afterAutospacing="1" w:line="240" w:lineRule="auto"/>
        <w:rPr>
          <w:rFonts w:ascii="Arial" w:eastAsia="Times New Roman" w:hAnsi="Arial" w:cs="Arial"/>
          <w:color w:val="000000"/>
          <w:sz w:val="20"/>
          <w:szCs w:val="20"/>
        </w:rPr>
      </w:pPr>
      <w:r w:rsidRPr="00746954">
        <w:rPr>
          <w:rFonts w:ascii="Arial" w:eastAsia="Times New Roman" w:hAnsi="Arial" w:cs="Arial"/>
          <w:color w:val="000000"/>
          <w:sz w:val="20"/>
          <w:szCs w:val="20"/>
        </w:rPr>
        <w:t>Tầm quan trọng của yếu tố đầu vào để allochthonous hồ thay đổi theo độ dốc ven sông gần bờ, gần cây đến bờ biển, mức độ của vùng đất ngập nước và vùng đất than bùn trong lưu vực thoát nước, thành phần tỷ lệ của rụng lá lá mùa thu, mùa, và mức độ của bề mặt đất trống tiếp xúc với mưa (Pháp và Peters năm 1995; Pháp 1995b; Dillon và Molot 1997). Nhỏ hơn diện tích bề mặt hồ, ít có khả năng lấy gió sẽ phát triển mà sẽ loại bỏ lá rụng ra khỏi nước. Tuy nhiên, ít có khả năng vận chuyển vật liệu bên lá sẽ là quan trọng đối với các hồ như đã được tìm thấy cho dòng rừng. Pháp (1995b) cho thấy tỷ lệ đầu vào cho mặt đất lá xả rác đến các hồ lá chắn nhỏ ở Canada là 2 g / m rừng bờ biển / năm, một số đại diện cho 6% tổng đầu vào allochthonous hàng năm của lá mùa thu với những hồ. Các nghiên cứu khác đã cho rằng xả rác trên mặt đất có thể đóng góp đến 15% tổng nguồn cung cấp carbon để hồ nghèo dinh dưỡng (Pháp và Peters 1995).</w:t>
      </w:r>
    </w:p>
    <w:p w:rsidR="00746954" w:rsidRPr="00746954" w:rsidRDefault="00746954" w:rsidP="00746954">
      <w:pPr>
        <w:shd w:val="clear" w:color="auto" w:fill="FFFFFF"/>
        <w:spacing w:before="100" w:beforeAutospacing="1" w:after="100" w:afterAutospacing="1" w:line="240" w:lineRule="auto"/>
        <w:rPr>
          <w:rFonts w:ascii="Arial" w:eastAsia="Times New Roman" w:hAnsi="Arial" w:cs="Arial"/>
          <w:color w:val="000000"/>
          <w:sz w:val="20"/>
          <w:szCs w:val="20"/>
        </w:rPr>
      </w:pPr>
      <w:r>
        <w:rPr>
          <w:rFonts w:ascii="Arial" w:eastAsia="Times New Roman" w:hAnsi="Arial" w:cs="Arial"/>
          <w:noProof/>
          <w:color w:val="800080"/>
          <w:sz w:val="20"/>
          <w:szCs w:val="20"/>
        </w:rPr>
        <w:drawing>
          <wp:inline distT="0" distB="0" distL="0" distR="0">
            <wp:extent cx="3604260" cy="180975"/>
            <wp:effectExtent l="0" t="0" r="0" b="9525"/>
            <wp:docPr id="6" name="Picture 6" descr="Lên trên">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ên trên">
                      <a:hlinkClick r:id="rId20"/>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604260" cy="180975"/>
                    </a:xfrm>
                    <a:prstGeom prst="rect">
                      <a:avLst/>
                    </a:prstGeom>
                    <a:noFill/>
                    <a:ln>
                      <a:noFill/>
                    </a:ln>
                  </pic:spPr>
                </pic:pic>
              </a:graphicData>
            </a:graphic>
          </wp:inline>
        </w:drawing>
      </w:r>
    </w:p>
    <w:p w:rsidR="00746954" w:rsidRPr="00746954" w:rsidRDefault="00746954" w:rsidP="00746954">
      <w:pPr>
        <w:shd w:val="clear" w:color="auto" w:fill="FFFFFF"/>
        <w:spacing w:before="100" w:beforeAutospacing="1" w:after="100" w:afterAutospacing="1" w:line="240" w:lineRule="auto"/>
        <w:rPr>
          <w:rFonts w:ascii="Arial" w:eastAsia="Times New Roman" w:hAnsi="Arial" w:cs="Arial"/>
          <w:color w:val="000000"/>
          <w:sz w:val="20"/>
          <w:szCs w:val="20"/>
        </w:rPr>
      </w:pPr>
      <w:r w:rsidRPr="00746954">
        <w:rPr>
          <w:rFonts w:ascii="Arial" w:eastAsia="Times New Roman" w:hAnsi="Arial" w:cs="Arial"/>
          <w:b/>
          <w:bCs/>
          <w:color w:val="000000"/>
          <w:sz w:val="20"/>
          <w:szCs w:val="20"/>
        </w:rPr>
        <w:br/>
        <w:t>2.2 Nguồn nhân tạo</w:t>
      </w:r>
    </w:p>
    <w:p w:rsidR="00746954" w:rsidRPr="00746954" w:rsidRDefault="00746954" w:rsidP="00746954">
      <w:pPr>
        <w:shd w:val="clear" w:color="auto" w:fill="FFFFFF"/>
        <w:spacing w:before="100" w:beforeAutospacing="1" w:after="100" w:afterAutospacing="1" w:line="240" w:lineRule="auto"/>
        <w:rPr>
          <w:rFonts w:ascii="Arial" w:eastAsia="Times New Roman" w:hAnsi="Arial" w:cs="Arial"/>
          <w:color w:val="000000"/>
          <w:sz w:val="20"/>
          <w:szCs w:val="20"/>
        </w:rPr>
      </w:pPr>
      <w:r w:rsidRPr="00746954">
        <w:rPr>
          <w:rFonts w:ascii="Arial" w:eastAsia="Times New Roman" w:hAnsi="Arial" w:cs="Arial"/>
          <w:color w:val="000000"/>
          <w:sz w:val="20"/>
          <w:szCs w:val="20"/>
        </w:rPr>
        <w:t>Hoạt động của con người có thể có một tác động sâu sắc đến ngân sách các-bon hữu cơ của hệ thống thủy sản (Schepers và Francis 1982; Pháp 1995a, b; Pháp và Peters 1995). Tuyết tan, nước thải từ đất nông nghiệp, nước thải đô thị và công nghiệp, và tràn nước mưa có thể dẫn đến sự gia tăng đáng kể ở các cấp độ của tổng số và giải thể carbon hữu cơ trong nước mặt. Schepers và Francis (1982), ví dụ, cho thấy chăn thả gia súc tăng tổng cacbon hữu cơ 11% ở các vùng nước chảy như là kết quả của sự xói mòn đất tăng lên và sản xuất các chất thải động vật.</w:t>
      </w:r>
    </w:p>
    <w:p w:rsidR="00746954" w:rsidRPr="00746954" w:rsidRDefault="00746954" w:rsidP="00746954">
      <w:pPr>
        <w:shd w:val="clear" w:color="auto" w:fill="FFFFFF"/>
        <w:spacing w:before="100" w:beforeAutospacing="1" w:after="100" w:afterAutospacing="1" w:line="240" w:lineRule="auto"/>
        <w:rPr>
          <w:rFonts w:ascii="Arial" w:eastAsia="Times New Roman" w:hAnsi="Arial" w:cs="Arial"/>
          <w:color w:val="000000"/>
          <w:sz w:val="20"/>
          <w:szCs w:val="20"/>
        </w:rPr>
      </w:pPr>
      <w:r w:rsidRPr="00746954">
        <w:rPr>
          <w:rFonts w:ascii="Arial" w:eastAsia="Times New Roman" w:hAnsi="Arial" w:cs="Arial"/>
          <w:color w:val="000000"/>
          <w:sz w:val="20"/>
          <w:szCs w:val="20"/>
        </w:rPr>
        <w:t xml:space="preserve">Có lẽ mối quan tâm lớn nhất ở British Columbia, là hoạt động quản lý rừng. Hoạt động quản lý rừng có thể gây ra sự gia tăng đầu tiên trong cacbon hữu cơ như là kết quả của sự xói mòn đất tăng do xây dựng cơ sở hạ tầng và thu hoạch cây, xả nước thải có màu, và lọc các mảnh vỡ gỗ, cả hai tại chỗ và từ các trang web lưu trữ gần đó (Butcher 1992 , Taylor năm 1994; Nordin và Holmes năm 1992; Forsberg 1992). Về lâu dài, loại bỏ các thực vật ven sông thông qua khai thác gỗ đảo ngược tầm quan trọng tương đối của các nguồn hữu cơ bằng cách kích thích sản xuất allochthonous chính (ví dụ, bằng cách loại bỏ các bóng) và giảm đầu vào của các chất hữu cơ trên mặt đất (ví dụ, ít lá rác) (McLeod và cộng sự . </w:t>
      </w:r>
      <w:r w:rsidRPr="00746954">
        <w:rPr>
          <w:rFonts w:ascii="Arial" w:eastAsia="Times New Roman" w:hAnsi="Arial" w:cs="Arial"/>
          <w:color w:val="000000"/>
          <w:sz w:val="20"/>
          <w:szCs w:val="20"/>
        </w:rPr>
        <w:lastRenderedPageBreak/>
        <w:t>1983). Trong một so sánh của hai nhánh sông đầu nguồn sông Deschutes, Washington, Bilby và Bisson (1992) phát hiện ra rằng các chất hữu cơ allochthonous đầu vào chiếm ưu thế (300 g / m </w:t>
      </w:r>
      <w:r w:rsidRPr="00746954">
        <w:rPr>
          <w:rFonts w:ascii="Arial" w:eastAsia="Times New Roman" w:hAnsi="Arial" w:cs="Arial"/>
          <w:color w:val="000000"/>
          <w:sz w:val="20"/>
          <w:szCs w:val="20"/>
          <w:vertAlign w:val="superscript"/>
        </w:rPr>
        <w:t>2</w:t>
      </w:r>
      <w:r w:rsidRPr="00746954">
        <w:rPr>
          <w:rFonts w:ascii="Arial" w:eastAsia="Times New Roman" w:hAnsi="Arial" w:cs="Arial"/>
          <w:color w:val="000000"/>
          <w:sz w:val="20"/>
          <w:szCs w:val="20"/>
        </w:rPr>
        <w:t> / năm) trong nhánh giáp rừng lá kim cũ tăng trưởng so với đầu vào chổ (100 g / m </w:t>
      </w:r>
      <w:r w:rsidRPr="00746954">
        <w:rPr>
          <w:rFonts w:ascii="Arial" w:eastAsia="Times New Roman" w:hAnsi="Arial" w:cs="Arial"/>
          <w:color w:val="000000"/>
          <w:sz w:val="20"/>
          <w:szCs w:val="20"/>
          <w:vertAlign w:val="superscript"/>
        </w:rPr>
        <w:t>2</w:t>
      </w:r>
      <w:r w:rsidRPr="00746954">
        <w:rPr>
          <w:rFonts w:ascii="Arial" w:eastAsia="Times New Roman" w:hAnsi="Arial" w:cs="Arial"/>
          <w:color w:val="000000"/>
          <w:sz w:val="20"/>
          <w:szCs w:val="20"/>
        </w:rPr>
        <w:t> / năm). Trong nhánh trong khu vực rõ ràng, đầu vào chổ là 175 g / m </w:t>
      </w:r>
      <w:r w:rsidRPr="00746954">
        <w:rPr>
          <w:rFonts w:ascii="Arial" w:eastAsia="Times New Roman" w:hAnsi="Arial" w:cs="Arial"/>
          <w:color w:val="000000"/>
          <w:sz w:val="20"/>
          <w:szCs w:val="20"/>
          <w:vertAlign w:val="superscript"/>
        </w:rPr>
        <w:t>2</w:t>
      </w:r>
      <w:r w:rsidRPr="00746954">
        <w:rPr>
          <w:rFonts w:ascii="Arial" w:eastAsia="Times New Roman" w:hAnsi="Arial" w:cs="Arial"/>
          <w:color w:val="000000"/>
          <w:sz w:val="20"/>
          <w:szCs w:val="20"/>
        </w:rPr>
        <w:t> / năm và đầu vào allochthonous chỉ 60 g / m </w:t>
      </w:r>
      <w:r w:rsidRPr="00746954">
        <w:rPr>
          <w:rFonts w:ascii="Arial" w:eastAsia="Times New Roman" w:hAnsi="Arial" w:cs="Arial"/>
          <w:color w:val="000000"/>
          <w:sz w:val="20"/>
          <w:szCs w:val="20"/>
          <w:vertAlign w:val="superscript"/>
        </w:rPr>
        <w:t>2</w:t>
      </w:r>
      <w:r w:rsidRPr="00746954">
        <w:rPr>
          <w:rFonts w:ascii="Arial" w:eastAsia="Times New Roman" w:hAnsi="Arial" w:cs="Arial"/>
          <w:color w:val="000000"/>
          <w:sz w:val="20"/>
          <w:szCs w:val="20"/>
        </w:rPr>
        <w:t> / năm. Lớn hơn sản xuất tại chổ và giảm đầu vào của vật liệu trên mặt đất có những hậu quả quan trọng đối với mức độ dinh dưỡng của người tiêu dùng trong các hệ thống thủy bởi vì vật liệu hữu cơ tại chổ (ví dụ, tảo và mảnh vụn từ tảo) thường có cấp độ cao hơn của các amin chính, protein và carbohydrate và nhiều hơn tiêu hóa hầu hết các tài liệu trên mặt đất đến (ví McDowell và 1988). Hơn nữa, chất lượng thực phẩm của các chất hữu cơ trên mặt đất trong khu vực đã được ghi nhận hoặc chuyển cho cây trồng nông nghiệp được coi là thấp hơn so với khu vực liên quan đến thực vật ven sông trưởng thành (Delong và Brusven 1994).</w:t>
      </w:r>
    </w:p>
    <w:p w:rsidR="00746954" w:rsidRPr="00746954" w:rsidRDefault="00746954" w:rsidP="00746954">
      <w:pPr>
        <w:shd w:val="clear" w:color="auto" w:fill="FFFFFF"/>
        <w:spacing w:before="100" w:beforeAutospacing="1" w:after="100" w:afterAutospacing="1" w:line="240" w:lineRule="auto"/>
        <w:rPr>
          <w:rFonts w:ascii="Arial" w:eastAsia="Times New Roman" w:hAnsi="Arial" w:cs="Arial"/>
          <w:color w:val="000000"/>
          <w:sz w:val="20"/>
          <w:szCs w:val="20"/>
        </w:rPr>
      </w:pPr>
      <w:r>
        <w:rPr>
          <w:rFonts w:ascii="Arial" w:eastAsia="Times New Roman" w:hAnsi="Arial" w:cs="Arial"/>
          <w:noProof/>
          <w:color w:val="800080"/>
          <w:sz w:val="20"/>
          <w:szCs w:val="20"/>
        </w:rPr>
        <w:drawing>
          <wp:inline distT="0" distB="0" distL="0" distR="0">
            <wp:extent cx="3604260" cy="180975"/>
            <wp:effectExtent l="0" t="0" r="0" b="9525"/>
            <wp:docPr id="5" name="Picture 5" descr="Lên trên">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Lên trên">
                      <a:hlinkClick r:id="rId20"/>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604260" cy="180975"/>
                    </a:xfrm>
                    <a:prstGeom prst="rect">
                      <a:avLst/>
                    </a:prstGeom>
                    <a:noFill/>
                    <a:ln>
                      <a:noFill/>
                    </a:ln>
                  </pic:spPr>
                </pic:pic>
              </a:graphicData>
            </a:graphic>
          </wp:inline>
        </w:drawing>
      </w:r>
    </w:p>
    <w:p w:rsidR="00746954" w:rsidRPr="00746954" w:rsidRDefault="00746954" w:rsidP="00746954">
      <w:pPr>
        <w:shd w:val="clear" w:color="auto" w:fill="FFFFFF"/>
        <w:spacing w:before="100" w:beforeAutospacing="1" w:after="100" w:afterAutospacing="1" w:line="240" w:lineRule="auto"/>
        <w:rPr>
          <w:rFonts w:ascii="Arial" w:eastAsia="Times New Roman" w:hAnsi="Arial" w:cs="Arial"/>
          <w:color w:val="000000"/>
          <w:sz w:val="20"/>
          <w:szCs w:val="20"/>
        </w:rPr>
      </w:pPr>
      <w:r w:rsidRPr="00746954">
        <w:rPr>
          <w:rFonts w:ascii="Arial" w:eastAsia="Times New Roman" w:hAnsi="Arial" w:cs="Arial"/>
          <w:b/>
          <w:bCs/>
          <w:color w:val="000000"/>
          <w:sz w:val="20"/>
          <w:szCs w:val="20"/>
        </w:rPr>
        <w:br/>
        <w:t>2.3 Nồng độ</w:t>
      </w:r>
    </w:p>
    <w:p w:rsidR="00746954" w:rsidRPr="00746954" w:rsidRDefault="00746954" w:rsidP="00746954">
      <w:pPr>
        <w:shd w:val="clear" w:color="auto" w:fill="FFFFFF"/>
        <w:spacing w:before="100" w:beforeAutospacing="1" w:after="100" w:afterAutospacing="1" w:line="240" w:lineRule="auto"/>
        <w:rPr>
          <w:rFonts w:ascii="Arial" w:eastAsia="Times New Roman" w:hAnsi="Arial" w:cs="Arial"/>
          <w:color w:val="000000"/>
          <w:sz w:val="20"/>
          <w:szCs w:val="20"/>
        </w:rPr>
      </w:pPr>
      <w:r w:rsidRPr="00746954">
        <w:rPr>
          <w:rFonts w:ascii="Arial" w:eastAsia="Times New Roman" w:hAnsi="Arial" w:cs="Arial"/>
          <w:color w:val="000000"/>
          <w:sz w:val="20"/>
          <w:szCs w:val="20"/>
        </w:rPr>
        <w:t>Các dữ liệu hiện có chỉ ra rằng lượng cacbon hữu cơ tổng số và giải thể trung bình trong hồ British Columbia và sông thường ít hơn 5 mg / L trừ vùng biển có nguồn gốc tự nhiên cao. Ví dụ, tổng nồng độ carbon hữu cơ trung bình dao động 26-105 mg / L ở Del Burns Bog. Tương tự như vậy, các trang web được đặt gần nguồn của con người như Dawson Creek gần thải thành phố và đổ (phạm vi trung bình TOC = 21-25,5 mg / L) có thể đã nâng tổng số nồng độ carbon hữu cơ. Tổng lượng cacbon hữu cơ trung bình trong đầm lầy và đầm lầy hoặc gần các nguồn con người thường lớn hơn 20 mg / L.Số liệu cho thấy DOC là phần thống trị của mục lục ở hầu hết các vùng biển British Columbia, và rằng lượng cacbon hữu cơ thường được tương quan với màu sắc trung thực. Các dữ liệu có sẵn trên tổng số và giải thể các mức carbon hữu cơ trên toàn thế giới chỉ ra rằng, như ở British Columbia, mức trung bình TOC và DOC thường dưới 5 mg / L.</w:t>
      </w:r>
    </w:p>
    <w:p w:rsidR="00746954" w:rsidRPr="00746954" w:rsidRDefault="00746954" w:rsidP="00746954">
      <w:pPr>
        <w:shd w:val="clear" w:color="auto" w:fill="FFFFFF"/>
        <w:spacing w:before="100" w:beforeAutospacing="1" w:after="240" w:line="240" w:lineRule="auto"/>
        <w:rPr>
          <w:rFonts w:ascii="Arial" w:eastAsia="Times New Roman" w:hAnsi="Arial" w:cs="Arial"/>
          <w:color w:val="000000"/>
          <w:sz w:val="20"/>
          <w:szCs w:val="20"/>
        </w:rPr>
      </w:pPr>
      <w:r w:rsidRPr="00746954">
        <w:rPr>
          <w:rFonts w:ascii="Arial" w:eastAsia="Times New Roman" w:hAnsi="Arial" w:cs="Arial"/>
          <w:color w:val="000000"/>
          <w:sz w:val="20"/>
          <w:szCs w:val="20"/>
        </w:rPr>
        <w:t>Đối với một số địa điểm thường xuyên lấy mẫu, có bằng chứng của sự thay đổi thời gian đáng kể.Ví dụ, trong Adirondacks suối, có nghĩa là mức độ DOC theo mùa thường từ 1,5 đến 5 mg / L; phạm vi hàng năm, tuy nhiên, cho thấy mức độ DOC khác nhau từ mức thấp của &lt;0,7 mg / L đến mức cao của&gt; 7,5 mg / L (Baldigo và Murdoch 1997). Nhiều nghiên cứu đã lưu ý rằng tổng số và giải thể lượng cacbon hữu cơ có thể triển lãm gai ngắn hạn sau đây, ví dụ, bão rác thu (ví dụ, Sugai và Burrell 1984; Pháp 1995a, b). Hình 1 cho thấy mức độ trong sông Elk và trong hai hồ ở British Columbia (Kootenay Lake, Koocanusa Hồ) thay đổi rất nhiều theo thời gian. Dữ liệu có sẵn cho thấy biến thể 2-4 lần nồng độ carbon hữu cơ thường xuyên hơn khung thời gian vài tháng (ví dụ, sông Gordon tại TR4, Flora Hồ tại Nitinat, Little River Nitinat Rock Cut).</w:t>
      </w:r>
      <w:bookmarkStart w:id="2" w:name="fig1"/>
      <w:bookmarkEnd w:id="2"/>
    </w:p>
    <w:p w:rsidR="00746954" w:rsidRPr="00746954" w:rsidRDefault="00746954" w:rsidP="00746954">
      <w:pPr>
        <w:shd w:val="clear" w:color="auto" w:fill="FFFFFF"/>
        <w:spacing w:before="100" w:beforeAutospacing="1" w:after="240" w:line="240" w:lineRule="auto"/>
        <w:jc w:val="center"/>
        <w:rPr>
          <w:rFonts w:ascii="Arial" w:eastAsia="Times New Roman" w:hAnsi="Arial" w:cs="Arial"/>
          <w:color w:val="000000"/>
          <w:sz w:val="20"/>
          <w:szCs w:val="20"/>
        </w:rPr>
      </w:pPr>
      <w:r>
        <w:rPr>
          <w:rFonts w:ascii="Arial" w:eastAsia="Times New Roman" w:hAnsi="Arial" w:cs="Arial"/>
          <w:noProof/>
          <w:color w:val="000000"/>
          <w:sz w:val="20"/>
          <w:szCs w:val="20"/>
        </w:rPr>
        <w:lastRenderedPageBreak/>
        <w:drawing>
          <wp:inline distT="0" distB="0" distL="0" distR="0">
            <wp:extent cx="4795520" cy="3509010"/>
            <wp:effectExtent l="0" t="0" r="5080" b="0"/>
            <wp:docPr id="4" name="Picture 4" descr="Tổng số tầng Carbon hữu cơ trên sông El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ổng số tầng Carbon hữu cơ trên sông Elk"/>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795520" cy="3509010"/>
                    </a:xfrm>
                    <a:prstGeom prst="rect">
                      <a:avLst/>
                    </a:prstGeom>
                    <a:noFill/>
                    <a:ln>
                      <a:noFill/>
                    </a:ln>
                  </pic:spPr>
                </pic:pic>
              </a:graphicData>
            </a:graphic>
          </wp:inline>
        </w:drawing>
      </w:r>
      <w:r w:rsidRPr="00746954">
        <w:rPr>
          <w:rFonts w:ascii="Arial" w:eastAsia="Times New Roman" w:hAnsi="Arial" w:cs="Arial"/>
          <w:color w:val="000000"/>
          <w:sz w:val="20"/>
          <w:szCs w:val="20"/>
        </w:rPr>
        <w:br/>
      </w:r>
    </w:p>
    <w:p w:rsidR="00746954" w:rsidRPr="00746954" w:rsidRDefault="00746954" w:rsidP="00746954">
      <w:pPr>
        <w:shd w:val="clear" w:color="auto" w:fill="FFFFFF"/>
        <w:spacing w:before="100" w:beforeAutospacing="1" w:after="100" w:afterAutospacing="1" w:line="240" w:lineRule="auto"/>
        <w:rPr>
          <w:rFonts w:ascii="Arial" w:eastAsia="Times New Roman" w:hAnsi="Arial" w:cs="Arial"/>
          <w:color w:val="000000"/>
          <w:sz w:val="20"/>
          <w:szCs w:val="20"/>
        </w:rPr>
      </w:pPr>
      <w:r w:rsidRPr="00746954">
        <w:rPr>
          <w:rFonts w:ascii="Arial" w:eastAsia="Times New Roman" w:hAnsi="Arial" w:cs="Arial"/>
          <w:color w:val="000000"/>
          <w:sz w:val="20"/>
          <w:szCs w:val="20"/>
        </w:rPr>
        <w:t>Một số nghiên cứu gần đây của các vùng nước gần nhà máy giấy và bột giấy tại British Columbia cho thấy nhiều nhà máy không xả số lượng lớn trong tổng cacbon hữu cơ hoặc giải thể đã xảy ra trong quá khứ (xem BC Môi trường 1998a). Ví dụ, nồng độ tổng cacbon hữu cơ tương tự (1,3 đến 1,8 mg / l) trong việc tiếp nhận nước từ tất cả các trường gần, trường xa và các trang web tham khảo trên sông Campbell gần Elk Falls Giấy và bột giấy nhà máy (Hatfield Consultants 1997a) . Kết quả tương tự cũng được tìm thấy cho các vùng nước gần bột giấy phương Tây, Port Alice hoạt động (TOC = 1,8-4 mg / L, mức cao nhất được quan sát thấy ở các trang web tham khảo) (Hatfield Consultants 1997b), và gần Crofton Giấy và bột giấy Mill ( Hatfield Consultants, 1994). Cải thiện quan sát thấy trong chất lượng nước thải có thể là do quá trình thay đổi đã diễn ra tại nhiều nhà máy sau đây ban hành các quy định Giấy và bột giấy thải Canada dưới </w:t>
      </w:r>
      <w:r w:rsidRPr="00746954">
        <w:rPr>
          <w:rFonts w:ascii="Arial" w:eastAsia="Times New Roman" w:hAnsi="Arial" w:cs="Arial"/>
          <w:i/>
          <w:iCs/>
          <w:color w:val="000000"/>
          <w:sz w:val="20"/>
          <w:szCs w:val="20"/>
        </w:rPr>
        <w:t>Luật Thuỷ sản</w:t>
      </w:r>
      <w:r w:rsidRPr="00746954">
        <w:rPr>
          <w:rFonts w:ascii="Arial" w:eastAsia="Times New Roman" w:hAnsi="Arial" w:cs="Arial"/>
          <w:color w:val="000000"/>
          <w:sz w:val="20"/>
          <w:szCs w:val="20"/>
        </w:rPr>
        <w:t> tháng 5 năm 1992.</w:t>
      </w:r>
    </w:p>
    <w:p w:rsidR="00746954" w:rsidRPr="00746954" w:rsidRDefault="00746954" w:rsidP="00746954">
      <w:pPr>
        <w:shd w:val="clear" w:color="auto" w:fill="FFFFFF"/>
        <w:spacing w:before="100" w:beforeAutospacing="1" w:after="100" w:afterAutospacing="1" w:line="240" w:lineRule="auto"/>
        <w:rPr>
          <w:rFonts w:ascii="Arial" w:eastAsia="Times New Roman" w:hAnsi="Arial" w:cs="Arial"/>
          <w:color w:val="000000"/>
          <w:sz w:val="20"/>
          <w:szCs w:val="20"/>
        </w:rPr>
      </w:pPr>
      <w:r w:rsidRPr="00746954">
        <w:rPr>
          <w:rFonts w:ascii="Arial" w:eastAsia="Times New Roman" w:hAnsi="Arial" w:cs="Arial"/>
          <w:b/>
          <w:bCs/>
          <w:color w:val="000000"/>
          <w:sz w:val="27"/>
          <w:szCs w:val="27"/>
        </w:rPr>
        <w:t>Uống nước</w:t>
      </w:r>
    </w:p>
    <w:p w:rsidR="00746954" w:rsidRPr="00746954" w:rsidRDefault="00746954" w:rsidP="00746954">
      <w:pPr>
        <w:spacing w:after="0" w:line="240" w:lineRule="auto"/>
        <w:rPr>
          <w:rFonts w:eastAsia="Times New Roman"/>
          <w:sz w:val="24"/>
          <w:szCs w:val="24"/>
        </w:rPr>
      </w:pPr>
      <w:r w:rsidRPr="00746954">
        <w:rPr>
          <w:rFonts w:eastAsia="Times New Roman"/>
          <w:sz w:val="24"/>
          <w:szCs w:val="24"/>
        </w:rPr>
        <w:pict>
          <v:rect id="_x0000_i1027" style="width:0;height:1.5pt" o:hralign="center" o:hrstd="t" o:hrnoshade="t" o:hr="t" fillcolor="black" stroked="f"/>
        </w:pict>
      </w:r>
    </w:p>
    <w:p w:rsidR="00746954" w:rsidRPr="00746954" w:rsidRDefault="00746954" w:rsidP="00746954">
      <w:pPr>
        <w:shd w:val="clear" w:color="auto" w:fill="FFFFFF"/>
        <w:spacing w:before="100" w:beforeAutospacing="1" w:after="100" w:afterAutospacing="1" w:line="240" w:lineRule="auto"/>
        <w:rPr>
          <w:rFonts w:ascii="Arial" w:eastAsia="Times New Roman" w:hAnsi="Arial" w:cs="Arial"/>
          <w:color w:val="000000"/>
          <w:sz w:val="20"/>
          <w:szCs w:val="20"/>
        </w:rPr>
      </w:pPr>
      <w:r w:rsidRPr="00746954">
        <w:rPr>
          <w:rFonts w:ascii="Arial" w:eastAsia="Times New Roman" w:hAnsi="Arial" w:cs="Arial"/>
          <w:b/>
          <w:bCs/>
          <w:color w:val="000000"/>
          <w:sz w:val="20"/>
          <w:szCs w:val="20"/>
        </w:rPr>
        <w:t>3.1 Xử lý nước</w:t>
      </w:r>
    </w:p>
    <w:p w:rsidR="00746954" w:rsidRPr="00746954" w:rsidRDefault="00746954" w:rsidP="00746954">
      <w:pPr>
        <w:shd w:val="clear" w:color="auto" w:fill="FFFFFF"/>
        <w:spacing w:before="100" w:beforeAutospacing="1" w:after="100" w:afterAutospacing="1" w:line="240" w:lineRule="auto"/>
        <w:rPr>
          <w:rFonts w:ascii="Arial" w:eastAsia="Times New Roman" w:hAnsi="Arial" w:cs="Arial"/>
          <w:color w:val="000000"/>
          <w:sz w:val="20"/>
          <w:szCs w:val="20"/>
        </w:rPr>
      </w:pPr>
      <w:r w:rsidRPr="00746954">
        <w:rPr>
          <w:rFonts w:ascii="Arial" w:eastAsia="Times New Roman" w:hAnsi="Arial" w:cs="Arial"/>
          <w:color w:val="000000"/>
          <w:sz w:val="20"/>
          <w:szCs w:val="20"/>
        </w:rPr>
        <w:t>Hạt bị đình chỉ góp phần vào tổng cacbon hữu cơ thường được loại bỏ trong bước tiền xử lý thường là do sự kết hợp của màn hình thô và tinh, vi lọc và / hoặc lực hấp dẫn đơn giản giải quyết (y tế quốc gia và phúc lợi 1993).</w:t>
      </w:r>
    </w:p>
    <w:p w:rsidR="00746954" w:rsidRPr="00746954" w:rsidRDefault="00746954" w:rsidP="00746954">
      <w:pPr>
        <w:shd w:val="clear" w:color="auto" w:fill="FFFFFF"/>
        <w:spacing w:before="100" w:beforeAutospacing="1" w:after="100" w:afterAutospacing="1" w:line="240" w:lineRule="auto"/>
        <w:rPr>
          <w:rFonts w:ascii="Arial" w:eastAsia="Times New Roman" w:hAnsi="Arial" w:cs="Arial"/>
          <w:color w:val="000000"/>
          <w:sz w:val="20"/>
          <w:szCs w:val="20"/>
        </w:rPr>
      </w:pPr>
      <w:r w:rsidRPr="00746954">
        <w:rPr>
          <w:rFonts w:ascii="Arial" w:eastAsia="Times New Roman" w:hAnsi="Arial" w:cs="Arial"/>
          <w:color w:val="000000"/>
          <w:sz w:val="20"/>
          <w:szCs w:val="20"/>
        </w:rPr>
        <w:t xml:space="preserve">Cơ chế chính để loại bỏ các chất hòa tan như axit humic và fulvic là quá trình đông máu / lắng (Y tế và Phúc lợi Quốc gia 1993). Tại British Columbia, rất ít người cung cấp nước áp dụng điều trị ngoài khử trùng. Hữu cơ loại bỏ bằng cách đông máu đã được tìm thấy là tối ưu ở pH 4-6. Loại bỏ các chất hữu cơ bằng nhôm và sắt muối có hiệu quả với hiệu suất loại khác nhau 55-90% giữa nước nguồn (Reckhow và Singer 1990). Quá trình oxy hóa của cacbon hữu cơ bằng cách oxy hóa hóa học khác với clo (ví dụ, hydrogen peroxide, ozon, bức xạ UV) là phương pháp có thể để loại bỏ carbon hữu cơ trong khi cũng </w:t>
      </w:r>
      <w:r w:rsidRPr="00746954">
        <w:rPr>
          <w:rFonts w:ascii="Arial" w:eastAsia="Times New Roman" w:hAnsi="Arial" w:cs="Arial"/>
          <w:color w:val="000000"/>
          <w:sz w:val="20"/>
          <w:szCs w:val="20"/>
        </w:rPr>
        <w:lastRenderedPageBreak/>
        <w:t>tránh sự hình thành của trihalomethanes. Loại bỏ các hợp chất cacbon hữu cơ bằng than hoạt tính đã thành công hạn chế vì những vấn đề mang tính đột phá đầu (Symons et al. 1982).</w:t>
      </w:r>
    </w:p>
    <w:p w:rsidR="00746954" w:rsidRPr="00746954" w:rsidRDefault="00746954" w:rsidP="00746954">
      <w:pPr>
        <w:shd w:val="clear" w:color="auto" w:fill="FFFFFF"/>
        <w:spacing w:before="100" w:beforeAutospacing="1" w:after="100" w:afterAutospacing="1" w:line="240" w:lineRule="auto"/>
        <w:rPr>
          <w:rFonts w:ascii="Arial" w:eastAsia="Times New Roman" w:hAnsi="Arial" w:cs="Arial"/>
          <w:color w:val="000000"/>
          <w:sz w:val="20"/>
          <w:szCs w:val="20"/>
        </w:rPr>
      </w:pPr>
      <w:r>
        <w:rPr>
          <w:rFonts w:ascii="Arial" w:eastAsia="Times New Roman" w:hAnsi="Arial" w:cs="Arial"/>
          <w:noProof/>
          <w:color w:val="800080"/>
          <w:sz w:val="20"/>
          <w:szCs w:val="20"/>
        </w:rPr>
        <w:drawing>
          <wp:inline distT="0" distB="0" distL="0" distR="0">
            <wp:extent cx="3604260" cy="180975"/>
            <wp:effectExtent l="0" t="0" r="0" b="9525"/>
            <wp:docPr id="9" name="Picture 9" descr="Lên trên">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Lên trên">
                      <a:hlinkClick r:id="rId22"/>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604260" cy="180975"/>
                    </a:xfrm>
                    <a:prstGeom prst="rect">
                      <a:avLst/>
                    </a:prstGeom>
                    <a:noFill/>
                    <a:ln>
                      <a:noFill/>
                    </a:ln>
                  </pic:spPr>
                </pic:pic>
              </a:graphicData>
            </a:graphic>
          </wp:inline>
        </w:drawing>
      </w:r>
    </w:p>
    <w:p w:rsidR="00746954" w:rsidRPr="00746954" w:rsidRDefault="00746954" w:rsidP="00746954">
      <w:pPr>
        <w:shd w:val="clear" w:color="auto" w:fill="FFFFFF"/>
        <w:spacing w:before="100" w:beforeAutospacing="1" w:after="100" w:afterAutospacing="1" w:line="240" w:lineRule="auto"/>
        <w:rPr>
          <w:rFonts w:ascii="Arial" w:eastAsia="Times New Roman" w:hAnsi="Arial" w:cs="Arial"/>
          <w:color w:val="000000"/>
          <w:sz w:val="20"/>
          <w:szCs w:val="20"/>
        </w:rPr>
      </w:pPr>
      <w:r w:rsidRPr="00746954">
        <w:rPr>
          <w:rFonts w:ascii="Arial" w:eastAsia="Times New Roman" w:hAnsi="Arial" w:cs="Arial"/>
          <w:b/>
          <w:bCs/>
          <w:color w:val="000000"/>
          <w:sz w:val="20"/>
          <w:szCs w:val="20"/>
        </w:rPr>
        <w:br/>
        <w:t>3.2 Ảnh hưởng</w:t>
      </w:r>
    </w:p>
    <w:p w:rsidR="00746954" w:rsidRPr="00746954" w:rsidRDefault="00746954" w:rsidP="00746954">
      <w:pPr>
        <w:shd w:val="clear" w:color="auto" w:fill="FFFFFF"/>
        <w:spacing w:before="100" w:beforeAutospacing="1" w:after="100" w:afterAutospacing="1" w:line="240" w:lineRule="auto"/>
        <w:rPr>
          <w:rFonts w:ascii="Arial" w:eastAsia="Times New Roman" w:hAnsi="Arial" w:cs="Arial"/>
          <w:color w:val="000000"/>
          <w:sz w:val="20"/>
          <w:szCs w:val="20"/>
        </w:rPr>
      </w:pPr>
      <w:r w:rsidRPr="00746954">
        <w:rPr>
          <w:rFonts w:ascii="Arial" w:eastAsia="Times New Roman" w:hAnsi="Arial" w:cs="Arial"/>
          <w:color w:val="000000"/>
          <w:sz w:val="20"/>
          <w:szCs w:val="20"/>
        </w:rPr>
        <w:t>Một vài nghiên cứu độc tính của con người hoặc động vật của các hợp chất cacbon hữu cơ hòa tan như axit humic và fulvic đã được thực hiện. Các nghiên cứu hạn chế đã được tiến hành cho thấy các hợp chất không độc hại ở mức độ có thể xảy ra trong nước uống. Ví dụ, chuột đực cung cấp với đất chua fulvic lên đến 90 ngày ở mức 10, 100 và 1000 mg / L cho thấy không có thay đổi đáng kể trọng lượng cơ thể, tỷ lệ hấp thụ, tỷ lệ trọng lượng cơ quan / cơ thể hoặc mô học mô (Bộ Y Tế Canada 1996) . Ít thông tin có sẵn trên các độc tính của các kim loại và hợp humate của họ (Bộ Y Tế Canada năm 1996).</w:t>
      </w:r>
    </w:p>
    <w:p w:rsidR="00746954" w:rsidRPr="00746954" w:rsidRDefault="00746954" w:rsidP="00746954">
      <w:pPr>
        <w:shd w:val="clear" w:color="auto" w:fill="FFFFFF"/>
        <w:spacing w:before="100" w:beforeAutospacing="1" w:after="100" w:afterAutospacing="1" w:line="240" w:lineRule="auto"/>
        <w:rPr>
          <w:rFonts w:ascii="Arial" w:eastAsia="Times New Roman" w:hAnsi="Arial" w:cs="Arial"/>
          <w:color w:val="000000"/>
          <w:sz w:val="20"/>
          <w:szCs w:val="20"/>
        </w:rPr>
      </w:pPr>
      <w:r w:rsidRPr="00746954">
        <w:rPr>
          <w:rFonts w:ascii="Arial" w:eastAsia="Times New Roman" w:hAnsi="Arial" w:cs="Arial"/>
          <w:color w:val="000000"/>
          <w:sz w:val="20"/>
          <w:szCs w:val="20"/>
        </w:rPr>
        <w:t>Những lý do chính cho việc giảm cacbon hữu cơ trong nước uống không liên quan đến độc tính của các hợp chất cacbon hữu cơ tự nhưng thay vào đó là mong muốn giảm sự hình thành của trihalomethanes (THMs) sau clo (Young và ca sĩ 1979; Vogt và Regli 1981; Rathbun 1996; và nhiều người khác), và tránh những màu sắc phản đối phát sinh khi axit humic và fulvic có một hàm lượng cao (Smith và Davies-Colley năm 1992;. Smith và cộng sự 1991).</w:t>
      </w:r>
    </w:p>
    <w:p w:rsidR="00746954" w:rsidRPr="00746954" w:rsidRDefault="00746954" w:rsidP="00746954">
      <w:pPr>
        <w:shd w:val="clear" w:color="auto" w:fill="FFFFFF"/>
        <w:spacing w:before="100" w:beforeAutospacing="1" w:after="100" w:afterAutospacing="1" w:line="240" w:lineRule="auto"/>
        <w:rPr>
          <w:rFonts w:ascii="Arial" w:eastAsia="Times New Roman" w:hAnsi="Arial" w:cs="Arial"/>
          <w:color w:val="000000"/>
          <w:sz w:val="20"/>
          <w:szCs w:val="20"/>
        </w:rPr>
      </w:pPr>
      <w:r w:rsidRPr="00746954">
        <w:rPr>
          <w:rFonts w:ascii="Arial" w:eastAsia="Times New Roman" w:hAnsi="Arial" w:cs="Arial"/>
          <w:color w:val="000000"/>
          <w:sz w:val="20"/>
          <w:szCs w:val="20"/>
        </w:rPr>
        <w:t>Tác hại đến con người có thể phát sinh do phản ứng giữa axit và clo humic và fulvic để tạo thành THMs, acid trichloroacetic acid dichloroacetic, haloketones và haloacetonitriles (Reckhow và ca sĩ năm 1990; Rook 1977). Phản ứng của axit hypochlorous với các nhóm methyl ketone (nhóm acetyl) trong axit humic để tạo thành trihalomethanes được thể hiện trong phương trình dưới đây (Manahan 1984; Bunce 1990).</w:t>
      </w:r>
    </w:p>
    <w:p w:rsidR="00746954" w:rsidRPr="00746954" w:rsidRDefault="00746954" w:rsidP="00746954">
      <w:pPr>
        <w:shd w:val="clear" w:color="auto" w:fill="FFFFFF"/>
        <w:spacing w:before="100" w:beforeAutospacing="1" w:after="100" w:afterAutospacing="1" w:line="240" w:lineRule="auto"/>
        <w:rPr>
          <w:rFonts w:ascii="Arial" w:eastAsia="Times New Roman" w:hAnsi="Arial" w:cs="Arial"/>
          <w:color w:val="000000"/>
          <w:sz w:val="20"/>
          <w:szCs w:val="20"/>
        </w:rPr>
      </w:pPr>
      <w:r w:rsidRPr="00746954">
        <w:rPr>
          <w:rFonts w:ascii="Arial" w:eastAsia="Times New Roman" w:hAnsi="Arial" w:cs="Arial"/>
          <w:color w:val="000000"/>
          <w:sz w:val="20"/>
          <w:szCs w:val="20"/>
        </w:rPr>
        <w:br/>
        <w:t>Phương trình 1.</w:t>
      </w:r>
    </w:p>
    <w:p w:rsidR="00746954" w:rsidRPr="00746954" w:rsidRDefault="00746954" w:rsidP="00746954">
      <w:pPr>
        <w:shd w:val="clear" w:color="auto" w:fill="FFFFFF"/>
        <w:spacing w:before="100" w:beforeAutospacing="1" w:after="100" w:afterAutospacing="1" w:line="240" w:lineRule="auto"/>
        <w:rPr>
          <w:rFonts w:ascii="Arial" w:eastAsia="Times New Roman" w:hAnsi="Arial" w:cs="Arial"/>
          <w:color w:val="000000"/>
          <w:sz w:val="20"/>
          <w:szCs w:val="20"/>
        </w:rPr>
      </w:pPr>
      <w:r w:rsidRPr="00746954">
        <w:rPr>
          <w:rFonts w:ascii="Arial" w:eastAsia="Times New Roman" w:hAnsi="Arial" w:cs="Arial"/>
          <w:color w:val="000000"/>
          <w:sz w:val="20"/>
          <w:szCs w:val="20"/>
        </w:rPr>
        <w:t>R-CH </w:t>
      </w:r>
      <w:r w:rsidRPr="00746954">
        <w:rPr>
          <w:rFonts w:ascii="Arial" w:eastAsia="Times New Roman" w:hAnsi="Arial" w:cs="Arial"/>
          <w:color w:val="000000"/>
          <w:sz w:val="20"/>
          <w:szCs w:val="20"/>
          <w:vertAlign w:val="subscript"/>
        </w:rPr>
        <w:t>3</w:t>
      </w:r>
      <w:r w:rsidRPr="00746954">
        <w:rPr>
          <w:rFonts w:ascii="Arial" w:eastAsia="Times New Roman" w:hAnsi="Arial" w:cs="Arial"/>
          <w:color w:val="000000"/>
          <w:sz w:val="20"/>
          <w:szCs w:val="20"/>
        </w:rPr>
        <w:t> O + 3 HOCl = CO </w:t>
      </w:r>
      <w:r w:rsidRPr="00746954">
        <w:rPr>
          <w:rFonts w:ascii="Arial" w:eastAsia="Times New Roman" w:hAnsi="Arial" w:cs="Arial"/>
          <w:color w:val="000000"/>
          <w:sz w:val="20"/>
          <w:szCs w:val="20"/>
          <w:vertAlign w:val="subscript"/>
        </w:rPr>
        <w:t>2</w:t>
      </w:r>
      <w:r w:rsidRPr="00746954">
        <w:rPr>
          <w:rFonts w:ascii="Arial" w:eastAsia="Times New Roman" w:hAnsi="Arial" w:cs="Arial"/>
          <w:color w:val="000000"/>
          <w:sz w:val="20"/>
          <w:szCs w:val="20"/>
        </w:rPr>
        <w:t> + CHCl </w:t>
      </w:r>
      <w:r w:rsidRPr="00746954">
        <w:rPr>
          <w:rFonts w:ascii="Arial" w:eastAsia="Times New Roman" w:hAnsi="Arial" w:cs="Arial"/>
          <w:color w:val="000000"/>
          <w:sz w:val="20"/>
          <w:szCs w:val="20"/>
          <w:vertAlign w:val="subscript"/>
        </w:rPr>
        <w:t>3</w:t>
      </w:r>
      <w:r w:rsidRPr="00746954">
        <w:rPr>
          <w:rFonts w:ascii="Arial" w:eastAsia="Times New Roman" w:hAnsi="Arial" w:cs="Arial"/>
          <w:color w:val="000000"/>
          <w:sz w:val="20"/>
          <w:szCs w:val="20"/>
        </w:rPr>
        <w:t> + 2H </w:t>
      </w:r>
      <w:r w:rsidRPr="00746954">
        <w:rPr>
          <w:rFonts w:ascii="Arial" w:eastAsia="Times New Roman" w:hAnsi="Arial" w:cs="Arial"/>
          <w:color w:val="000000"/>
          <w:sz w:val="20"/>
          <w:szCs w:val="20"/>
          <w:vertAlign w:val="subscript"/>
        </w:rPr>
        <w:t>2</w:t>
      </w:r>
      <w:r w:rsidRPr="00746954">
        <w:rPr>
          <w:rFonts w:ascii="Arial" w:eastAsia="Times New Roman" w:hAnsi="Arial" w:cs="Arial"/>
          <w:color w:val="000000"/>
          <w:sz w:val="20"/>
          <w:szCs w:val="20"/>
        </w:rPr>
        <w:t> O</w:t>
      </w:r>
    </w:p>
    <w:p w:rsidR="00746954" w:rsidRPr="00746954" w:rsidRDefault="00746954" w:rsidP="00746954">
      <w:pPr>
        <w:shd w:val="clear" w:color="auto" w:fill="FFFFFF"/>
        <w:spacing w:before="100" w:beforeAutospacing="1" w:after="100" w:afterAutospacing="1" w:line="240" w:lineRule="auto"/>
        <w:rPr>
          <w:rFonts w:ascii="Arial" w:eastAsia="Times New Roman" w:hAnsi="Arial" w:cs="Arial"/>
          <w:color w:val="000000"/>
          <w:sz w:val="20"/>
          <w:szCs w:val="20"/>
        </w:rPr>
      </w:pPr>
      <w:r w:rsidRPr="00746954">
        <w:rPr>
          <w:rFonts w:ascii="Arial" w:eastAsia="Times New Roman" w:hAnsi="Arial" w:cs="Arial"/>
          <w:color w:val="000000"/>
          <w:sz w:val="20"/>
          <w:szCs w:val="20"/>
        </w:rPr>
        <w:t>Phản ứng haloform thể hiện trong phương trình 1 là cơ sở xúc tác và, như vậy, tỷ lệ phụ thuộc vào độ pH của môi trường phản ứng. Phản ứng cơ sở xúc tác loại bỏ một proton từ các liên kết đôi carbon gây ra sự hình thành của các ion enolate. Đây là tỷ lệ xác định bước và ion enolate sau đó sẽ trải qua thay thế clo ở cacbon ở vị trí alpha (carbon bên cạnh cacbon cacbonyl). Kết quả trichloromethyl xeton sau đó thủy phân, gây ra sự phân tách của cacbon cacbonyl và trái phiếu carbon alpha và năng suất chloroform và axit cacboxylic. Mặc dù chất humic có khả năng là nguồn gốc chính của trihalomethanes, chất cacbon hữu cơ khác cũng có thể là tiền thân trihalomethane. Ví dụ, với một số alkene, clo thêm vào một liên kết đôi được kích hoạt, các sản phẩm phụ của nó có thể bị oxy hóa thành metyl xeton, và sau đó có thể trải qua phản ứng haloform. Tương tự như vậy, các hợp chất phenolic meta-hydroxy và cyclohexanes có chứa một nhóm methylene hai bên hai carbonyls có thể mang lại trihalomethanes. Nhiều người trong số các hợp chất được sản xuất như là kết quả của sự clo hóa các hợp chất cacbon hữu cơ là chất gây ung thư có thể xảy ra đối với con người hoặc đã được chứng minh là gây đột biến (Y tế Canada năm 1996; Reckhow và Singer 1990). Reckhow và Singer (1990) quan sát thấy rằng năng suất bình quân THMs trong nước uống trong bảy thành phố của Mỹ là 52,2 mg / mg tổng cacbon hữu cơ. Ở các thành phố có nồng độ carbon hữu cơ cao trong nước thô (khoảng 15 mg / L), nồng độ THMs đã được quan sát trong phạm vi mg / L thấp (Reckhow và ca sĩ năm 1990).</w:t>
      </w:r>
    </w:p>
    <w:p w:rsidR="00746954" w:rsidRPr="00746954" w:rsidRDefault="00746954" w:rsidP="00746954">
      <w:pPr>
        <w:shd w:val="clear" w:color="auto" w:fill="FFFFFF"/>
        <w:spacing w:before="100" w:beforeAutospacing="1" w:after="100" w:afterAutospacing="1" w:line="240" w:lineRule="auto"/>
        <w:rPr>
          <w:rFonts w:ascii="Arial" w:eastAsia="Times New Roman" w:hAnsi="Arial" w:cs="Arial"/>
          <w:color w:val="000000"/>
          <w:sz w:val="20"/>
          <w:szCs w:val="20"/>
        </w:rPr>
      </w:pPr>
      <w:r>
        <w:rPr>
          <w:rFonts w:ascii="Arial" w:eastAsia="Times New Roman" w:hAnsi="Arial" w:cs="Arial"/>
          <w:noProof/>
          <w:color w:val="800080"/>
          <w:sz w:val="20"/>
          <w:szCs w:val="20"/>
        </w:rPr>
        <w:drawing>
          <wp:inline distT="0" distB="0" distL="0" distR="0">
            <wp:extent cx="3604260" cy="180975"/>
            <wp:effectExtent l="0" t="0" r="0" b="9525"/>
            <wp:docPr id="8" name="Picture 8" descr="Lên trên">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Lên trên">
                      <a:hlinkClick r:id="rId22"/>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604260" cy="180975"/>
                    </a:xfrm>
                    <a:prstGeom prst="rect">
                      <a:avLst/>
                    </a:prstGeom>
                    <a:noFill/>
                    <a:ln>
                      <a:noFill/>
                    </a:ln>
                  </pic:spPr>
                </pic:pic>
              </a:graphicData>
            </a:graphic>
          </wp:inline>
        </w:drawing>
      </w:r>
    </w:p>
    <w:p w:rsidR="00746954" w:rsidRPr="00746954" w:rsidRDefault="00746954" w:rsidP="00746954">
      <w:pPr>
        <w:shd w:val="clear" w:color="auto" w:fill="FFFFFF"/>
        <w:spacing w:before="100" w:beforeAutospacing="1" w:after="100" w:afterAutospacing="1" w:line="240" w:lineRule="auto"/>
        <w:rPr>
          <w:rFonts w:ascii="Arial" w:eastAsia="Times New Roman" w:hAnsi="Arial" w:cs="Arial"/>
          <w:color w:val="000000"/>
          <w:sz w:val="20"/>
          <w:szCs w:val="20"/>
        </w:rPr>
      </w:pPr>
      <w:r w:rsidRPr="00746954">
        <w:rPr>
          <w:rFonts w:ascii="Arial" w:eastAsia="Times New Roman" w:hAnsi="Arial" w:cs="Arial"/>
          <w:b/>
          <w:bCs/>
          <w:color w:val="000000"/>
          <w:sz w:val="20"/>
          <w:szCs w:val="20"/>
        </w:rPr>
        <w:br/>
        <w:t>3.3 Hướng dẫn Văn học</w:t>
      </w:r>
    </w:p>
    <w:p w:rsidR="00746954" w:rsidRPr="00746954" w:rsidRDefault="00746954" w:rsidP="00746954">
      <w:pPr>
        <w:shd w:val="clear" w:color="auto" w:fill="FFFFFF"/>
        <w:spacing w:before="100" w:beforeAutospacing="1" w:after="100" w:afterAutospacing="1" w:line="240" w:lineRule="auto"/>
        <w:rPr>
          <w:rFonts w:ascii="Arial" w:eastAsia="Times New Roman" w:hAnsi="Arial" w:cs="Arial"/>
          <w:color w:val="000000"/>
          <w:sz w:val="20"/>
          <w:szCs w:val="20"/>
        </w:rPr>
      </w:pPr>
      <w:r w:rsidRPr="00746954">
        <w:rPr>
          <w:rFonts w:ascii="Arial" w:eastAsia="Times New Roman" w:hAnsi="Arial" w:cs="Arial"/>
          <w:color w:val="000000"/>
          <w:sz w:val="20"/>
          <w:szCs w:val="20"/>
        </w:rPr>
        <w:lastRenderedPageBreak/>
        <w:t>Y tế Canada đã không thành lập một phương châm chất lượng nước uống cho cacbon hữu cơ hoặc giải thể hoặc tổng số (Bộ Y Tế Canada 1996). Từ năm 1978, một số thông số chất lượng nước đã được xác định là không đòi hỏi một hướng dẫn, trong đó tổng cacbon hữu cơ là một trong (Y tế Canada 1996). Không có lý do được đưa ra cho tổng cacbon hữu cơ đặc biệt. Nhìn chung, chất lượng nước uống hướng dẫn không được phát triển cho các thông số trong đó: (i) dữ liệu hiện có cho thấy không có nguy cơ sức khỏe hay vấn đề thẩm mỹ, hoặc (ii) các thông số bao gồm một số thành phần mà hướng dẫn cá nhân tồn tại hoặc có thể được yêu cầu. Hướng dẫn vẫn tồn tại cho một số thông số liên quan đến carbon hữu cơ hòa tan và tổng số. Ví dụ, một mục tiêu thẩm mỹ của 15 TCU đã được thành lập cho màu sắc trung thực (Y tế Canada 1996), mà obviates sự cần thiết cho một hướng dẫn carbon hữu cơ hòa tan. Tương tự như vậy, một mục tiêu thẩm mỹ của 500 mg / L cho tổng chất rắn hòa tan và nồng độ chấp nhận được tối đa là 1 NTU đã được thành lập (Y tế Canada 1996), do đó giải quyết một số vấn đề uống này chất lượng nước sẽ được liên kết với mức độ cao của tổng hữu cơ carbon. Không có tiêu chuẩn carbon bị giải thể hoặc hữu cơ để bảo vệ nước uống đã được tìm thấy trong văn học thế giới hoặc trên các trang web trên toàn thế giới.</w:t>
      </w:r>
    </w:p>
    <w:p w:rsidR="00746954" w:rsidRPr="00746954" w:rsidRDefault="00746954" w:rsidP="00746954">
      <w:pPr>
        <w:shd w:val="clear" w:color="auto" w:fill="FFFFFF"/>
        <w:spacing w:before="100" w:beforeAutospacing="1" w:after="100" w:afterAutospacing="1" w:line="240" w:lineRule="auto"/>
        <w:rPr>
          <w:rFonts w:ascii="Arial" w:eastAsia="Times New Roman" w:hAnsi="Arial" w:cs="Arial"/>
          <w:color w:val="000000"/>
          <w:sz w:val="20"/>
          <w:szCs w:val="20"/>
        </w:rPr>
      </w:pPr>
      <w:r w:rsidRPr="00746954">
        <w:rPr>
          <w:rFonts w:ascii="Arial" w:eastAsia="Times New Roman" w:hAnsi="Arial" w:cs="Arial"/>
          <w:color w:val="000000"/>
          <w:sz w:val="20"/>
          <w:szCs w:val="20"/>
        </w:rPr>
        <w:t>EPA Hoa Kỳ gần đây đã ban hành Thuốc khử trùng và khử trùng sản phẩm phụ Rule mà xác định, trong số những thứ khác, nồng độ TOC tối đa là 2 mg / L trong nước được xử lý và 4 mg / L trong nguồn nước để đảm bảo rằng các sản phẩm phụ khử trùng như trihalomethanes có mặt tại mức chấp nhận được (Pontius 1993).</w:t>
      </w:r>
    </w:p>
    <w:p w:rsidR="00746954" w:rsidRPr="00746954" w:rsidRDefault="00746954" w:rsidP="00746954">
      <w:pPr>
        <w:shd w:val="clear" w:color="auto" w:fill="FFFFFF"/>
        <w:spacing w:before="100" w:beforeAutospacing="1" w:after="100" w:afterAutospacing="1" w:line="240" w:lineRule="auto"/>
        <w:rPr>
          <w:rFonts w:ascii="Arial" w:eastAsia="Times New Roman" w:hAnsi="Arial" w:cs="Arial"/>
          <w:color w:val="000000"/>
          <w:sz w:val="20"/>
          <w:szCs w:val="20"/>
        </w:rPr>
      </w:pPr>
      <w:r>
        <w:rPr>
          <w:rFonts w:ascii="Arial" w:eastAsia="Times New Roman" w:hAnsi="Arial" w:cs="Arial"/>
          <w:noProof/>
          <w:color w:val="800080"/>
          <w:sz w:val="20"/>
          <w:szCs w:val="20"/>
        </w:rPr>
        <w:drawing>
          <wp:inline distT="0" distB="0" distL="0" distR="0">
            <wp:extent cx="3604260" cy="180975"/>
            <wp:effectExtent l="0" t="0" r="0" b="9525"/>
            <wp:docPr id="7" name="Picture 7" descr="Lên trên">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Lên trên">
                      <a:hlinkClick r:id="rId22"/>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604260" cy="180975"/>
                    </a:xfrm>
                    <a:prstGeom prst="rect">
                      <a:avLst/>
                    </a:prstGeom>
                    <a:noFill/>
                    <a:ln>
                      <a:noFill/>
                    </a:ln>
                  </pic:spPr>
                </pic:pic>
              </a:graphicData>
            </a:graphic>
          </wp:inline>
        </w:drawing>
      </w:r>
    </w:p>
    <w:p w:rsidR="00746954" w:rsidRPr="00746954" w:rsidRDefault="00746954" w:rsidP="00746954">
      <w:pPr>
        <w:shd w:val="clear" w:color="auto" w:fill="FFFFFF"/>
        <w:spacing w:before="100" w:beforeAutospacing="1" w:after="100" w:afterAutospacing="1" w:line="240" w:lineRule="auto"/>
        <w:rPr>
          <w:rFonts w:ascii="Arial" w:eastAsia="Times New Roman" w:hAnsi="Arial" w:cs="Arial"/>
          <w:color w:val="000000"/>
          <w:sz w:val="20"/>
          <w:szCs w:val="20"/>
        </w:rPr>
      </w:pPr>
      <w:r w:rsidRPr="00746954">
        <w:rPr>
          <w:rFonts w:ascii="Arial" w:eastAsia="Times New Roman" w:hAnsi="Arial" w:cs="Arial"/>
          <w:b/>
          <w:bCs/>
          <w:color w:val="000000"/>
          <w:sz w:val="20"/>
          <w:szCs w:val="20"/>
        </w:rPr>
        <w:br/>
        <w:t>3.4 Hướng dẫn đề xuất</w:t>
      </w:r>
    </w:p>
    <w:p w:rsidR="00746954" w:rsidRPr="00746954" w:rsidRDefault="00746954" w:rsidP="00746954">
      <w:pPr>
        <w:shd w:val="clear" w:color="auto" w:fill="FFFFFF"/>
        <w:spacing w:before="100" w:beforeAutospacing="1" w:after="100" w:afterAutospacing="1" w:line="240" w:lineRule="auto"/>
        <w:rPr>
          <w:rFonts w:ascii="Arial" w:eastAsia="Times New Roman" w:hAnsi="Arial" w:cs="Arial"/>
          <w:color w:val="000000"/>
          <w:sz w:val="20"/>
          <w:szCs w:val="20"/>
        </w:rPr>
      </w:pPr>
      <w:r w:rsidRPr="00746954">
        <w:rPr>
          <w:rFonts w:ascii="Arial" w:eastAsia="Times New Roman" w:hAnsi="Arial" w:cs="Arial"/>
          <w:color w:val="000000"/>
          <w:sz w:val="20"/>
          <w:szCs w:val="20"/>
        </w:rPr>
        <w:t>Các tiêu chuẩn chất lượng nước cho tổng cacbon hữu cơ là 2 mg / L cho nước được xử lý và 4 mg / L cho nguồn nước. Các tiêu chuẩn không được vượt quá bất cứ lúc nào trong hệ thống nước uống có sử dụng clo để khử trùng. Đối với các hệ thống không khử trùng hoặc có sử dụng các phương pháp khác để khử trùng (ví dụ, ozon hóa), các tiêu chí không áp dụng. Các phương pháp thích hợp để xác định tổng cacbon hữu cơ được thảo luận trong mục 1.4 và trong BC Môi trường (1994).</w:t>
      </w:r>
    </w:p>
    <w:p w:rsidR="00746954" w:rsidRPr="00746954" w:rsidRDefault="00746954" w:rsidP="00746954">
      <w:pPr>
        <w:shd w:val="clear" w:color="auto" w:fill="FFFFFF"/>
        <w:spacing w:before="100" w:beforeAutospacing="1" w:after="100" w:afterAutospacing="1" w:line="240" w:lineRule="auto"/>
        <w:rPr>
          <w:rFonts w:ascii="Arial" w:eastAsia="Times New Roman" w:hAnsi="Arial" w:cs="Arial"/>
          <w:color w:val="000000"/>
          <w:sz w:val="20"/>
          <w:szCs w:val="20"/>
        </w:rPr>
      </w:pPr>
      <w:r w:rsidRPr="00746954">
        <w:rPr>
          <w:rFonts w:ascii="Arial" w:eastAsia="Times New Roman" w:hAnsi="Arial" w:cs="Arial"/>
          <w:b/>
          <w:bCs/>
          <w:color w:val="000000"/>
          <w:sz w:val="20"/>
          <w:szCs w:val="20"/>
        </w:rPr>
        <w:br/>
        <w:t>3.5 Cơ sở lý luận</w:t>
      </w:r>
    </w:p>
    <w:p w:rsidR="00746954" w:rsidRPr="00746954" w:rsidRDefault="00746954" w:rsidP="00746954">
      <w:pPr>
        <w:shd w:val="clear" w:color="auto" w:fill="FFFFFF"/>
        <w:spacing w:before="100" w:beforeAutospacing="1" w:after="100" w:afterAutospacing="1" w:line="240" w:lineRule="auto"/>
        <w:rPr>
          <w:rFonts w:ascii="Arial" w:eastAsia="Times New Roman" w:hAnsi="Arial" w:cs="Arial"/>
          <w:color w:val="000000"/>
          <w:sz w:val="20"/>
          <w:szCs w:val="20"/>
        </w:rPr>
      </w:pPr>
      <w:r w:rsidRPr="00746954">
        <w:rPr>
          <w:rFonts w:ascii="Arial" w:eastAsia="Times New Roman" w:hAnsi="Arial" w:cs="Arial"/>
          <w:color w:val="000000"/>
          <w:sz w:val="20"/>
          <w:szCs w:val="20"/>
        </w:rPr>
        <w:t>Sản xuất haloforms trong nước uống là kết quả của phản ứng giữa hợp chất haloform cacbon hữu cơ và axit hypochlorous là một vấn đề chất lượng nước uống nghiêm trọng. Việc loại bỏ các-bon hữu cơ dư thừa trước khi khử trùng bằng clo sẽ làm giảm sản xuất THMs và các chất khác phức tạp để humates ở mức thấp. Nồng độ tối đa chấp nhận tạm thời cho trihalomethanes bắt nguồn Bộ Y Tế Canada (1996) cho nước uống là 0,1 mg / L. So sánh dữ liệu từ nguồn nước uống tại Hoa Kỳ cho thấy rằng, nếu mục lục có thể được duy trì dưới 2 mg / L trong nước thải nước uống, có một xác suất cao mà THMs châm 0.1 mg / L sẽ không được vượt quá ( Martin 1994).</w:t>
      </w:r>
    </w:p>
    <w:p w:rsidR="00746954" w:rsidRPr="00746954" w:rsidRDefault="00746954" w:rsidP="00746954">
      <w:pPr>
        <w:shd w:val="clear" w:color="auto" w:fill="FFFFFF"/>
        <w:spacing w:before="100" w:beforeAutospacing="1" w:after="100" w:afterAutospacing="1" w:line="240" w:lineRule="auto"/>
        <w:rPr>
          <w:rFonts w:ascii="Arial" w:eastAsia="Times New Roman" w:hAnsi="Arial" w:cs="Arial"/>
          <w:color w:val="000000"/>
          <w:sz w:val="20"/>
          <w:szCs w:val="20"/>
        </w:rPr>
      </w:pPr>
      <w:r w:rsidRPr="00746954">
        <w:rPr>
          <w:rFonts w:ascii="Arial" w:eastAsia="Times New Roman" w:hAnsi="Arial" w:cs="Arial"/>
          <w:color w:val="000000"/>
          <w:sz w:val="20"/>
          <w:szCs w:val="20"/>
        </w:rPr>
        <w:t>Một số nghiên cứu đã chỉ ra rằng giải thể và tổng lượng cacbon hữu cơ liên quan chặt chẽ với màu nước (ví dụ, Effler et al 1985;.. Gorham và cộng sự 1986; Evans 1988). Nồng độ khoảng 3-5 mg / L có liên quan đến vùng biển có màu sắc trung thực của khoảng 15 đến 30 mg / L Pt (Hutchinson và Sprague 1987;. Henriksen et al 1988;. Brakke et al 1988; Matuszek và Beggs 1988; Welsh et al. 1993). Điều này cho thấy các tiêu chuẩn chất lượng nước uống cho cả hai thông số carbon hữu cơ để giải quyết mối quan tâm thẩm mỹ sẽ là khoảng 3 mg / L, do đó hỗ trợ thêm các tiêu chí đề xuất ở trên.</w:t>
      </w:r>
    </w:p>
    <w:p w:rsidR="00746954" w:rsidRPr="00746954" w:rsidRDefault="00746954" w:rsidP="00746954">
      <w:pPr>
        <w:shd w:val="clear" w:color="auto" w:fill="FFFFFF"/>
        <w:spacing w:before="100" w:beforeAutospacing="1" w:after="100" w:afterAutospacing="1" w:line="240" w:lineRule="auto"/>
        <w:rPr>
          <w:rFonts w:ascii="Arial" w:eastAsia="Times New Roman" w:hAnsi="Arial" w:cs="Arial"/>
          <w:color w:val="000000"/>
          <w:sz w:val="20"/>
          <w:szCs w:val="20"/>
        </w:rPr>
      </w:pPr>
      <w:r w:rsidRPr="00746954">
        <w:rPr>
          <w:rFonts w:ascii="Arial" w:eastAsia="Times New Roman" w:hAnsi="Arial" w:cs="Arial"/>
          <w:b/>
          <w:bCs/>
          <w:color w:val="000000"/>
          <w:sz w:val="27"/>
          <w:szCs w:val="27"/>
        </w:rPr>
        <w:t>Cuộc sống dưới nước</w:t>
      </w:r>
    </w:p>
    <w:p w:rsidR="00746954" w:rsidRPr="00746954" w:rsidRDefault="00746954" w:rsidP="00746954">
      <w:pPr>
        <w:spacing w:after="0" w:line="240" w:lineRule="auto"/>
        <w:rPr>
          <w:rFonts w:eastAsia="Times New Roman"/>
          <w:sz w:val="24"/>
          <w:szCs w:val="24"/>
        </w:rPr>
      </w:pPr>
      <w:r w:rsidRPr="00746954">
        <w:rPr>
          <w:rFonts w:eastAsia="Times New Roman"/>
          <w:sz w:val="24"/>
          <w:szCs w:val="24"/>
        </w:rPr>
        <w:pict>
          <v:rect id="_x0000_i1028" style="width:0;height:1.5pt" o:hralign="center" o:hrstd="t" o:hrnoshade="t" o:hr="t" fillcolor="black" stroked="f"/>
        </w:pict>
      </w:r>
    </w:p>
    <w:p w:rsidR="00746954" w:rsidRPr="00746954" w:rsidRDefault="00746954" w:rsidP="00746954">
      <w:pPr>
        <w:shd w:val="clear" w:color="auto" w:fill="FFFFFF"/>
        <w:spacing w:before="100" w:beforeAutospacing="1" w:after="100" w:afterAutospacing="1" w:line="240" w:lineRule="auto"/>
        <w:rPr>
          <w:rFonts w:ascii="Arial" w:eastAsia="Times New Roman" w:hAnsi="Arial" w:cs="Arial"/>
          <w:color w:val="000000"/>
          <w:sz w:val="20"/>
          <w:szCs w:val="20"/>
        </w:rPr>
      </w:pPr>
      <w:r w:rsidRPr="00746954">
        <w:rPr>
          <w:rFonts w:ascii="Arial" w:eastAsia="Times New Roman" w:hAnsi="Arial" w:cs="Arial"/>
          <w:b/>
          <w:bCs/>
          <w:color w:val="000000"/>
          <w:sz w:val="20"/>
          <w:szCs w:val="20"/>
        </w:rPr>
        <w:lastRenderedPageBreak/>
        <w:t>4.1 Ảnh hưởng</w:t>
      </w:r>
    </w:p>
    <w:p w:rsidR="00746954" w:rsidRPr="00746954" w:rsidRDefault="00746954" w:rsidP="00746954">
      <w:pPr>
        <w:shd w:val="clear" w:color="auto" w:fill="FFFFFF"/>
        <w:spacing w:before="100" w:beforeAutospacing="1" w:after="100" w:afterAutospacing="1" w:line="240" w:lineRule="auto"/>
        <w:rPr>
          <w:rFonts w:ascii="Arial" w:eastAsia="Times New Roman" w:hAnsi="Arial" w:cs="Arial"/>
          <w:color w:val="000000"/>
          <w:sz w:val="20"/>
          <w:szCs w:val="20"/>
        </w:rPr>
      </w:pPr>
      <w:r w:rsidRPr="00746954">
        <w:rPr>
          <w:rFonts w:ascii="Arial" w:eastAsia="Times New Roman" w:hAnsi="Arial" w:cs="Arial"/>
          <w:color w:val="000000"/>
          <w:sz w:val="20"/>
          <w:szCs w:val="20"/>
        </w:rPr>
        <w:t>Carbon hữu cơ đóng một vai trò trung tâm trong hồ nước và dòng hóa học vì nó phức kim loại và các chất dinh dưỡng, ảnh hưởng đến độ pH và độ kiềm, và hoạt động như một chất nền để sản xuất vi sinh vật (Dillon và Molot 1997). Carbon hữu cơ hòa tan (DOC) có thể bảo vệ cũng như có hại đời sống thủy sinh tùy thuộc vào nồng độ, thành phần hóa học và hệ thống đặc điểm. Ví dụ, phần humic của DOC có thể hình thành các hạt bụi phục vụ như là một nguồn thực phẩm cho bộ lọc và gửi ăn, trong khi đồng thời tăng tiếp xúc của các sinh vật cấp cao hơn của hóa chất độc hại không phân cực (Björk và Gilek 1996). Petersen và Persson (được trích dẫn trong Kullberg et al. 1993) quan sát thấy rằng ở pH 5, tăng nồng độ mùn cải thiện khả năng sống sót và tăng trưởng của Daphnia magna lên đến 10 mg / L sau đó sống sót từ chối. Phần này tập trung vào vai trò của cacbon hữu cơ trong quá trình hệ thống thủy sản chủ yếu sau đây:</w:t>
      </w:r>
    </w:p>
    <w:p w:rsidR="00746954" w:rsidRPr="00746954" w:rsidRDefault="00746954" w:rsidP="00746954">
      <w:pPr>
        <w:numPr>
          <w:ilvl w:val="0"/>
          <w:numId w:val="1"/>
        </w:numPr>
        <w:shd w:val="clear" w:color="auto" w:fill="FFFFFF"/>
        <w:spacing w:before="100" w:beforeAutospacing="1" w:after="100" w:afterAutospacing="1" w:line="240" w:lineRule="auto"/>
        <w:rPr>
          <w:rFonts w:ascii="Arial" w:eastAsia="Times New Roman" w:hAnsi="Arial" w:cs="Arial"/>
          <w:color w:val="000000"/>
          <w:sz w:val="20"/>
          <w:szCs w:val="20"/>
        </w:rPr>
      </w:pPr>
      <w:r w:rsidRPr="00746954">
        <w:rPr>
          <w:rFonts w:ascii="Arial" w:eastAsia="Times New Roman" w:hAnsi="Arial" w:cs="Arial"/>
          <w:color w:val="000000"/>
          <w:sz w:val="20"/>
          <w:szCs w:val="20"/>
        </w:rPr>
        <w:t>Sinh khả dụng và độc tính của kim loại và hữu cơ,</w:t>
      </w:r>
    </w:p>
    <w:p w:rsidR="00746954" w:rsidRPr="00746954" w:rsidRDefault="00746954" w:rsidP="00746954">
      <w:pPr>
        <w:numPr>
          <w:ilvl w:val="0"/>
          <w:numId w:val="1"/>
        </w:numPr>
        <w:shd w:val="clear" w:color="auto" w:fill="FFFFFF"/>
        <w:spacing w:before="100" w:beforeAutospacing="1" w:after="100" w:afterAutospacing="1" w:line="240" w:lineRule="auto"/>
        <w:rPr>
          <w:rFonts w:ascii="Arial" w:eastAsia="Times New Roman" w:hAnsi="Arial" w:cs="Arial"/>
          <w:color w:val="000000"/>
          <w:sz w:val="20"/>
          <w:szCs w:val="20"/>
        </w:rPr>
      </w:pPr>
      <w:r w:rsidRPr="00746954">
        <w:rPr>
          <w:rFonts w:ascii="Arial" w:eastAsia="Times New Roman" w:hAnsi="Arial" w:cs="Arial"/>
          <w:color w:val="000000"/>
          <w:sz w:val="20"/>
          <w:szCs w:val="20"/>
        </w:rPr>
        <w:t>năng suất và tác động quả mạng lưới thực phẩm, và</w:t>
      </w:r>
    </w:p>
    <w:p w:rsidR="00746954" w:rsidRPr="00746954" w:rsidRDefault="00746954" w:rsidP="00746954">
      <w:pPr>
        <w:numPr>
          <w:ilvl w:val="0"/>
          <w:numId w:val="1"/>
        </w:numPr>
        <w:shd w:val="clear" w:color="auto" w:fill="FFFFFF"/>
        <w:spacing w:before="100" w:beforeAutospacing="1" w:after="100" w:afterAutospacing="1" w:line="240" w:lineRule="auto"/>
        <w:rPr>
          <w:rFonts w:ascii="Arial" w:eastAsia="Times New Roman" w:hAnsi="Arial" w:cs="Arial"/>
          <w:color w:val="000000"/>
          <w:sz w:val="20"/>
          <w:szCs w:val="20"/>
        </w:rPr>
      </w:pPr>
      <w:r w:rsidRPr="00746954">
        <w:rPr>
          <w:rFonts w:ascii="Arial" w:eastAsia="Times New Roman" w:hAnsi="Arial" w:cs="Arial"/>
          <w:color w:val="000000"/>
          <w:sz w:val="20"/>
          <w:szCs w:val="20"/>
        </w:rPr>
        <w:t>đệm và quá trình axit hóa.</w:t>
      </w:r>
    </w:p>
    <w:p w:rsidR="00746954" w:rsidRPr="00746954" w:rsidRDefault="00746954" w:rsidP="00746954">
      <w:pPr>
        <w:shd w:val="clear" w:color="auto" w:fill="FFFFFF"/>
        <w:spacing w:before="100" w:beforeAutospacing="1" w:after="100" w:afterAutospacing="1" w:line="240" w:lineRule="auto"/>
        <w:rPr>
          <w:rFonts w:ascii="Arial" w:eastAsia="Times New Roman" w:hAnsi="Arial" w:cs="Arial"/>
          <w:color w:val="000000"/>
          <w:sz w:val="20"/>
          <w:szCs w:val="20"/>
        </w:rPr>
      </w:pPr>
      <w:r w:rsidRPr="00746954">
        <w:rPr>
          <w:rFonts w:ascii="Arial" w:eastAsia="Times New Roman" w:hAnsi="Arial" w:cs="Arial"/>
          <w:color w:val="000000"/>
          <w:sz w:val="20"/>
          <w:szCs w:val="20"/>
        </w:rPr>
        <w:t>Hữu cơ carbon cũng ảnh hưởng đến tính chất quang học của nước mà có thể có những hậu quả quan trọng đối với bảo vệ hệ sinh vật từ những tác động của tia cực tím, độ sâu của vùng euphotic, và thành phần loài tảo (xem BC Môi trường 1998a). Bởi vì những hiệu ứng là trọng tâm của các tiêu chuẩn chất lượng nước gần đây phát triển cho đúng và rõ ràng màu (BC Môi trường 1998a), họ sẽ không được xử lý ở đây.</w:t>
      </w:r>
    </w:p>
    <w:p w:rsidR="00746954" w:rsidRPr="00746954" w:rsidRDefault="00746954" w:rsidP="00746954">
      <w:pPr>
        <w:shd w:val="clear" w:color="auto" w:fill="FFFFFF"/>
        <w:spacing w:before="100" w:beforeAutospacing="1" w:after="100" w:afterAutospacing="1" w:line="240" w:lineRule="auto"/>
        <w:rPr>
          <w:rFonts w:ascii="Arial" w:eastAsia="Times New Roman" w:hAnsi="Arial" w:cs="Arial"/>
          <w:color w:val="000000"/>
          <w:sz w:val="20"/>
          <w:szCs w:val="20"/>
        </w:rPr>
      </w:pPr>
      <w:r>
        <w:rPr>
          <w:rFonts w:ascii="Arial" w:eastAsia="Times New Roman" w:hAnsi="Arial" w:cs="Arial"/>
          <w:noProof/>
          <w:color w:val="800080"/>
          <w:sz w:val="20"/>
          <w:szCs w:val="20"/>
        </w:rPr>
        <w:drawing>
          <wp:inline distT="0" distB="0" distL="0" distR="0">
            <wp:extent cx="3604260" cy="180975"/>
            <wp:effectExtent l="0" t="0" r="0" b="9525"/>
            <wp:docPr id="15" name="Picture 15" descr="Lên trên">
              <a:hlinkClick xmlns:a="http://schemas.openxmlformats.org/drawingml/2006/main" r:id="rId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Lên trên">
                      <a:hlinkClick r:id="rId23"/>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604260" cy="180975"/>
                    </a:xfrm>
                    <a:prstGeom prst="rect">
                      <a:avLst/>
                    </a:prstGeom>
                    <a:noFill/>
                    <a:ln>
                      <a:noFill/>
                    </a:ln>
                  </pic:spPr>
                </pic:pic>
              </a:graphicData>
            </a:graphic>
          </wp:inline>
        </w:drawing>
      </w:r>
    </w:p>
    <w:p w:rsidR="00746954" w:rsidRPr="00746954" w:rsidRDefault="00746954" w:rsidP="00746954">
      <w:pPr>
        <w:shd w:val="clear" w:color="auto" w:fill="FFFFFF"/>
        <w:spacing w:before="100" w:beforeAutospacing="1" w:after="100" w:afterAutospacing="1" w:line="240" w:lineRule="auto"/>
        <w:rPr>
          <w:rFonts w:ascii="Arial" w:eastAsia="Times New Roman" w:hAnsi="Arial" w:cs="Arial"/>
          <w:color w:val="000000"/>
          <w:sz w:val="20"/>
          <w:szCs w:val="20"/>
        </w:rPr>
      </w:pPr>
      <w:r w:rsidRPr="00746954">
        <w:rPr>
          <w:rFonts w:ascii="Arial" w:eastAsia="Times New Roman" w:hAnsi="Arial" w:cs="Arial"/>
          <w:b/>
          <w:bCs/>
          <w:color w:val="000000"/>
          <w:sz w:val="20"/>
          <w:szCs w:val="20"/>
        </w:rPr>
        <w:br/>
        <w:t>4.1.1 Bio-sẵn sàng và độc tính của kim loại và hữu cơ</w:t>
      </w:r>
    </w:p>
    <w:p w:rsidR="00746954" w:rsidRPr="00746954" w:rsidRDefault="00746954" w:rsidP="00746954">
      <w:pPr>
        <w:shd w:val="clear" w:color="auto" w:fill="FFFFFF"/>
        <w:spacing w:before="100" w:beforeAutospacing="1" w:after="100" w:afterAutospacing="1" w:line="240" w:lineRule="auto"/>
        <w:rPr>
          <w:rFonts w:ascii="Arial" w:eastAsia="Times New Roman" w:hAnsi="Arial" w:cs="Arial"/>
          <w:color w:val="000000"/>
          <w:sz w:val="20"/>
          <w:szCs w:val="20"/>
        </w:rPr>
      </w:pPr>
      <w:r w:rsidRPr="00746954">
        <w:rPr>
          <w:rFonts w:ascii="Arial" w:eastAsia="Times New Roman" w:hAnsi="Arial" w:cs="Arial"/>
          <w:color w:val="000000"/>
          <w:sz w:val="20"/>
          <w:szCs w:val="20"/>
        </w:rPr>
        <w:t>Nhiều nghiên cứu đã chỉ ra rằng humics và các hợp chất khác bao gồm carbon hữu cơ hòa tan trong nước phức tạp với cadmium (Stephenson và Mackie 1988), nhôm (Simonin et al. 1993), bạc (Janes và Playle 1995), kẽm (Starodub et al. . 1987), chì (Starodub et al, 1987) và đồng (Wilson 1972; Nilssen 1982; Winner 1985;. Starodub et al, 1987; Meador 1991;. Breault và cộng sự 1996), do đó làm giảm độc tính của các kim loại này (chiến thắng năm 1985; Starodub et al, 1987;. Hutchinson và Sprague 1987; Meador 1991;. Welsh và cộng sự năm 1993;. Bresler và cộng sự 1995). Mối quan hệ tương tự đã được quan sát thấy giữa cacbon hữu cơ và sinh khả dụng của các chất hữu cơ như PAHs và PCBs (Broman et al. 1996), chlorothalonil (Winkler et al. 1996), và bề mặt cation (Lewis 1992). Chất humic trong carbon hữu cơ hòa tan có thể liên kết với phốt pho hoặc hình thức phức hợp sắt-phosphate, do đó làm giảm phốt pho có sẵn (Kullberg et al. 1993).</w:t>
      </w:r>
    </w:p>
    <w:p w:rsidR="00746954" w:rsidRPr="00746954" w:rsidRDefault="00746954" w:rsidP="00746954">
      <w:pPr>
        <w:shd w:val="clear" w:color="auto" w:fill="FFFFFF"/>
        <w:spacing w:before="100" w:beforeAutospacing="1" w:after="100" w:afterAutospacing="1" w:line="240" w:lineRule="auto"/>
        <w:rPr>
          <w:rFonts w:ascii="Arial" w:eastAsia="Times New Roman" w:hAnsi="Arial" w:cs="Arial"/>
          <w:color w:val="000000"/>
          <w:sz w:val="20"/>
          <w:szCs w:val="20"/>
        </w:rPr>
      </w:pPr>
      <w:r w:rsidRPr="00746954">
        <w:rPr>
          <w:rFonts w:ascii="Arial" w:eastAsia="Times New Roman" w:hAnsi="Arial" w:cs="Arial"/>
          <w:color w:val="000000"/>
          <w:sz w:val="20"/>
          <w:szCs w:val="20"/>
        </w:rPr>
        <w:t>Tỷ lệ kim loại tạo phức mùn phụ thuộc vào độ pH, sức mạnh ion, và nồng độ tương đối của các kim loại và các vật liệu humic. Ở độ pH thấp, một phần lớn hơn của kim loại này được phát hành từ các phối tử axit humic, do đó tăng khả dụng sinh học (Starodub et al, 1987;. Spry và Wiener 1991; Meador 1991;. Welsh và cộng sự 1993). Hutchinson và Sprague (1987) cho thấy hiệu quả cải thiện tình trạng tổng carbon hữu cơ tự nhiên bằng cách phơi bày chiên flagfish một hỗn hợp của nhôm, đồng và kẽm ở pH 5.8 trong nước hồ tự nhiên với mục lục khác nhau, 1,9-8,5 mg / L. Các LC50 trong nước TOC cao nhất là khoảng 7 lần lớn hơn cho các nước TOC thấp nhất. Phương trình hồi quy sau đây giải thích 84% sự biến gây chết trong hỗn hợp kim loại.</w:t>
      </w:r>
    </w:p>
    <w:p w:rsidR="00746954" w:rsidRPr="00746954" w:rsidRDefault="00746954" w:rsidP="00746954">
      <w:pPr>
        <w:shd w:val="clear" w:color="auto" w:fill="FFFFFF"/>
        <w:spacing w:before="100" w:beforeAutospacing="1" w:after="100" w:afterAutospacing="1" w:line="240" w:lineRule="auto"/>
        <w:rPr>
          <w:rFonts w:ascii="Arial" w:eastAsia="Times New Roman" w:hAnsi="Arial" w:cs="Arial"/>
          <w:color w:val="000000"/>
          <w:sz w:val="20"/>
          <w:szCs w:val="20"/>
        </w:rPr>
      </w:pPr>
      <w:r w:rsidRPr="00746954">
        <w:rPr>
          <w:rFonts w:ascii="Arial" w:eastAsia="Times New Roman" w:hAnsi="Arial" w:cs="Arial"/>
          <w:color w:val="000000"/>
          <w:sz w:val="20"/>
          <w:szCs w:val="20"/>
        </w:rPr>
        <w:br/>
        <w:t>Phương trình 2.</w:t>
      </w:r>
    </w:p>
    <w:p w:rsidR="00746954" w:rsidRPr="00746954" w:rsidRDefault="00746954" w:rsidP="00746954">
      <w:pPr>
        <w:shd w:val="clear" w:color="auto" w:fill="FFFFFF"/>
        <w:spacing w:before="100" w:beforeAutospacing="1" w:after="100" w:afterAutospacing="1" w:line="240" w:lineRule="auto"/>
        <w:rPr>
          <w:rFonts w:ascii="Arial" w:eastAsia="Times New Roman" w:hAnsi="Arial" w:cs="Arial"/>
          <w:color w:val="000000"/>
          <w:sz w:val="20"/>
          <w:szCs w:val="20"/>
        </w:rPr>
      </w:pPr>
      <w:r w:rsidRPr="00746954">
        <w:rPr>
          <w:rFonts w:ascii="Arial" w:eastAsia="Times New Roman" w:hAnsi="Arial" w:cs="Arial"/>
          <w:color w:val="000000"/>
          <w:sz w:val="20"/>
          <w:szCs w:val="20"/>
        </w:rPr>
        <w:t>Đăng nhập </w:t>
      </w:r>
      <w:r w:rsidRPr="00746954">
        <w:rPr>
          <w:rFonts w:ascii="Arial" w:eastAsia="Times New Roman" w:hAnsi="Arial" w:cs="Arial"/>
          <w:color w:val="000000"/>
          <w:sz w:val="20"/>
          <w:szCs w:val="20"/>
          <w:vertAlign w:val="subscript"/>
        </w:rPr>
        <w:t>10</w:t>
      </w:r>
      <w:r w:rsidRPr="00746954">
        <w:rPr>
          <w:rFonts w:ascii="Arial" w:eastAsia="Times New Roman" w:hAnsi="Arial" w:cs="Arial"/>
          <w:color w:val="000000"/>
          <w:sz w:val="20"/>
          <w:szCs w:val="20"/>
        </w:rPr>
        <w:t> LC </w:t>
      </w:r>
      <w:r w:rsidRPr="00746954">
        <w:rPr>
          <w:rFonts w:ascii="Arial" w:eastAsia="Times New Roman" w:hAnsi="Arial" w:cs="Arial"/>
          <w:color w:val="000000"/>
          <w:sz w:val="20"/>
          <w:szCs w:val="20"/>
          <w:vertAlign w:val="subscript"/>
        </w:rPr>
        <w:t>50</w:t>
      </w:r>
      <w:r w:rsidRPr="00746954">
        <w:rPr>
          <w:rFonts w:ascii="Arial" w:eastAsia="Times New Roman" w:hAnsi="Arial" w:cs="Arial"/>
          <w:color w:val="000000"/>
          <w:sz w:val="20"/>
          <w:szCs w:val="20"/>
        </w:rPr>
        <w:t> = -0,395 + 1,145 - đăng nhập </w:t>
      </w:r>
      <w:r w:rsidRPr="00746954">
        <w:rPr>
          <w:rFonts w:ascii="Arial" w:eastAsia="Times New Roman" w:hAnsi="Arial" w:cs="Arial"/>
          <w:color w:val="000000"/>
          <w:sz w:val="20"/>
          <w:szCs w:val="20"/>
          <w:vertAlign w:val="subscript"/>
        </w:rPr>
        <w:t>10</w:t>
      </w:r>
      <w:r w:rsidRPr="00746954">
        <w:rPr>
          <w:rFonts w:ascii="Arial" w:eastAsia="Times New Roman" w:hAnsi="Arial" w:cs="Arial"/>
          <w:color w:val="000000"/>
          <w:sz w:val="20"/>
          <w:szCs w:val="20"/>
        </w:rPr>
        <w:t> TOC</w:t>
      </w:r>
    </w:p>
    <w:p w:rsidR="00746954" w:rsidRPr="00746954" w:rsidRDefault="00746954" w:rsidP="00746954">
      <w:pPr>
        <w:shd w:val="clear" w:color="auto" w:fill="FFFFFF"/>
        <w:spacing w:before="100" w:beforeAutospacing="1" w:after="100" w:afterAutospacing="1" w:line="240" w:lineRule="auto"/>
        <w:rPr>
          <w:rFonts w:ascii="Arial" w:eastAsia="Times New Roman" w:hAnsi="Arial" w:cs="Arial"/>
          <w:color w:val="000000"/>
          <w:sz w:val="20"/>
          <w:szCs w:val="20"/>
        </w:rPr>
      </w:pPr>
      <w:r w:rsidRPr="00746954">
        <w:rPr>
          <w:rFonts w:ascii="Arial" w:eastAsia="Times New Roman" w:hAnsi="Arial" w:cs="Arial"/>
          <w:color w:val="000000"/>
          <w:sz w:val="20"/>
          <w:szCs w:val="20"/>
        </w:rPr>
        <w:lastRenderedPageBreak/>
        <w:br/>
        <w:t>Khi LC </w:t>
      </w:r>
      <w:r w:rsidRPr="00746954">
        <w:rPr>
          <w:rFonts w:ascii="Arial" w:eastAsia="Times New Roman" w:hAnsi="Arial" w:cs="Arial"/>
          <w:color w:val="000000"/>
          <w:sz w:val="20"/>
          <w:szCs w:val="20"/>
          <w:vertAlign w:val="subscript"/>
        </w:rPr>
        <w:t>50</w:t>
      </w:r>
      <w:r w:rsidRPr="00746954">
        <w:rPr>
          <w:rFonts w:ascii="Arial" w:eastAsia="Times New Roman" w:hAnsi="Arial" w:cs="Arial"/>
          <w:color w:val="000000"/>
          <w:sz w:val="20"/>
          <w:szCs w:val="20"/>
        </w:rPr>
        <w:t> được thể hiện trong điều khoản của phần dialyzable của kim loại (trọng lượng phân tử &lt;1000), tuy nhiên, nồng độ nhôm và đồng là tương đối ổn định, bất kể mục lục, cho thấy độc tính đó là do các hình thức ion miễn phí của các kim loại. Welsh et al. (1993) cũng quan sát thấy một mối quan hệ mạnh mẽ giữa độc tính đồng để tuế mè ấu trùng và carbon hữu cơ hòa tan (mg / L). Ở pH 7.0, phương trình hồi quy sau đây giải thích 92% sự biến đổi độc tính đồng.</w:t>
      </w:r>
    </w:p>
    <w:p w:rsidR="00746954" w:rsidRPr="00746954" w:rsidRDefault="00746954" w:rsidP="00746954">
      <w:pPr>
        <w:shd w:val="clear" w:color="auto" w:fill="FFFFFF"/>
        <w:spacing w:before="100" w:beforeAutospacing="1" w:after="100" w:afterAutospacing="1" w:line="240" w:lineRule="auto"/>
        <w:rPr>
          <w:rFonts w:ascii="Arial" w:eastAsia="Times New Roman" w:hAnsi="Arial" w:cs="Arial"/>
          <w:color w:val="000000"/>
          <w:sz w:val="20"/>
          <w:szCs w:val="20"/>
        </w:rPr>
      </w:pPr>
      <w:r w:rsidRPr="00746954">
        <w:rPr>
          <w:rFonts w:ascii="Arial" w:eastAsia="Times New Roman" w:hAnsi="Arial" w:cs="Arial"/>
          <w:color w:val="000000"/>
          <w:sz w:val="20"/>
          <w:szCs w:val="20"/>
        </w:rPr>
        <w:br/>
        <w:t>Phương trình 3.</w:t>
      </w:r>
    </w:p>
    <w:p w:rsidR="00746954" w:rsidRPr="00746954" w:rsidRDefault="00746954" w:rsidP="00746954">
      <w:pPr>
        <w:shd w:val="clear" w:color="auto" w:fill="FFFFFF"/>
        <w:spacing w:before="100" w:beforeAutospacing="1" w:after="100" w:afterAutospacing="1" w:line="240" w:lineRule="auto"/>
        <w:rPr>
          <w:rFonts w:ascii="Arial" w:eastAsia="Times New Roman" w:hAnsi="Arial" w:cs="Arial"/>
          <w:color w:val="000000"/>
          <w:sz w:val="20"/>
          <w:szCs w:val="20"/>
        </w:rPr>
      </w:pPr>
      <w:r w:rsidRPr="00746954">
        <w:rPr>
          <w:rFonts w:ascii="Arial" w:eastAsia="Times New Roman" w:hAnsi="Arial" w:cs="Arial"/>
          <w:color w:val="000000"/>
          <w:sz w:val="20"/>
          <w:szCs w:val="20"/>
        </w:rPr>
        <w:t>Đăng nhập </w:t>
      </w:r>
      <w:r w:rsidRPr="00746954">
        <w:rPr>
          <w:rFonts w:ascii="Arial" w:eastAsia="Times New Roman" w:hAnsi="Arial" w:cs="Arial"/>
          <w:color w:val="000000"/>
          <w:sz w:val="20"/>
          <w:szCs w:val="20"/>
          <w:vertAlign w:val="subscript"/>
        </w:rPr>
        <w:t>10</w:t>
      </w:r>
      <w:r w:rsidRPr="00746954">
        <w:rPr>
          <w:rFonts w:ascii="Arial" w:eastAsia="Times New Roman" w:hAnsi="Arial" w:cs="Arial"/>
          <w:color w:val="000000"/>
          <w:sz w:val="20"/>
          <w:szCs w:val="20"/>
        </w:rPr>
        <w:t> LC </w:t>
      </w:r>
      <w:r w:rsidRPr="00746954">
        <w:rPr>
          <w:rFonts w:ascii="Arial" w:eastAsia="Times New Roman" w:hAnsi="Arial" w:cs="Arial"/>
          <w:color w:val="000000"/>
          <w:sz w:val="20"/>
          <w:szCs w:val="20"/>
          <w:vertAlign w:val="subscript"/>
        </w:rPr>
        <w:t>50</w:t>
      </w:r>
      <w:r w:rsidRPr="00746954">
        <w:rPr>
          <w:rFonts w:ascii="Arial" w:eastAsia="Times New Roman" w:hAnsi="Arial" w:cs="Arial"/>
          <w:color w:val="000000"/>
          <w:sz w:val="20"/>
          <w:szCs w:val="20"/>
        </w:rPr>
        <w:t> = 1,033 + 0,999 - đăng nhập </w:t>
      </w:r>
      <w:r w:rsidRPr="00746954">
        <w:rPr>
          <w:rFonts w:ascii="Arial" w:eastAsia="Times New Roman" w:hAnsi="Arial" w:cs="Arial"/>
          <w:color w:val="000000"/>
          <w:sz w:val="20"/>
          <w:szCs w:val="20"/>
          <w:vertAlign w:val="subscript"/>
        </w:rPr>
        <w:t>10</w:t>
      </w:r>
      <w:r w:rsidRPr="00746954">
        <w:rPr>
          <w:rFonts w:ascii="Arial" w:eastAsia="Times New Roman" w:hAnsi="Arial" w:cs="Arial"/>
          <w:color w:val="000000"/>
          <w:sz w:val="20"/>
          <w:szCs w:val="20"/>
        </w:rPr>
        <w:t> DOC</w:t>
      </w:r>
    </w:p>
    <w:p w:rsidR="00746954" w:rsidRPr="00746954" w:rsidRDefault="00746954" w:rsidP="00746954">
      <w:pPr>
        <w:shd w:val="clear" w:color="auto" w:fill="FFFFFF"/>
        <w:spacing w:before="100" w:beforeAutospacing="1" w:after="100" w:afterAutospacing="1" w:line="240" w:lineRule="auto"/>
        <w:rPr>
          <w:rFonts w:ascii="Arial" w:eastAsia="Times New Roman" w:hAnsi="Arial" w:cs="Arial"/>
          <w:color w:val="000000"/>
          <w:sz w:val="20"/>
          <w:szCs w:val="20"/>
        </w:rPr>
      </w:pPr>
      <w:r w:rsidRPr="00746954">
        <w:rPr>
          <w:rFonts w:ascii="Arial" w:eastAsia="Times New Roman" w:hAnsi="Arial" w:cs="Arial"/>
          <w:color w:val="000000"/>
          <w:sz w:val="20"/>
          <w:szCs w:val="20"/>
        </w:rPr>
        <w:br/>
        <w:t>Mối quan hệ giữa độc tính của hỗn hợp kim loại và đồng và carbon hữu cơ được thể hiện trong các nghiên cứu trong phòng thí nghiệm cũng đã được quan sát thấy ở trong sinh trắc nghiệm tại chỗ với cá hồi suối tiếp xúc với nồng độ nhôm monomeric (Al </w:t>
      </w:r>
      <w:r w:rsidRPr="00746954">
        <w:rPr>
          <w:rFonts w:ascii="Arial" w:eastAsia="Times New Roman" w:hAnsi="Arial" w:cs="Arial"/>
          <w:color w:val="000000"/>
          <w:sz w:val="20"/>
          <w:szCs w:val="20"/>
          <w:vertAlign w:val="subscript"/>
        </w:rPr>
        <w:t>im</w:t>
      </w:r>
      <w:r w:rsidRPr="00746954">
        <w:rPr>
          <w:rFonts w:ascii="Arial" w:eastAsia="Times New Roman" w:hAnsi="Arial" w:cs="Arial"/>
          <w:color w:val="000000"/>
          <w:sz w:val="20"/>
          <w:szCs w:val="20"/>
        </w:rPr>
        <w:t> ) trong suối đầu nguồn Adirondack (Simonin et al. 1993). Nghiên cứu này chỉ ra mối quan hệ giữa tỷ lệ tử vong sau của cá hồi suối, thời gian Al</w:t>
      </w:r>
      <w:r w:rsidRPr="00746954">
        <w:rPr>
          <w:rFonts w:ascii="Arial" w:eastAsia="Times New Roman" w:hAnsi="Arial" w:cs="Arial"/>
          <w:color w:val="000000"/>
          <w:sz w:val="20"/>
          <w:szCs w:val="20"/>
          <w:vertAlign w:val="subscript"/>
        </w:rPr>
        <w:t>im</w:t>
      </w:r>
      <w:r w:rsidRPr="00746954">
        <w:rPr>
          <w:rFonts w:ascii="Arial" w:eastAsia="Times New Roman" w:hAnsi="Arial" w:cs="Arial"/>
          <w:color w:val="000000"/>
          <w:sz w:val="20"/>
          <w:szCs w:val="20"/>
        </w:rPr>
        <w:t> &gt; 100 mg / L (CONCDUR), và cacbon hữu cơ hòa tan (mg / L) (r </w:t>
      </w:r>
      <w:r w:rsidRPr="00746954">
        <w:rPr>
          <w:rFonts w:ascii="Arial" w:eastAsia="Times New Roman" w:hAnsi="Arial" w:cs="Arial"/>
          <w:color w:val="000000"/>
          <w:sz w:val="20"/>
          <w:szCs w:val="20"/>
          <w:vertAlign w:val="superscript"/>
        </w:rPr>
        <w:t>2</w:t>
      </w:r>
      <w:r w:rsidRPr="00746954">
        <w:rPr>
          <w:rFonts w:ascii="Arial" w:eastAsia="Times New Roman" w:hAnsi="Arial" w:cs="Arial"/>
          <w:color w:val="000000"/>
          <w:sz w:val="20"/>
          <w:szCs w:val="20"/>
        </w:rPr>
        <w:t> = 0,61).</w:t>
      </w:r>
    </w:p>
    <w:p w:rsidR="00746954" w:rsidRPr="00746954" w:rsidRDefault="00746954" w:rsidP="00746954">
      <w:pPr>
        <w:shd w:val="clear" w:color="auto" w:fill="FFFFFF"/>
        <w:spacing w:before="100" w:beforeAutospacing="1" w:after="100" w:afterAutospacing="1" w:line="240" w:lineRule="auto"/>
        <w:rPr>
          <w:rFonts w:ascii="Arial" w:eastAsia="Times New Roman" w:hAnsi="Arial" w:cs="Arial"/>
          <w:color w:val="000000"/>
          <w:sz w:val="20"/>
          <w:szCs w:val="20"/>
        </w:rPr>
      </w:pPr>
      <w:r w:rsidRPr="00746954">
        <w:rPr>
          <w:rFonts w:ascii="Arial" w:eastAsia="Times New Roman" w:hAnsi="Arial" w:cs="Arial"/>
          <w:color w:val="000000"/>
          <w:sz w:val="20"/>
          <w:szCs w:val="20"/>
        </w:rPr>
        <w:br/>
        <w:t>Phương trình 4.</w:t>
      </w:r>
    </w:p>
    <w:p w:rsidR="00746954" w:rsidRPr="00746954" w:rsidRDefault="00746954" w:rsidP="00746954">
      <w:pPr>
        <w:shd w:val="clear" w:color="auto" w:fill="FFFFFF"/>
        <w:spacing w:before="100" w:beforeAutospacing="1" w:after="100" w:afterAutospacing="1" w:line="240" w:lineRule="auto"/>
        <w:rPr>
          <w:rFonts w:ascii="Arial" w:eastAsia="Times New Roman" w:hAnsi="Arial" w:cs="Arial"/>
          <w:color w:val="000000"/>
          <w:sz w:val="20"/>
          <w:szCs w:val="20"/>
        </w:rPr>
      </w:pPr>
      <w:r w:rsidRPr="00746954">
        <w:rPr>
          <w:rFonts w:ascii="Arial" w:eastAsia="Times New Roman" w:hAnsi="Arial" w:cs="Arial"/>
          <w:color w:val="000000"/>
          <w:sz w:val="20"/>
          <w:szCs w:val="20"/>
        </w:rPr>
        <w:t>Phần trăm tử vong = 49,7 + 0,01 - CONCDUR - 6.46 - DOC</w:t>
      </w:r>
    </w:p>
    <w:p w:rsidR="00746954" w:rsidRPr="00746954" w:rsidRDefault="00746954" w:rsidP="00746954">
      <w:pPr>
        <w:shd w:val="clear" w:color="auto" w:fill="FFFFFF"/>
        <w:spacing w:before="100" w:beforeAutospacing="1" w:after="100" w:afterAutospacing="1" w:line="240" w:lineRule="auto"/>
        <w:rPr>
          <w:rFonts w:ascii="Arial" w:eastAsia="Times New Roman" w:hAnsi="Arial" w:cs="Arial"/>
          <w:color w:val="000000"/>
          <w:sz w:val="20"/>
          <w:szCs w:val="20"/>
        </w:rPr>
      </w:pPr>
      <w:r w:rsidRPr="00746954">
        <w:rPr>
          <w:rFonts w:ascii="Arial" w:eastAsia="Times New Roman" w:hAnsi="Arial" w:cs="Arial"/>
          <w:color w:val="000000"/>
          <w:sz w:val="20"/>
          <w:szCs w:val="20"/>
        </w:rPr>
        <w:t>Nếu CONCDUR được tổ chức liên tục, phương trình hồi quy chỉ ra rằng đối với mỗi giảm 1 mg / L trong DOC, tỷ lệ tử vong sẽ tăng 6.46% (cho đến khi tỷ lệ tử vong 100% đạt được). Nghiên cứu này là phù hợp với những phát hiện của một số người khác (ví dụ, Effler et al 1985;. Baldigo và Murdoch năm 1997) là phức DOC với vô cơ Al để tạo ra nhôm organomonomeric (Al </w:t>
      </w:r>
      <w:r w:rsidRPr="00746954">
        <w:rPr>
          <w:rFonts w:ascii="Arial" w:eastAsia="Times New Roman" w:hAnsi="Arial" w:cs="Arial"/>
          <w:color w:val="000000"/>
          <w:sz w:val="20"/>
          <w:szCs w:val="20"/>
          <w:vertAlign w:val="subscript"/>
        </w:rPr>
        <w:t>om</w:t>
      </w:r>
      <w:r w:rsidRPr="00746954">
        <w:rPr>
          <w:rFonts w:ascii="Arial" w:eastAsia="Times New Roman" w:hAnsi="Arial" w:cs="Arial"/>
          <w:color w:val="000000"/>
          <w:sz w:val="20"/>
          <w:szCs w:val="20"/>
        </w:rPr>
        <w:t> ) loài có ít độc hại hơn so với Al </w:t>
      </w:r>
      <w:r w:rsidRPr="00746954">
        <w:rPr>
          <w:rFonts w:ascii="Arial" w:eastAsia="Times New Roman" w:hAnsi="Arial" w:cs="Arial"/>
          <w:color w:val="000000"/>
          <w:sz w:val="20"/>
          <w:szCs w:val="20"/>
          <w:vertAlign w:val="subscript"/>
        </w:rPr>
        <w:t>im</w:t>
      </w:r>
      <w:r w:rsidRPr="00746954">
        <w:rPr>
          <w:rFonts w:ascii="Arial" w:eastAsia="Times New Roman" w:hAnsi="Arial" w:cs="Arial"/>
          <w:color w:val="000000"/>
          <w:sz w:val="20"/>
          <w:szCs w:val="20"/>
        </w:rPr>
        <w:t> cho cá (Matuszek và Beggs 1988).</w:t>
      </w:r>
    </w:p>
    <w:p w:rsidR="00746954" w:rsidRPr="00746954" w:rsidRDefault="00746954" w:rsidP="00746954">
      <w:pPr>
        <w:shd w:val="clear" w:color="auto" w:fill="FFFFFF"/>
        <w:spacing w:before="100" w:beforeAutospacing="1" w:after="100" w:afterAutospacing="1" w:line="240" w:lineRule="auto"/>
        <w:rPr>
          <w:rFonts w:ascii="Arial" w:eastAsia="Times New Roman" w:hAnsi="Arial" w:cs="Arial"/>
          <w:color w:val="000000"/>
          <w:sz w:val="20"/>
          <w:szCs w:val="20"/>
        </w:rPr>
      </w:pPr>
      <w:r w:rsidRPr="00746954">
        <w:rPr>
          <w:rFonts w:ascii="Arial" w:eastAsia="Times New Roman" w:hAnsi="Arial" w:cs="Arial"/>
          <w:color w:val="000000"/>
          <w:sz w:val="20"/>
          <w:szCs w:val="20"/>
        </w:rPr>
        <w:t>Một số nghiên cứu đã chỉ ra rằng mối quan hệ giữa thủy ngân và carbon hữu cơ khác với quan sát với các kim loại khác. Thủy ngân sẵn có, tích lũy sinh học, và do đó tăng độc tính hòa tan hữu cơ tăng carbon trong hồ thoát nước (Nilsson và Håkanson năm 1992; Driscoll và cộng sự năm 1994;. Mierle và Ingram 1991). Một phần lý do cho mối quan hệ này là thủy ngân mang đến một hệ thống thủy sản từ lưu vực xung quanh được gắn vào chất humic (Nilsson và Håkanson năm 1992; Mierle và Ingram 1991). Đối với hồ sâu ở Thụy Điển, hồi quy phân tích chỉ ra rằng sự gia tăng màu nước (một thay thế cho cacbon hữu cơ hòa tan) 10-50 mg / L Pt có liên quan với sự gia tăng mức độ mô thủy ngân trong cá từ 23,4 và 82,8%, tùy thuộc về các loài cá, vị trí và độ sâu của hồ (Nilsson và Håkanson 1992). Điều này cho thấy vận chuyển DOC qua trung gian của thủy ngân từ đầu nguồn có thể làm giảm nồng độ thủy ngân mô hơn sự ức chế DOC qua trung gian của biomethylation đã được quan sát thấy trong một số nghiên cứu (ví dụ, Barkay et al. 1997).</w:t>
      </w:r>
    </w:p>
    <w:p w:rsidR="00746954" w:rsidRPr="00746954" w:rsidRDefault="00746954" w:rsidP="00746954">
      <w:pPr>
        <w:shd w:val="clear" w:color="auto" w:fill="FFFFFF"/>
        <w:spacing w:before="100" w:beforeAutospacing="1" w:after="100" w:afterAutospacing="1" w:line="240" w:lineRule="auto"/>
        <w:rPr>
          <w:rFonts w:ascii="Arial" w:eastAsia="Times New Roman" w:hAnsi="Arial" w:cs="Arial"/>
          <w:color w:val="000000"/>
          <w:sz w:val="20"/>
          <w:szCs w:val="20"/>
        </w:rPr>
      </w:pPr>
      <w:r w:rsidRPr="00746954">
        <w:rPr>
          <w:rFonts w:ascii="Arial" w:eastAsia="Times New Roman" w:hAnsi="Arial" w:cs="Arial"/>
          <w:color w:val="000000"/>
          <w:sz w:val="20"/>
          <w:szCs w:val="20"/>
        </w:rPr>
        <w:t>Mối quan hệ tích cực giữa DOC và mô hàm lượng thủy ngân được quan sát trong hồ thoát nước không tồn tại cho hồ thấm (Grieb et al. 1990). Trong trường hợp hồ thoát nước, nhiều thủy ngân là lần đầu tiên phức với chất liệu humic và sau đó vận chuyển đến hệ thống thủy sản từ lưu vực xung quanh (Driscoll và cộng sự năm 1994;.. Richardson và cộng sự 1995). Do đó, mối quan hệ tích cực giữa DOC và hàm lượng thủy ngân mô. Tuy nhiên, trong hồ rò rỉ, hầu hết các thủy ngân đến qua lắng đọng trong khí quyển (Grieb et al. 1990). DOC có thể ức chế sinh học methyl thủy ngân bằng cách kiểm soát các chất nền cho methyl hóa. Điều này có thể làm giảm đáng kể sự hấp thu trong hệ sinh vật và do đó mối quan hệ giữa DOC và hàm lượng thủy ngân trong mô hồ rò rỉ là đảo ngược của những gì quan sát cho hồ thoát nước.</w:t>
      </w:r>
    </w:p>
    <w:p w:rsidR="00746954" w:rsidRPr="00746954" w:rsidRDefault="00746954" w:rsidP="00746954">
      <w:pPr>
        <w:shd w:val="clear" w:color="auto" w:fill="FFFFFF"/>
        <w:spacing w:before="100" w:beforeAutospacing="1" w:after="100" w:afterAutospacing="1" w:line="240" w:lineRule="auto"/>
        <w:rPr>
          <w:rFonts w:ascii="Arial" w:eastAsia="Times New Roman" w:hAnsi="Arial" w:cs="Arial"/>
          <w:color w:val="000000"/>
          <w:sz w:val="20"/>
          <w:szCs w:val="20"/>
        </w:rPr>
      </w:pPr>
      <w:r>
        <w:rPr>
          <w:rFonts w:ascii="Arial" w:eastAsia="Times New Roman" w:hAnsi="Arial" w:cs="Arial"/>
          <w:noProof/>
          <w:color w:val="800080"/>
          <w:sz w:val="20"/>
          <w:szCs w:val="20"/>
        </w:rPr>
        <w:drawing>
          <wp:inline distT="0" distB="0" distL="0" distR="0">
            <wp:extent cx="3604260" cy="180975"/>
            <wp:effectExtent l="0" t="0" r="0" b="9525"/>
            <wp:docPr id="14" name="Picture 14" descr="Lên trên">
              <a:hlinkClick xmlns:a="http://schemas.openxmlformats.org/drawingml/2006/main" r:id="rId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Lên trên">
                      <a:hlinkClick r:id="rId23"/>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604260" cy="180975"/>
                    </a:xfrm>
                    <a:prstGeom prst="rect">
                      <a:avLst/>
                    </a:prstGeom>
                    <a:noFill/>
                    <a:ln>
                      <a:noFill/>
                    </a:ln>
                  </pic:spPr>
                </pic:pic>
              </a:graphicData>
            </a:graphic>
          </wp:inline>
        </w:drawing>
      </w:r>
    </w:p>
    <w:p w:rsidR="00746954" w:rsidRPr="00746954" w:rsidRDefault="00746954" w:rsidP="00746954">
      <w:pPr>
        <w:shd w:val="clear" w:color="auto" w:fill="FFFFFF"/>
        <w:spacing w:before="100" w:beforeAutospacing="1" w:after="100" w:afterAutospacing="1" w:line="240" w:lineRule="auto"/>
        <w:rPr>
          <w:rFonts w:ascii="Arial" w:eastAsia="Times New Roman" w:hAnsi="Arial" w:cs="Arial"/>
          <w:color w:val="000000"/>
          <w:sz w:val="20"/>
          <w:szCs w:val="20"/>
        </w:rPr>
      </w:pPr>
      <w:r w:rsidRPr="00746954">
        <w:rPr>
          <w:rFonts w:ascii="Arial" w:eastAsia="Times New Roman" w:hAnsi="Arial" w:cs="Arial"/>
          <w:b/>
          <w:bCs/>
          <w:color w:val="000000"/>
          <w:sz w:val="20"/>
          <w:szCs w:val="20"/>
        </w:rPr>
        <w:lastRenderedPageBreak/>
        <w:br/>
        <w:t>4.1.2 Năng suất và hiệu ứng thực phẩm Web</w:t>
      </w:r>
    </w:p>
    <w:p w:rsidR="00746954" w:rsidRPr="00746954" w:rsidRDefault="00746954" w:rsidP="00746954">
      <w:pPr>
        <w:shd w:val="clear" w:color="auto" w:fill="FFFFFF"/>
        <w:spacing w:before="100" w:beforeAutospacing="1" w:after="100" w:afterAutospacing="1" w:line="240" w:lineRule="auto"/>
        <w:rPr>
          <w:rFonts w:ascii="Arial" w:eastAsia="Times New Roman" w:hAnsi="Arial" w:cs="Arial"/>
          <w:color w:val="000000"/>
          <w:sz w:val="20"/>
          <w:szCs w:val="20"/>
        </w:rPr>
      </w:pPr>
      <w:r w:rsidRPr="00746954">
        <w:rPr>
          <w:rFonts w:ascii="Arial" w:eastAsia="Times New Roman" w:hAnsi="Arial" w:cs="Arial"/>
          <w:color w:val="000000"/>
          <w:sz w:val="20"/>
          <w:szCs w:val="20"/>
        </w:rPr>
        <w:t>Một số nghiên cứu đã lưu ý rằng hệ thống màu nâu nước với nồng độ cao của cacbon hữu cơ hòa tan được kết hợp với tăng năng suất của vi khuẩn và hỗ trợ quá trình khử nitơ (Hessen 1985;. Tranvik và cộng sự năm 1991;. Weisner và cộng sự 1994). Ví dụ, Hessen (1985) quan sát thấy rằng sinh khối hàng năm trung bình của vi khuẩn trong hồ nghèo dinh dưỡng holarctic là 7,8-12,1 mg C / L trong hồ rõ ràng, 10,5 mg C / L trong hồ có màu hơi và 16,2-44,1 mg C / L trong cao hồ humic màu.Sinh khối vi khuẩn và động vật phù du cũng tương đối cao để tảo sinh khối, hỗ trợ mạnh mẽ khả năng humics là một thành phần thiết yếu của cacbon trong các hệ thống này. Mối quan hệ tương tự giữa sinh khối vi khuẩn và lượng cacbon hữu cơ đã được quan sát thấy trong các dòng suối ô nhiễm hữu cơ (Cazelles et al. 1991) và ô nhiễm nước ngầm (Harvey và Barber 1992). Tăng sinh khối vi khuẩn như là kết quả của sự gia tăng carbon hữu cơ có thể gây ra sự suy giảm oxy như đã được quan sát thấy ở các lưu vực trung tâm và phía đông của hồ Erie (Charlton và Rao 1983).</w:t>
      </w:r>
    </w:p>
    <w:p w:rsidR="00746954" w:rsidRPr="00746954" w:rsidRDefault="00746954" w:rsidP="00746954">
      <w:pPr>
        <w:shd w:val="clear" w:color="auto" w:fill="FFFFFF"/>
        <w:spacing w:before="100" w:beforeAutospacing="1" w:after="100" w:afterAutospacing="1" w:line="240" w:lineRule="auto"/>
        <w:rPr>
          <w:rFonts w:ascii="Arial" w:eastAsia="Times New Roman" w:hAnsi="Arial" w:cs="Arial"/>
          <w:color w:val="000000"/>
          <w:sz w:val="20"/>
          <w:szCs w:val="20"/>
        </w:rPr>
      </w:pPr>
      <w:r w:rsidRPr="00746954">
        <w:rPr>
          <w:rFonts w:ascii="Arial" w:eastAsia="Times New Roman" w:hAnsi="Arial" w:cs="Arial"/>
          <w:color w:val="000000"/>
          <w:sz w:val="20"/>
          <w:szCs w:val="20"/>
        </w:rPr>
        <w:t>Các chức năng sinh học của nhiều hồ nhỏ và suối đầu nguồn được điều khiển bởi số lượng sản xuất bên ngoài carbon allochthonous, chứ không phải là số lượng nhỏ hơn nhiều carbon chổ sản xuất trong nước. Trong hệ thống như vậy, các cộng đồng sinh vật phù du tiêu thụ nhiều carbon hơn so với tảo có thể tự mình sản xuất và do đó phụ thuộc vào nguồn cung cấp năng lượng bên ngoài.Kết quả là, những thay đổi trong tỷ lệ đầu vào của carbon allochthonous có thể sẽ có tác động sâu sắc đến sản xuất chính và hô hấp. Thật vậy, Pháp và cộng sự. (1996) quan sát thấy rằng loại bỏ các thực vật ven sông gần hồ phương bắc dẫn đến giảm của DOC 17,8-0,4 g / m bờ biển / năm mà dịch ra một giảm hàng năm đầu vào hữu cơ để các hồ từ 8 đến 15%. Việc cắt giảm trong đầu vào cacbon hữu cơ có liên quan với giảm 4-9% trong sản xuất tiểu học và một sự suy giảm 8-17% trong hô hấp.Phần lớn việc giảm đầu vào DOC bên ngoài là do việc vận chuyển giảm của lá rụng vào hồ (Pháp và Peters 1995), một yếu tố mà không được bù đắp bởi sự xói mòn đất tăng lên. Hồ, suối bị ảnh hưởng bởi cắt rõ ràng có khả năng sẽ chuyển từ allotrophy (sự phụ thuộc năng lượng bên ngoài) để autotrophy (năng lượng tự lực), một sự thay đổi có thể có ảnh hưởng quan trọng không xương sống và cá cộng đồng (Bilby và Bisson 1992).</w:t>
      </w:r>
    </w:p>
    <w:p w:rsidR="00746954" w:rsidRPr="00746954" w:rsidRDefault="00746954" w:rsidP="00746954">
      <w:pPr>
        <w:shd w:val="clear" w:color="auto" w:fill="FFFFFF"/>
        <w:spacing w:before="100" w:beforeAutospacing="1" w:after="100" w:afterAutospacing="1" w:line="240" w:lineRule="auto"/>
        <w:rPr>
          <w:rFonts w:ascii="Arial" w:eastAsia="Times New Roman" w:hAnsi="Arial" w:cs="Arial"/>
          <w:color w:val="000000"/>
          <w:sz w:val="20"/>
          <w:szCs w:val="20"/>
        </w:rPr>
      </w:pPr>
      <w:r w:rsidRPr="00746954">
        <w:rPr>
          <w:rFonts w:ascii="Arial" w:eastAsia="Times New Roman" w:hAnsi="Arial" w:cs="Arial"/>
          <w:color w:val="000000"/>
          <w:sz w:val="20"/>
          <w:szCs w:val="20"/>
        </w:rPr>
        <w:t>Carbon hữu cơ hòa tan trong khu phức hợp dòng với sắt II (FeII) và duy trì nó trong trạng thái này cho đến khi nó đạt đến một hồ nước hoặc cửa sông nơi nó có thể được sử dụng bởi thực vật phù du. Trong trường hợp không DOC, hầu hết sắt trong dòng chảy được oxy hóa thành hydroxit sắt, thực vật phù du mà không thể đồng hóa (Kawaguchi et al. 1994). Do đó, giảm từ DOC deforestration, xáo trộn nông nghiệp cho các vùng ven sông, hoặc phát triển gia cư có thể có những hậu quả quan trọng đối với năng suất đầu nguồn, ngoài những tác động địa phương thảo luận ở trên.</w:t>
      </w:r>
    </w:p>
    <w:p w:rsidR="00746954" w:rsidRPr="00746954" w:rsidRDefault="00746954" w:rsidP="00746954">
      <w:pPr>
        <w:shd w:val="clear" w:color="auto" w:fill="FFFFFF"/>
        <w:spacing w:before="100" w:beforeAutospacing="1" w:after="100" w:afterAutospacing="1" w:line="240" w:lineRule="auto"/>
        <w:rPr>
          <w:rFonts w:ascii="Arial" w:eastAsia="Times New Roman" w:hAnsi="Arial" w:cs="Arial"/>
          <w:color w:val="000000"/>
          <w:sz w:val="20"/>
          <w:szCs w:val="20"/>
        </w:rPr>
      </w:pPr>
      <w:r w:rsidRPr="00746954">
        <w:rPr>
          <w:rFonts w:ascii="Arial" w:eastAsia="Times New Roman" w:hAnsi="Arial" w:cs="Arial"/>
          <w:color w:val="000000"/>
          <w:sz w:val="20"/>
          <w:szCs w:val="20"/>
        </w:rPr>
        <w:t>Hệ thống thủy Allotrophic nhận đầu vào lớn carbon hữu cơ hạt có xu hướng có cộng đồng macroinvertebrate với tỷ lệ cao huỷ và detritivores (Andersson và Danell 1982; Bilby và Bisson năm 1992; Delong và Brusven 1994). Delong và Brusven (1994) phát hiện ra rằng trong các phần của Lapwai Creek ở Idaho với đầu vào giảm carbon allochthonous do rối loạn nông nghiệp, huỷ rất hiếm và không bao giờ chiếm hơn 5% của cộng đồng macroinvertebrate. Trong suối không bị ảnh hưởng khác trong lưu vực thoát nước Lapwai Creek, huỷ thường phong phú. Delong và Brusven (1994) cũng lưu ý rằng thu thập và lọc không xương sống, mà phụ thuộc vào chất hữu cơ hạt, chưa bao giờ cũng phong phú trong Lapwai Creek như được chăn thả sinh vật sử dụng sinh khối lớn của vấn đề tảo tìm thấy trong các dòng. Abelho và Craça (1996) cũng lưu ý rằng không chỉ có số lượng đầu vào cacbon hữu cơ ảnh hưởng đến cộng đồng thủy sản, do đó, chất lượng. Trong nghiên cứu của họ, họ thấy rằng thay thế rừng rụng lá với độc canh cây Eucalyptus globulus dẫn đến số giảm và đơn vị phân loại của macroinvertebrates. Lý do chất lượng thấp của bạch đàn mảnh vụn là sự hiện diện của tuyến dầu và phenol trong lá và sáp bề mặt và một lớp biểu bì dày trì hoãn điều của lá.Nhiều loài cây lá kim chia sẻ những đặc điểm lá.</w:t>
      </w:r>
    </w:p>
    <w:p w:rsidR="00746954" w:rsidRPr="00746954" w:rsidRDefault="00746954" w:rsidP="00746954">
      <w:pPr>
        <w:shd w:val="clear" w:color="auto" w:fill="FFFFFF"/>
        <w:spacing w:before="100" w:beforeAutospacing="1" w:after="100" w:afterAutospacing="1" w:line="240" w:lineRule="auto"/>
        <w:rPr>
          <w:rFonts w:ascii="Arial" w:eastAsia="Times New Roman" w:hAnsi="Arial" w:cs="Arial"/>
          <w:color w:val="000000"/>
          <w:sz w:val="20"/>
          <w:szCs w:val="20"/>
        </w:rPr>
      </w:pPr>
      <w:r w:rsidRPr="00746954">
        <w:rPr>
          <w:rFonts w:ascii="Arial" w:eastAsia="Times New Roman" w:hAnsi="Arial" w:cs="Arial"/>
          <w:color w:val="000000"/>
          <w:sz w:val="20"/>
          <w:szCs w:val="20"/>
        </w:rPr>
        <w:t xml:space="preserve">Bilby và Bisson (1992) quan sát thấy rằng sản xuất coho cá hồi và sculpin shorthead đã được nâng lên trong một trang web rõ ràng hơn rằng trong một trang web cũ tăng trưởng gần đó, mặc dù đã giảm năm lần trong đầu vào của carbon allochthonous. Trong các trang web, các quần thể cá xuất hiện phụ thuộc vào thực phẩm có nguồn gốc từ con đường tự dưỡng trong mùa xuân và mùa hè, một giả thuyết được hỗ trợ bởi dạ dày nội dung phân tích và tỷ lệ tương tự đầu vào chổ và sản lượng cá giữa hai dòng. Trong </w:t>
      </w:r>
      <w:r w:rsidRPr="00746954">
        <w:rPr>
          <w:rFonts w:ascii="Arial" w:eastAsia="Times New Roman" w:hAnsi="Arial" w:cs="Arial"/>
          <w:color w:val="000000"/>
          <w:sz w:val="20"/>
          <w:szCs w:val="20"/>
        </w:rPr>
        <w:lastRenderedPageBreak/>
        <w:t>hồ lớn hơn và dòng thứ tự cao hơn, nơi che bởi thảm thực vật ven sông ít có tác động sinh vật tự dưỡng, giảm đầu vào của carbon hữu cơ allochthonous có thể dẫn đến giảm trong các nhóm chức năng vĩ mô không xương sống phụ thuộc vào các nguồn cũng như các loài cá nuôi trên họ (Pháp 1995a).</w:t>
      </w:r>
    </w:p>
    <w:p w:rsidR="00746954" w:rsidRPr="00746954" w:rsidRDefault="00746954" w:rsidP="00746954">
      <w:pPr>
        <w:shd w:val="clear" w:color="auto" w:fill="FFFFFF"/>
        <w:spacing w:before="100" w:beforeAutospacing="1" w:after="100" w:afterAutospacing="1" w:line="240" w:lineRule="auto"/>
        <w:rPr>
          <w:rFonts w:ascii="Arial" w:eastAsia="Times New Roman" w:hAnsi="Arial" w:cs="Arial"/>
          <w:color w:val="000000"/>
          <w:sz w:val="20"/>
          <w:szCs w:val="20"/>
        </w:rPr>
      </w:pPr>
      <w:r>
        <w:rPr>
          <w:rFonts w:ascii="Arial" w:eastAsia="Times New Roman" w:hAnsi="Arial" w:cs="Arial"/>
          <w:noProof/>
          <w:color w:val="800080"/>
          <w:sz w:val="20"/>
          <w:szCs w:val="20"/>
        </w:rPr>
        <w:drawing>
          <wp:inline distT="0" distB="0" distL="0" distR="0">
            <wp:extent cx="3604260" cy="180975"/>
            <wp:effectExtent l="0" t="0" r="0" b="9525"/>
            <wp:docPr id="13" name="Picture 13" descr="Lên trên">
              <a:hlinkClick xmlns:a="http://schemas.openxmlformats.org/drawingml/2006/main" r:id="rId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Lên trên">
                      <a:hlinkClick r:id="rId23"/>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604260" cy="180975"/>
                    </a:xfrm>
                    <a:prstGeom prst="rect">
                      <a:avLst/>
                    </a:prstGeom>
                    <a:noFill/>
                    <a:ln>
                      <a:noFill/>
                    </a:ln>
                  </pic:spPr>
                </pic:pic>
              </a:graphicData>
            </a:graphic>
          </wp:inline>
        </w:drawing>
      </w:r>
    </w:p>
    <w:p w:rsidR="00746954" w:rsidRPr="00746954" w:rsidRDefault="00746954" w:rsidP="00746954">
      <w:pPr>
        <w:shd w:val="clear" w:color="auto" w:fill="FFFFFF"/>
        <w:spacing w:before="100" w:beforeAutospacing="1" w:after="100" w:afterAutospacing="1" w:line="240" w:lineRule="auto"/>
        <w:rPr>
          <w:rFonts w:ascii="Arial" w:eastAsia="Times New Roman" w:hAnsi="Arial" w:cs="Arial"/>
          <w:color w:val="000000"/>
          <w:sz w:val="20"/>
          <w:szCs w:val="20"/>
        </w:rPr>
      </w:pPr>
      <w:r w:rsidRPr="00746954">
        <w:rPr>
          <w:rFonts w:ascii="Arial" w:eastAsia="Times New Roman" w:hAnsi="Arial" w:cs="Arial"/>
          <w:b/>
          <w:bCs/>
          <w:color w:val="000000"/>
          <w:sz w:val="20"/>
          <w:szCs w:val="20"/>
        </w:rPr>
        <w:br/>
        <w:t>4.1.3 Buffering và axit hóa</w:t>
      </w:r>
    </w:p>
    <w:p w:rsidR="00746954" w:rsidRPr="00746954" w:rsidRDefault="00746954" w:rsidP="00746954">
      <w:pPr>
        <w:shd w:val="clear" w:color="auto" w:fill="FFFFFF"/>
        <w:spacing w:before="100" w:beforeAutospacing="1" w:after="100" w:afterAutospacing="1" w:line="240" w:lineRule="auto"/>
        <w:rPr>
          <w:rFonts w:ascii="Arial" w:eastAsia="Times New Roman" w:hAnsi="Arial" w:cs="Arial"/>
          <w:color w:val="000000"/>
          <w:sz w:val="20"/>
          <w:szCs w:val="20"/>
        </w:rPr>
      </w:pPr>
      <w:r w:rsidRPr="00746954">
        <w:rPr>
          <w:rFonts w:ascii="Arial" w:eastAsia="Times New Roman" w:hAnsi="Arial" w:cs="Arial"/>
          <w:color w:val="000000"/>
          <w:sz w:val="20"/>
          <w:szCs w:val="20"/>
        </w:rPr>
        <w:t>Giảm các khoản lỗ của các quần thể cá từ hồ và sông axit hóa đã được quan sát bởi các nhà điều tra ở Canada, Hoa Kỳ và Scandinavia (Matuszek và Beggs 1988; Schindler 1988;. Liên và cộng sự 1996; và nhiều người khác). Tại Canada, khu vực axit nhạy cảm lớn tồn tại trong khu vực miền núi phía tây, Yukon, Northwest Territories, cũng như khu vực phía đông nổi tiếng của đất nước. Hệ thống thủy axit nhạy cảm dễ bị tăng đáng kể nồng độ axit của đất lưu vực và nước xảy ra sau phá rừng (Hedin et al. 1990). Các bằng chứng cho thấy rằng hầu hết các loài cá lớn có thể chịu đựng các giá trị độ pH nhỏ hơn 5,5, nhưng các loài cá vị thành niên và nhiều sinh vật thấp hơn trong các trang web thực phẩm có thể không (Schindler 1988; Baldigo và Murdoch 1997).. Sự biến mất đầu của sinh vật ở các cấp độ dinh dưỡng thấp hơn có thể gây ra nạn đói cho cá ăn thịt lớn lâu trước khi tác động trực tiếp độc hại của ion hydro là hiển nhiên.</w:t>
      </w:r>
    </w:p>
    <w:p w:rsidR="00746954" w:rsidRPr="00746954" w:rsidRDefault="00746954" w:rsidP="00746954">
      <w:pPr>
        <w:shd w:val="clear" w:color="auto" w:fill="FFFFFF"/>
        <w:spacing w:before="100" w:beforeAutospacing="1" w:after="100" w:afterAutospacing="1" w:line="240" w:lineRule="auto"/>
        <w:rPr>
          <w:rFonts w:ascii="Arial" w:eastAsia="Times New Roman" w:hAnsi="Arial" w:cs="Arial"/>
          <w:color w:val="000000"/>
          <w:sz w:val="20"/>
          <w:szCs w:val="20"/>
        </w:rPr>
      </w:pPr>
      <w:r w:rsidRPr="00746954">
        <w:rPr>
          <w:rFonts w:ascii="Arial" w:eastAsia="Times New Roman" w:hAnsi="Arial" w:cs="Arial"/>
          <w:color w:val="000000"/>
          <w:sz w:val="20"/>
          <w:szCs w:val="20"/>
        </w:rPr>
        <w:t>Phản ứng hóa học của các chất hữu cơ hòa tan rất quan trọng trong việc xác định khả năng tác động của yếu tố đầu vào axit con người với các hệ thống thủy sản. Axit cacboxylic chiếm khoảng 90% của các nhóm chức năng axit hợp chất humic, và là quan trọng nhất trong nguồn cacbon hữu cơ bởi vì họ có các trang web phản ứng và đóng góp khả năng hòa tan dung dịch nước và axit với các phân tử hữu cơ (Eshleman và Hemond 1985; Kullberg và cộng sự năm 1993. ). Sự hiện diện của các nhóm chức năng axit cung cấp một bộ đệm pH trong các hệ thống thủy sản, như vậy mà giữa pH 4 và 5, DOC là bộ đệm chính trong nước mặt (Kullberg và cộng sự năm 1993;.. Roila và cộng sự 1994). Brakke et al. (1988) cho thấy một tỷ lệ lớn các hồ axit trong Adirondacks (khả năng trung hoà axit hoặc khám thai = 0) là hồ nước sạch với DOC ít hơn 2 mg / L. Hedin et al. (1990) và Roila et al. (1994) ước tính rằng các anion hữu cơ từ hợp chất humic cung cấp 1,8-2,0 meq khả năng trung hòa acid mỗi mg C của DOC. Các thuộc tính axit-bazơ của DOC cũng có nghĩa là nó là một nguồn tự nhiên của axit nền, đặc biệt là ở các vùng biển giàu mùn, và phục hồi độ pH sẽ bị chậm lại bởi DOC đệm (Eshleman và Hemond 1985;. Kullberg và cộng sự năm 1993; Roila et al. 1994).</w:t>
      </w:r>
    </w:p>
    <w:p w:rsidR="00746954" w:rsidRPr="00746954" w:rsidRDefault="00746954" w:rsidP="00746954">
      <w:pPr>
        <w:shd w:val="clear" w:color="auto" w:fill="FFFFFF"/>
        <w:spacing w:before="100" w:beforeAutospacing="1" w:after="100" w:afterAutospacing="1" w:line="240" w:lineRule="auto"/>
        <w:rPr>
          <w:rFonts w:ascii="Arial" w:eastAsia="Times New Roman" w:hAnsi="Arial" w:cs="Arial"/>
          <w:color w:val="000000"/>
          <w:sz w:val="20"/>
          <w:szCs w:val="20"/>
        </w:rPr>
      </w:pPr>
      <w:r w:rsidRPr="00746954">
        <w:rPr>
          <w:rFonts w:ascii="Arial" w:eastAsia="Times New Roman" w:hAnsi="Arial" w:cs="Arial"/>
          <w:color w:val="000000"/>
          <w:sz w:val="20"/>
          <w:szCs w:val="20"/>
        </w:rPr>
        <w:t>Nhôm được phát hành đến các hồ và suối trong quá trình axit hóa (Hedin et al. 1990). Chỉ vô cơ nhôm monomeric (Alim) rất độc hại đối với cá và hiện tại ở độ pH thấp (Eshleman và Hemond 1985;. Brakke et al 1988;. Cosby và cộng sự 1996; Baldigo và Murdoch 1997). Khu phức hợp carbon hữu cơ hòa tan với Alim sản xuất trong quá trình axit hóa và do đó nếu ở mức độ đủ cao, DOC có thể bảo vệ các loài cá độc nhôm (Matuszek và Beggs 1988; 1996 Liên et al;. Baldigo và Murdoch 1997).Effler et al. (1985) quan sát thấy rằng việc loại bỏ các nhôm từ vùng photic trùng hợp với một sự suy giảm của DOC và giảm suy hao ánh sáng, những quan sát hỗ trợ quan điểm cho rằng DOC có thể chống lại các sinh khả dụng tăng Alim kết quả từ quá trình axit hóa. Kết quả nghiên cứu của Baldigo và Murdoch (1997) trên dòng vừa có tính axit (pH 5,2-5,6) ở dãy núi Catskill, New York cho thấy nồng độ DOC lớn hơn 2-3 mg / L giảm đáng kể nhôm vô cơ monomeric và do đó làm giảm độc tính để suối cá hồi.</w:t>
      </w:r>
    </w:p>
    <w:p w:rsidR="00746954" w:rsidRPr="00746954" w:rsidRDefault="00746954" w:rsidP="00746954">
      <w:pPr>
        <w:shd w:val="clear" w:color="auto" w:fill="FFFFFF"/>
        <w:spacing w:before="100" w:beforeAutospacing="1" w:after="100" w:afterAutospacing="1" w:line="240" w:lineRule="auto"/>
        <w:rPr>
          <w:rFonts w:ascii="Arial" w:eastAsia="Times New Roman" w:hAnsi="Arial" w:cs="Arial"/>
          <w:color w:val="000000"/>
          <w:sz w:val="20"/>
          <w:szCs w:val="20"/>
        </w:rPr>
      </w:pPr>
      <w:r>
        <w:rPr>
          <w:rFonts w:ascii="Arial" w:eastAsia="Times New Roman" w:hAnsi="Arial" w:cs="Arial"/>
          <w:noProof/>
          <w:color w:val="800080"/>
          <w:sz w:val="20"/>
          <w:szCs w:val="20"/>
        </w:rPr>
        <w:drawing>
          <wp:inline distT="0" distB="0" distL="0" distR="0">
            <wp:extent cx="3604260" cy="180975"/>
            <wp:effectExtent l="0" t="0" r="0" b="9525"/>
            <wp:docPr id="12" name="Picture 12" descr="Lên trên">
              <a:hlinkClick xmlns:a="http://schemas.openxmlformats.org/drawingml/2006/main" r:id="rId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Lên trên">
                      <a:hlinkClick r:id="rId23"/>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604260" cy="180975"/>
                    </a:xfrm>
                    <a:prstGeom prst="rect">
                      <a:avLst/>
                    </a:prstGeom>
                    <a:noFill/>
                    <a:ln>
                      <a:noFill/>
                    </a:ln>
                  </pic:spPr>
                </pic:pic>
              </a:graphicData>
            </a:graphic>
          </wp:inline>
        </w:drawing>
      </w:r>
    </w:p>
    <w:p w:rsidR="00746954" w:rsidRPr="00746954" w:rsidRDefault="00746954" w:rsidP="00746954">
      <w:pPr>
        <w:shd w:val="clear" w:color="auto" w:fill="FFFFFF"/>
        <w:spacing w:before="100" w:beforeAutospacing="1" w:after="100" w:afterAutospacing="1" w:line="240" w:lineRule="auto"/>
        <w:rPr>
          <w:rFonts w:ascii="Arial" w:eastAsia="Times New Roman" w:hAnsi="Arial" w:cs="Arial"/>
          <w:color w:val="000000"/>
          <w:sz w:val="20"/>
          <w:szCs w:val="20"/>
        </w:rPr>
      </w:pPr>
      <w:r w:rsidRPr="00746954">
        <w:rPr>
          <w:rFonts w:ascii="Arial" w:eastAsia="Times New Roman" w:hAnsi="Arial" w:cs="Arial"/>
          <w:b/>
          <w:bCs/>
          <w:color w:val="000000"/>
          <w:sz w:val="20"/>
          <w:szCs w:val="20"/>
        </w:rPr>
        <w:br/>
        <w:t>4.2 Hướng dẫn Văn học</w:t>
      </w:r>
    </w:p>
    <w:p w:rsidR="00746954" w:rsidRPr="00746954" w:rsidRDefault="00746954" w:rsidP="00746954">
      <w:pPr>
        <w:shd w:val="clear" w:color="auto" w:fill="FFFFFF"/>
        <w:spacing w:before="100" w:beforeAutospacing="1" w:after="100" w:afterAutospacing="1" w:line="240" w:lineRule="auto"/>
        <w:rPr>
          <w:rFonts w:ascii="Arial" w:eastAsia="Times New Roman" w:hAnsi="Arial" w:cs="Arial"/>
          <w:color w:val="000000"/>
          <w:sz w:val="20"/>
          <w:szCs w:val="20"/>
        </w:rPr>
      </w:pPr>
      <w:r w:rsidRPr="00746954">
        <w:rPr>
          <w:rFonts w:ascii="Arial" w:eastAsia="Times New Roman" w:hAnsi="Arial" w:cs="Arial"/>
          <w:color w:val="000000"/>
          <w:sz w:val="20"/>
          <w:szCs w:val="20"/>
        </w:rPr>
        <w:t>Dựa trên việc xem xét các tài liệu và các trang web trên toàn thế giới, rất ít, nếu có, khu vực pháp lý có nguồn gốc tiêu chuẩn để bảo vệ biển và đời sống thủy sinh nước ngọt, cho cả giải thể, tổng số carbon hòa tan. Các CCME (CCREM năm 1987 và cập nhật) không có hướng dẫn carbon hữu cơ để bảo vệ đời sống thủy sinh nước ngọt hoặc biển.</w:t>
      </w:r>
    </w:p>
    <w:p w:rsidR="00746954" w:rsidRPr="00746954" w:rsidRDefault="00746954" w:rsidP="00746954">
      <w:pPr>
        <w:shd w:val="clear" w:color="auto" w:fill="FFFFFF"/>
        <w:spacing w:before="100" w:beforeAutospacing="1" w:after="100" w:afterAutospacing="1" w:line="240" w:lineRule="auto"/>
        <w:rPr>
          <w:rFonts w:ascii="Arial" w:eastAsia="Times New Roman" w:hAnsi="Arial" w:cs="Arial"/>
          <w:color w:val="000000"/>
          <w:sz w:val="20"/>
          <w:szCs w:val="20"/>
        </w:rPr>
      </w:pPr>
      <w:r w:rsidRPr="00746954">
        <w:rPr>
          <w:rFonts w:ascii="Arial" w:eastAsia="Times New Roman" w:hAnsi="Arial" w:cs="Arial"/>
          <w:color w:val="000000"/>
          <w:sz w:val="20"/>
          <w:szCs w:val="20"/>
        </w:rPr>
        <w:lastRenderedPageBreak/>
        <w:br/>
      </w:r>
      <w:r w:rsidRPr="00746954">
        <w:rPr>
          <w:rFonts w:ascii="Arial" w:eastAsia="Times New Roman" w:hAnsi="Arial" w:cs="Arial"/>
          <w:b/>
          <w:bCs/>
          <w:color w:val="000000"/>
          <w:sz w:val="20"/>
          <w:szCs w:val="20"/>
        </w:rPr>
        <w:t>4.3 Hướng dẫn đề xuất</w:t>
      </w:r>
    </w:p>
    <w:p w:rsidR="00746954" w:rsidRPr="00746954" w:rsidRDefault="00746954" w:rsidP="00746954">
      <w:pPr>
        <w:shd w:val="clear" w:color="auto" w:fill="FFFFFF"/>
        <w:spacing w:before="100" w:beforeAutospacing="1" w:after="100" w:afterAutospacing="1" w:line="240" w:lineRule="auto"/>
        <w:rPr>
          <w:rFonts w:ascii="Arial" w:eastAsia="Times New Roman" w:hAnsi="Arial" w:cs="Arial"/>
          <w:color w:val="000000"/>
          <w:sz w:val="20"/>
          <w:szCs w:val="20"/>
        </w:rPr>
      </w:pPr>
      <w:r w:rsidRPr="00746954">
        <w:rPr>
          <w:rFonts w:ascii="Arial" w:eastAsia="Times New Roman" w:hAnsi="Arial" w:cs="Arial"/>
          <w:b/>
          <w:bCs/>
          <w:color w:val="000000"/>
          <w:sz w:val="20"/>
          <w:szCs w:val="20"/>
        </w:rPr>
        <w:t>4.3.1 Tổng Carbon hữu cơ</w:t>
      </w:r>
    </w:p>
    <w:p w:rsidR="00746954" w:rsidRPr="00746954" w:rsidRDefault="00746954" w:rsidP="00746954">
      <w:pPr>
        <w:shd w:val="clear" w:color="auto" w:fill="FFFFFF"/>
        <w:spacing w:before="100" w:beforeAutospacing="1" w:after="100" w:afterAutospacing="1" w:line="240" w:lineRule="auto"/>
        <w:rPr>
          <w:rFonts w:ascii="Arial" w:eastAsia="Times New Roman" w:hAnsi="Arial" w:cs="Arial"/>
          <w:color w:val="000000"/>
          <w:sz w:val="20"/>
          <w:szCs w:val="20"/>
        </w:rPr>
      </w:pPr>
      <w:r w:rsidRPr="00746954">
        <w:rPr>
          <w:rFonts w:ascii="Arial" w:eastAsia="Times New Roman" w:hAnsi="Arial" w:cs="Arial"/>
          <w:color w:val="000000"/>
          <w:sz w:val="20"/>
          <w:szCs w:val="20"/>
        </w:rPr>
        <w:t>30-ngày 50 </w:t>
      </w:r>
      <w:r w:rsidRPr="00746954">
        <w:rPr>
          <w:rFonts w:ascii="Arial" w:eastAsia="Times New Roman" w:hAnsi="Arial" w:cs="Arial"/>
          <w:color w:val="000000"/>
          <w:sz w:val="20"/>
          <w:szCs w:val="20"/>
          <w:vertAlign w:val="superscript"/>
        </w:rPr>
        <w:t>tháng</w:t>
      </w:r>
      <w:r w:rsidRPr="00746954">
        <w:rPr>
          <w:rFonts w:ascii="Arial" w:eastAsia="Times New Roman" w:hAnsi="Arial" w:cs="Arial"/>
          <w:color w:val="000000"/>
          <w:sz w:val="20"/>
          <w:szCs w:val="20"/>
        </w:rPr>
        <w:t> phần trăm tổng nồng độ carbon hữu cơ phải nằm trong 20% trên hoặc dưới mức trung bình nền điều chỉnh theo mùa như đo lịch sử hoặc các trang web tham khảo thích hợp. Tiêu chuẩn này áp dụng cho nước ngọt các hệ thống thủy sản chỉ. Tính trung bình 30 ngày nên được dựa trên tối thiểu là năm mẫu hàng tuần được thực hiện trong khoảng thời gian 30 ngày. Các phương pháp thích hợp để xác định tổng cacbon hữu cơ được thảo luận trong mục 1.4 và trong BC Môi trường (1994).</w:t>
      </w:r>
    </w:p>
    <w:p w:rsidR="00746954" w:rsidRPr="00746954" w:rsidRDefault="00746954" w:rsidP="00746954">
      <w:pPr>
        <w:shd w:val="clear" w:color="auto" w:fill="FFFFFF"/>
        <w:spacing w:before="100" w:beforeAutospacing="1" w:after="100" w:afterAutospacing="1" w:line="240" w:lineRule="auto"/>
        <w:rPr>
          <w:rFonts w:ascii="Arial" w:eastAsia="Times New Roman" w:hAnsi="Arial" w:cs="Arial"/>
          <w:color w:val="000000"/>
          <w:sz w:val="20"/>
          <w:szCs w:val="20"/>
        </w:rPr>
      </w:pPr>
      <w:r w:rsidRPr="00746954">
        <w:rPr>
          <w:rFonts w:ascii="Arial" w:eastAsia="Times New Roman" w:hAnsi="Arial" w:cs="Arial"/>
          <w:b/>
          <w:bCs/>
          <w:color w:val="000000"/>
          <w:sz w:val="20"/>
          <w:szCs w:val="20"/>
        </w:rPr>
        <w:br/>
        <w:t>4.3.2 hòa tan Carbon hữu cơ</w:t>
      </w:r>
    </w:p>
    <w:p w:rsidR="00746954" w:rsidRPr="00746954" w:rsidRDefault="00746954" w:rsidP="00746954">
      <w:pPr>
        <w:shd w:val="clear" w:color="auto" w:fill="FFFFFF"/>
        <w:spacing w:before="100" w:beforeAutospacing="1" w:after="100" w:afterAutospacing="1" w:line="240" w:lineRule="auto"/>
        <w:rPr>
          <w:rFonts w:ascii="Arial" w:eastAsia="Times New Roman" w:hAnsi="Arial" w:cs="Arial"/>
          <w:color w:val="000000"/>
          <w:sz w:val="20"/>
          <w:szCs w:val="20"/>
        </w:rPr>
      </w:pPr>
      <w:r w:rsidRPr="00746954">
        <w:rPr>
          <w:rFonts w:ascii="Arial" w:eastAsia="Times New Roman" w:hAnsi="Arial" w:cs="Arial"/>
          <w:color w:val="000000"/>
          <w:sz w:val="20"/>
          <w:szCs w:val="20"/>
        </w:rPr>
        <w:t>30-ngày 50 </w:t>
      </w:r>
      <w:r w:rsidRPr="00746954">
        <w:rPr>
          <w:rFonts w:ascii="Arial" w:eastAsia="Times New Roman" w:hAnsi="Arial" w:cs="Arial"/>
          <w:color w:val="000000"/>
          <w:sz w:val="20"/>
          <w:szCs w:val="20"/>
          <w:vertAlign w:val="superscript"/>
        </w:rPr>
        <w:t>tháng</w:t>
      </w:r>
      <w:r w:rsidRPr="00746954">
        <w:rPr>
          <w:rFonts w:ascii="Arial" w:eastAsia="Times New Roman" w:hAnsi="Arial" w:cs="Arial"/>
          <w:color w:val="000000"/>
          <w:sz w:val="20"/>
          <w:szCs w:val="20"/>
        </w:rPr>
        <w:t> phần trăm hòa tan nồng độ cacbon hữu cơ phải nằm trong 20% trên hoặc dưới mức trung bình nền điều chỉnh theo mùa như đo lịch sử hoặc các trang web tham khảo thích hợp.Tiêu chuẩn này áp dụng cho nước ngọt các hệ thống thủy sản chỉ. 50 30 ngày </w:t>
      </w:r>
      <w:r w:rsidRPr="00746954">
        <w:rPr>
          <w:rFonts w:ascii="Arial" w:eastAsia="Times New Roman" w:hAnsi="Arial" w:cs="Arial"/>
          <w:color w:val="000000"/>
          <w:sz w:val="20"/>
          <w:szCs w:val="20"/>
          <w:vertAlign w:val="superscript"/>
        </w:rPr>
        <w:t>thứ</w:t>
      </w:r>
      <w:r w:rsidRPr="00746954">
        <w:rPr>
          <w:rFonts w:ascii="Arial" w:eastAsia="Times New Roman" w:hAnsi="Arial" w:cs="Arial"/>
          <w:color w:val="000000"/>
          <w:sz w:val="20"/>
          <w:szCs w:val="20"/>
        </w:rPr>
        <w:t> tính toán phần trăm phải dựa trên tối thiểu là năm mẫu hàng tuần được thực hiện trong khoảng thời gian 30 ngày.Các phương pháp thích hợp để xác định cacbon hữu cơ hòa tan được thảo luận trong mục 1.4 và trong BC Môi trường (1994).</w:t>
      </w:r>
    </w:p>
    <w:p w:rsidR="00746954" w:rsidRPr="00746954" w:rsidRDefault="00746954" w:rsidP="00746954">
      <w:pPr>
        <w:shd w:val="clear" w:color="auto" w:fill="FFFFFF"/>
        <w:spacing w:before="100" w:beforeAutospacing="1" w:after="100" w:afterAutospacing="1" w:line="240" w:lineRule="auto"/>
        <w:rPr>
          <w:rFonts w:ascii="Arial" w:eastAsia="Times New Roman" w:hAnsi="Arial" w:cs="Arial"/>
          <w:color w:val="000000"/>
          <w:sz w:val="20"/>
          <w:szCs w:val="20"/>
        </w:rPr>
      </w:pPr>
      <w:r>
        <w:rPr>
          <w:rFonts w:ascii="Arial" w:eastAsia="Times New Roman" w:hAnsi="Arial" w:cs="Arial"/>
          <w:noProof/>
          <w:color w:val="800080"/>
          <w:sz w:val="20"/>
          <w:szCs w:val="20"/>
        </w:rPr>
        <w:drawing>
          <wp:inline distT="0" distB="0" distL="0" distR="0">
            <wp:extent cx="3604260" cy="180975"/>
            <wp:effectExtent l="0" t="0" r="0" b="9525"/>
            <wp:docPr id="11" name="Picture 11" descr="Lên trên">
              <a:hlinkClick xmlns:a="http://schemas.openxmlformats.org/drawingml/2006/main" r:id="rId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Lên trên">
                      <a:hlinkClick r:id="rId23"/>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604260" cy="180975"/>
                    </a:xfrm>
                    <a:prstGeom prst="rect">
                      <a:avLst/>
                    </a:prstGeom>
                    <a:noFill/>
                    <a:ln>
                      <a:noFill/>
                    </a:ln>
                  </pic:spPr>
                </pic:pic>
              </a:graphicData>
            </a:graphic>
          </wp:inline>
        </w:drawing>
      </w:r>
    </w:p>
    <w:p w:rsidR="00746954" w:rsidRPr="00746954" w:rsidRDefault="00746954" w:rsidP="00746954">
      <w:pPr>
        <w:shd w:val="clear" w:color="auto" w:fill="FFFFFF"/>
        <w:spacing w:before="100" w:beforeAutospacing="1" w:after="100" w:afterAutospacing="1" w:line="240" w:lineRule="auto"/>
        <w:rPr>
          <w:rFonts w:ascii="Arial" w:eastAsia="Times New Roman" w:hAnsi="Arial" w:cs="Arial"/>
          <w:color w:val="000000"/>
          <w:sz w:val="20"/>
          <w:szCs w:val="20"/>
        </w:rPr>
      </w:pPr>
      <w:r w:rsidRPr="00746954">
        <w:rPr>
          <w:rFonts w:ascii="Arial" w:eastAsia="Times New Roman" w:hAnsi="Arial" w:cs="Arial"/>
          <w:b/>
          <w:bCs/>
          <w:color w:val="000000"/>
          <w:sz w:val="20"/>
          <w:szCs w:val="20"/>
        </w:rPr>
        <w:br/>
        <w:t>4.4 Cơ sở lý luận</w:t>
      </w:r>
    </w:p>
    <w:p w:rsidR="00746954" w:rsidRPr="00746954" w:rsidRDefault="00746954" w:rsidP="00746954">
      <w:pPr>
        <w:shd w:val="clear" w:color="auto" w:fill="FFFFFF"/>
        <w:spacing w:before="100" w:beforeAutospacing="1" w:after="100" w:afterAutospacing="1" w:line="240" w:lineRule="auto"/>
        <w:rPr>
          <w:rFonts w:ascii="Arial" w:eastAsia="Times New Roman" w:hAnsi="Arial" w:cs="Arial"/>
          <w:color w:val="000000"/>
          <w:sz w:val="20"/>
          <w:szCs w:val="20"/>
        </w:rPr>
      </w:pPr>
      <w:r w:rsidRPr="00746954">
        <w:rPr>
          <w:rFonts w:ascii="Arial" w:eastAsia="Times New Roman" w:hAnsi="Arial" w:cs="Arial"/>
          <w:color w:val="000000"/>
          <w:sz w:val="20"/>
          <w:szCs w:val="20"/>
        </w:rPr>
        <w:t>Việc xem xét các tài liệu về tác dụng chỉ ra rằng thay đổi nồng độ của tổng số và giải thể carbon hữu cơ có thể có một tác động đáng kể đến hệ thống thủy sản. Giảm carbon hữu cơ, ví dụ, có thể gây giảm năng suất sơ cấp, chuyển hóa hệ thống, trong khi tăng tính nhạy cảm với kim loại độc hại và quá trình axit hóa. Tăng carbon hữu cơ có thể làm tăng sự trao đổi chất của vi khuẩn đến mức gây thiếu oxy. Thay đổi về chất lượng của hệ thống hữu cơ carbon cách nhập (ví dụ như carbon allochthonous so với carbon chổ) cũng có thể có tác động đáng kể về thành phần loài của các cộng đồng vật không xương sống và cá. Một số các nghiên cứu trên cho thấy những thay đổi tương đối nhỏ trong lượng cacbon hữu cơ trung bình trên hoặc dưới nền (khoảng 20%) có thể có tác động tiêu cực measureable trên các hệ thống thủy sản (ví dụ như Pháp et al. 1996), đặc biệt là ở những nơi có nồng độ kim loại là cao (Hutchinson và Sprague 1987;. Simonin và cộng sự năm 1993; Baldigo và Murdoch 1997) hoặc có những yếu tố đầu vào axit gần đó (Brakke và cộng sự năm 1988.).</w:t>
      </w:r>
    </w:p>
    <w:p w:rsidR="00746954" w:rsidRPr="00746954" w:rsidRDefault="00746954" w:rsidP="00746954">
      <w:pPr>
        <w:shd w:val="clear" w:color="auto" w:fill="FFFFFF"/>
        <w:spacing w:before="100" w:beforeAutospacing="1" w:after="100" w:afterAutospacing="1" w:line="240" w:lineRule="auto"/>
        <w:rPr>
          <w:rFonts w:ascii="Arial" w:eastAsia="Times New Roman" w:hAnsi="Arial" w:cs="Arial"/>
          <w:color w:val="000000"/>
          <w:sz w:val="20"/>
          <w:szCs w:val="20"/>
        </w:rPr>
      </w:pPr>
      <w:r w:rsidRPr="00746954">
        <w:rPr>
          <w:rFonts w:ascii="Arial" w:eastAsia="Times New Roman" w:hAnsi="Arial" w:cs="Arial"/>
          <w:color w:val="000000"/>
          <w:sz w:val="20"/>
          <w:szCs w:val="20"/>
        </w:rPr>
        <w:t>Nó không phải là hữu ích để xác định một giá trị duy nhất là tiêu chí chất lượng nước xung quanh toàn bộ hoặc hòa tan carbon hữu cơ. Một cách tiếp cận hữu ích hơn là để xác định xem một hoạt động của con người cụ thể (ví dụ, xây dựng đường, khai thác rừng) đang gây ra một sự thay đổi trong tổng lượng cacbon hữu cơ so với điều kiện lịch sử, với điều kiện nền trong các hệ thống thủy sản gần đó. Chúng tôi đã chọn một sự thay đổi 20% trong tổng số và giải thể carbon hữu cơ cho các tiêu chí để đảm bảo tác động tối thiểu trên hệ sinh vật thuỷ sinh. Thay đổi nhỏ không có khả năng được phát hiện như là khác nhau đáng kể từ sự thay đổi ngẫu nhiên thường gặp trong hồ British Columbia và sông ( </w:t>
      </w:r>
      <w:hyperlink r:id="rId24" w:anchor="fig1" w:history="1">
        <w:r w:rsidRPr="00746954">
          <w:rPr>
            <w:rFonts w:ascii="Arial" w:eastAsia="Times New Roman" w:hAnsi="Arial" w:cs="Arial"/>
            <w:color w:val="800080"/>
            <w:sz w:val="20"/>
            <w:szCs w:val="20"/>
          </w:rPr>
          <w:t>Hình 1</w:t>
        </w:r>
      </w:hyperlink>
      <w:r w:rsidRPr="00746954">
        <w:rPr>
          <w:rFonts w:ascii="Arial" w:eastAsia="Times New Roman" w:hAnsi="Arial" w:cs="Arial"/>
          <w:color w:val="000000"/>
          <w:sz w:val="20"/>
          <w:szCs w:val="20"/>
        </w:rPr>
        <w:t> ).</w:t>
      </w:r>
    </w:p>
    <w:p w:rsidR="00746954" w:rsidRPr="00746954" w:rsidRDefault="00746954" w:rsidP="00746954">
      <w:pPr>
        <w:shd w:val="clear" w:color="auto" w:fill="FFFFFF"/>
        <w:spacing w:before="100" w:beforeAutospacing="1" w:after="100" w:afterAutospacing="1" w:line="240" w:lineRule="auto"/>
        <w:rPr>
          <w:rFonts w:ascii="Arial" w:eastAsia="Times New Roman" w:hAnsi="Arial" w:cs="Arial"/>
          <w:color w:val="000000"/>
          <w:sz w:val="20"/>
          <w:szCs w:val="20"/>
        </w:rPr>
      </w:pPr>
      <w:r>
        <w:rPr>
          <w:rFonts w:ascii="Arial" w:eastAsia="Times New Roman" w:hAnsi="Arial" w:cs="Arial"/>
          <w:noProof/>
          <w:color w:val="800080"/>
          <w:sz w:val="20"/>
          <w:szCs w:val="20"/>
        </w:rPr>
        <w:drawing>
          <wp:inline distT="0" distB="0" distL="0" distR="0">
            <wp:extent cx="3604260" cy="180975"/>
            <wp:effectExtent l="0" t="0" r="0" b="9525"/>
            <wp:docPr id="10" name="Picture 10" descr="Lên trên">
              <a:hlinkClick xmlns:a="http://schemas.openxmlformats.org/drawingml/2006/main" r:id="rId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Lên trên">
                      <a:hlinkClick r:id="rId23"/>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604260" cy="180975"/>
                    </a:xfrm>
                    <a:prstGeom prst="rect">
                      <a:avLst/>
                    </a:prstGeom>
                    <a:noFill/>
                    <a:ln>
                      <a:noFill/>
                    </a:ln>
                  </pic:spPr>
                </pic:pic>
              </a:graphicData>
            </a:graphic>
          </wp:inline>
        </w:drawing>
      </w:r>
    </w:p>
    <w:p w:rsidR="00746954" w:rsidRPr="00746954" w:rsidRDefault="00746954" w:rsidP="00746954">
      <w:pPr>
        <w:shd w:val="clear" w:color="auto" w:fill="FFFFFF"/>
        <w:spacing w:before="100" w:beforeAutospacing="1" w:after="100" w:afterAutospacing="1" w:line="240" w:lineRule="auto"/>
        <w:rPr>
          <w:rFonts w:ascii="Arial" w:eastAsia="Times New Roman" w:hAnsi="Arial" w:cs="Arial"/>
          <w:color w:val="000000"/>
          <w:sz w:val="20"/>
          <w:szCs w:val="20"/>
        </w:rPr>
      </w:pPr>
      <w:r w:rsidRPr="00746954">
        <w:rPr>
          <w:rFonts w:ascii="Arial" w:eastAsia="Times New Roman" w:hAnsi="Arial" w:cs="Arial"/>
          <w:b/>
          <w:bCs/>
          <w:color w:val="000000"/>
          <w:sz w:val="20"/>
          <w:szCs w:val="20"/>
        </w:rPr>
        <w:br/>
        <w:t>4,5 cân nhắc Giám sát</w:t>
      </w:r>
    </w:p>
    <w:p w:rsidR="00746954" w:rsidRPr="00746954" w:rsidRDefault="00746954" w:rsidP="00746954">
      <w:pPr>
        <w:shd w:val="clear" w:color="auto" w:fill="FFFFFF"/>
        <w:spacing w:before="100" w:beforeAutospacing="1" w:after="100" w:afterAutospacing="1" w:line="240" w:lineRule="auto"/>
        <w:rPr>
          <w:rFonts w:ascii="Arial" w:eastAsia="Times New Roman" w:hAnsi="Arial" w:cs="Arial"/>
          <w:color w:val="000000"/>
          <w:sz w:val="20"/>
          <w:szCs w:val="20"/>
        </w:rPr>
      </w:pPr>
      <w:r w:rsidRPr="00746954">
        <w:rPr>
          <w:rFonts w:ascii="Arial" w:eastAsia="Times New Roman" w:hAnsi="Arial" w:cs="Arial"/>
          <w:color w:val="000000"/>
          <w:sz w:val="20"/>
          <w:szCs w:val="20"/>
        </w:rPr>
        <w:t xml:space="preserve">Thiết kế mẫu được sử dụng để xác định xem toàn bộ hoặc hòa tan carbon hữu cơ đã thay đổi khoảng 20% ​​là kết quả của một hoạt động của con người cần được linh hoạt. Một số cân nhắc bao gồm sẵn có của dữ liệu lịch sử và / hoặc các trang web tham khảo, bản chất của hoạt động của con người (ví dụ, </w:t>
      </w:r>
      <w:r w:rsidRPr="00746954">
        <w:rPr>
          <w:rFonts w:ascii="Arial" w:eastAsia="Times New Roman" w:hAnsi="Arial" w:cs="Arial"/>
          <w:color w:val="000000"/>
          <w:sz w:val="20"/>
          <w:szCs w:val="20"/>
        </w:rPr>
        <w:lastRenderedPageBreak/>
        <w:t>điểm so với các nguồn khác), biến thiên theo mùa tự nhiên, và các vấn đề pháp lý và kinh tế. Thay đổi ngắn hạn (ví dụ &lt;24 giờ) có thể phát sinh do các sự kiện tự nhiên (ví dụ, cơn bão) và không có khả năng có tác động nghiêm trọng đối với cộng đồng thủy sản. Vì vậy, khi thử nghiệm xem một hoạt động của con người đặc biệt đã gây ra một sự thất bại để đáp ứng các nguyên tắc chất lượng nước không có carbon hữu cơ, một số mẫu (tối thiểu n = 5, tốt hơn là lớn hơn 10) cần được thực hiện trong khoảng thời gian 30 ngày và 50 phần trăm tính. Mức phân vi 50 tính cho các trang web quan tâm nên được so sánh với dữ liệu cơ sở thu thập tại những thời điểm tương tự của năm và / hoặc địa điểm.</w:t>
      </w:r>
    </w:p>
    <w:p w:rsidR="00746954" w:rsidRPr="00746954" w:rsidRDefault="00746954" w:rsidP="00746954">
      <w:pPr>
        <w:shd w:val="clear" w:color="auto" w:fill="FFFFFF"/>
        <w:spacing w:before="100" w:beforeAutospacing="1" w:after="100" w:afterAutospacing="1" w:line="240" w:lineRule="auto"/>
        <w:rPr>
          <w:rFonts w:ascii="Arial" w:eastAsia="Times New Roman" w:hAnsi="Arial" w:cs="Arial"/>
          <w:color w:val="000000"/>
          <w:sz w:val="20"/>
          <w:szCs w:val="20"/>
        </w:rPr>
      </w:pPr>
      <w:r w:rsidRPr="00746954">
        <w:rPr>
          <w:rFonts w:ascii="Arial" w:eastAsia="Times New Roman" w:hAnsi="Arial" w:cs="Arial"/>
          <w:color w:val="000000"/>
          <w:sz w:val="20"/>
          <w:szCs w:val="20"/>
        </w:rPr>
        <w:t>Một số lượng đáng kể các thông tin đã được thu thập trên các cấp độ của mục lục và DOC ở British Columbia. Thông tin này rất hữu ích cho việc thiết lập mức độ nền, mặc dù trong một số trường hợp các dữ liệu cần thiết sẽ không có sẵn hoặc sẽ không đủ để xác định chính xác điều kiện tham chiếu trong hệ thống dòng điều tra. Trong cả hai trường hợp này, nó sẽ là cần thiết để thiết lập điều kiện cơ bản trước khi thực hiện các hoạt động phát triển hoặc thiết lập các trang web tham khảo thích hợp trong khu vực thượng nguồn hoặc các hệ thống lân cận. Đó là khuyến cáo rằng một số năm của dữ liệu nền từ lưu vực hoặc trang web, nơi quản lý sẽ xảy ra và một bộ tương tự của dữ liệu từ so sánh, các trang web không được quản lý có được.</w:t>
      </w:r>
    </w:p>
    <w:p w:rsidR="00746954" w:rsidRPr="00746954" w:rsidRDefault="00746954" w:rsidP="00746954">
      <w:pPr>
        <w:shd w:val="clear" w:color="auto" w:fill="FFFFFF"/>
        <w:spacing w:before="100" w:beforeAutospacing="1" w:after="100" w:afterAutospacing="1" w:line="240" w:lineRule="auto"/>
        <w:rPr>
          <w:rFonts w:ascii="Arial" w:eastAsia="Times New Roman" w:hAnsi="Arial" w:cs="Arial"/>
          <w:color w:val="000000"/>
          <w:sz w:val="20"/>
          <w:szCs w:val="20"/>
        </w:rPr>
      </w:pPr>
      <w:r w:rsidRPr="00746954">
        <w:rPr>
          <w:rFonts w:ascii="Arial" w:eastAsia="Times New Roman" w:hAnsi="Arial" w:cs="Arial"/>
          <w:b/>
          <w:bCs/>
          <w:color w:val="000000"/>
          <w:sz w:val="27"/>
          <w:szCs w:val="27"/>
        </w:rPr>
        <w:t>Động vật hoang dã</w:t>
      </w:r>
    </w:p>
    <w:p w:rsidR="00746954" w:rsidRPr="00746954" w:rsidRDefault="00746954" w:rsidP="00746954">
      <w:pPr>
        <w:spacing w:after="0" w:line="240" w:lineRule="auto"/>
        <w:rPr>
          <w:rFonts w:eastAsia="Times New Roman"/>
          <w:sz w:val="24"/>
          <w:szCs w:val="24"/>
        </w:rPr>
      </w:pPr>
      <w:r w:rsidRPr="00746954">
        <w:rPr>
          <w:rFonts w:eastAsia="Times New Roman"/>
          <w:sz w:val="24"/>
          <w:szCs w:val="24"/>
        </w:rPr>
        <w:pict>
          <v:rect id="_x0000_i1029" style="width:0;height:1.5pt" o:hralign="center" o:hrstd="t" o:hrnoshade="t" o:hr="t" fillcolor="black" stroked="f"/>
        </w:pict>
      </w:r>
    </w:p>
    <w:p w:rsidR="00746954" w:rsidRPr="00746954" w:rsidRDefault="00746954" w:rsidP="00746954">
      <w:pPr>
        <w:shd w:val="clear" w:color="auto" w:fill="FFFFFF"/>
        <w:spacing w:before="100" w:beforeAutospacing="1" w:after="100" w:afterAutospacing="1" w:line="240" w:lineRule="auto"/>
        <w:rPr>
          <w:rFonts w:ascii="Arial" w:eastAsia="Times New Roman" w:hAnsi="Arial" w:cs="Arial"/>
          <w:color w:val="000000"/>
          <w:sz w:val="20"/>
          <w:szCs w:val="20"/>
        </w:rPr>
      </w:pPr>
      <w:r w:rsidRPr="00746954">
        <w:rPr>
          <w:rFonts w:ascii="Arial" w:eastAsia="Times New Roman" w:hAnsi="Arial" w:cs="Arial"/>
          <w:b/>
          <w:bCs/>
          <w:color w:val="000000"/>
          <w:sz w:val="20"/>
          <w:szCs w:val="20"/>
        </w:rPr>
        <w:t>5.1 Ảnh hưởng</w:t>
      </w:r>
    </w:p>
    <w:p w:rsidR="00746954" w:rsidRPr="00746954" w:rsidRDefault="00746954" w:rsidP="00746954">
      <w:pPr>
        <w:shd w:val="clear" w:color="auto" w:fill="FFFFFF"/>
        <w:spacing w:before="100" w:beforeAutospacing="1" w:after="100" w:afterAutospacing="1" w:line="240" w:lineRule="auto"/>
        <w:rPr>
          <w:rFonts w:ascii="Arial" w:eastAsia="Times New Roman" w:hAnsi="Arial" w:cs="Arial"/>
          <w:color w:val="000000"/>
          <w:sz w:val="20"/>
          <w:szCs w:val="20"/>
        </w:rPr>
      </w:pPr>
      <w:r w:rsidRPr="00746954">
        <w:rPr>
          <w:rFonts w:ascii="Arial" w:eastAsia="Times New Roman" w:hAnsi="Arial" w:cs="Arial"/>
          <w:color w:val="000000"/>
          <w:sz w:val="20"/>
          <w:szCs w:val="20"/>
        </w:rPr>
        <w:t>Động vật hoang dã có thể trực tiếp hoặc gián tiếp bị ảnh hưởng bởi những thay đổi trong lượng cacbon hữu cơ trong hệ thống thủy sản. Ví dụ, sự phong phú của loons đang tỷ lệ nghịch với mức độ TOC và DOC bởi vì sau này thường được đánh giá cao và màu loons yêu cầu nước sạch để nhìn thấy con mồi (Alvo et al 1988;.. Heglund và cộng sự 1994). Bởi vì hiệu ứng do các tính chất quang học của nước là trọng tâm của các tiêu chuẩn chất lượng nước gần đây phát triển cho đúng và rõ ràng màu (BC Môi trường 1998a), họ sẽ không được xử lý ở đây. Tác động gián tiếp có thể phát sinh do carbon hữu cơ đóng một vai trò quan trọng trong hệ thống sản xuất và hệ thống phản ứng thủy sản đầu vào axit. Những hiệu ứng này sẽ được thảo luận dưới đây.</w:t>
      </w:r>
    </w:p>
    <w:p w:rsidR="00746954" w:rsidRPr="00746954" w:rsidRDefault="00746954" w:rsidP="00746954">
      <w:pPr>
        <w:shd w:val="clear" w:color="auto" w:fill="FFFFFF"/>
        <w:spacing w:before="100" w:beforeAutospacing="1" w:after="100" w:afterAutospacing="1" w:line="240" w:lineRule="auto"/>
        <w:rPr>
          <w:rFonts w:ascii="Arial" w:eastAsia="Times New Roman" w:hAnsi="Arial" w:cs="Arial"/>
          <w:color w:val="000000"/>
          <w:sz w:val="20"/>
          <w:szCs w:val="20"/>
        </w:rPr>
      </w:pPr>
      <w:r w:rsidRPr="00746954">
        <w:rPr>
          <w:rFonts w:ascii="Arial" w:eastAsia="Times New Roman" w:hAnsi="Arial" w:cs="Arial"/>
          <w:color w:val="000000"/>
          <w:sz w:val="20"/>
          <w:szCs w:val="20"/>
        </w:rPr>
        <w:t>Một số nghiên cứu đã chỉ ra rằng sự thành công sinh sản và khả năng hiện diện của loài chim nước có liên quan chặt chẽ với mức độ pH (ví dụ, chần et al. 1992). Phân tích của 212 hồ ở trung tâm Ontario tiết lộ một mối quan hệ tích cực giữa các cấp DOC và sự hiện diện của loài chim nước ăn côn trùng (ví dụ, vịt đen và vịt vòng cổ). Một số yếu tố có thể giải thích mối quan hệ này: (i) tăng DOC thường gắn liền với năng suất hệ thống tăng lên và do đó có thể có nhiều con mồi không xương sống có sẵn cho chim nước ở hồ DOC cao, và / hoặc (ii) hành vi DOC như một bộ đệm và do đó axit vật không xương sống nhạy cảm có sẵn như là con mồi trong hồ với mức DOC cao. Andersson và Danell (1982) tìm thấy rằng việc bổ sung các chất hữu cơ để con người tạo ra nước-cơ quan có liên quan với sự gia tăng trong những kẻ săn mồi vĩ mô không xương sống (ví dụ, Hirudinea), một nguồn thực phẩm quan trọng đối với vịt lặn (ví dụ như chim lặn). Sự gia tăng trong những kẻ săn mồi vĩ mô không xương sống, tuy nhiên, giảm sự phong phú của con mồi, động vật không xương detritivorous (ví dụ, chironomids, Sao Asellus), một nguồn thực phẩm quan trọng cho thâm vịt. Do đó, mối quan hệ giữa DOC và chim nước phong phú có thể là phức tạp bởi vì chim nước bị ảnh hưởng bởi một số yếu tố khác (ví dụ, kích thước hồ, các mối quan hệ mạng lưới thức ăn, cạnh tranh với cá ăn côn trùng, vv) mà mình là tích cực hay tiêu cực tương quan với DOC .</w:t>
      </w:r>
    </w:p>
    <w:p w:rsidR="00746954" w:rsidRPr="00746954" w:rsidRDefault="00746954" w:rsidP="00746954">
      <w:pPr>
        <w:shd w:val="clear" w:color="auto" w:fill="FFFFFF"/>
        <w:spacing w:before="100" w:beforeAutospacing="1" w:after="100" w:afterAutospacing="1" w:line="240" w:lineRule="auto"/>
        <w:rPr>
          <w:rFonts w:ascii="Arial" w:eastAsia="Times New Roman" w:hAnsi="Arial" w:cs="Arial"/>
          <w:color w:val="000000"/>
          <w:sz w:val="20"/>
          <w:szCs w:val="20"/>
        </w:rPr>
      </w:pPr>
      <w:r>
        <w:rPr>
          <w:rFonts w:ascii="Arial" w:eastAsia="Times New Roman" w:hAnsi="Arial" w:cs="Arial"/>
          <w:noProof/>
          <w:color w:val="800080"/>
          <w:sz w:val="20"/>
          <w:szCs w:val="20"/>
        </w:rPr>
        <w:drawing>
          <wp:inline distT="0" distB="0" distL="0" distR="0">
            <wp:extent cx="3604260" cy="180975"/>
            <wp:effectExtent l="0" t="0" r="0" b="9525"/>
            <wp:docPr id="16" name="Picture 16" descr="Lên trên">
              <a:hlinkClick xmlns:a="http://schemas.openxmlformats.org/drawingml/2006/main" r:id="rId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Lên trên">
                      <a:hlinkClick r:id="rId25"/>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604260" cy="180975"/>
                    </a:xfrm>
                    <a:prstGeom prst="rect">
                      <a:avLst/>
                    </a:prstGeom>
                    <a:noFill/>
                    <a:ln>
                      <a:noFill/>
                    </a:ln>
                  </pic:spPr>
                </pic:pic>
              </a:graphicData>
            </a:graphic>
          </wp:inline>
        </w:drawing>
      </w:r>
    </w:p>
    <w:p w:rsidR="00746954" w:rsidRPr="00746954" w:rsidRDefault="00746954" w:rsidP="00746954">
      <w:pPr>
        <w:shd w:val="clear" w:color="auto" w:fill="FFFFFF"/>
        <w:spacing w:before="100" w:beforeAutospacing="1" w:after="100" w:afterAutospacing="1" w:line="240" w:lineRule="auto"/>
        <w:rPr>
          <w:rFonts w:ascii="Arial" w:eastAsia="Times New Roman" w:hAnsi="Arial" w:cs="Arial"/>
          <w:color w:val="000000"/>
          <w:sz w:val="20"/>
          <w:szCs w:val="20"/>
        </w:rPr>
      </w:pPr>
      <w:r w:rsidRPr="00746954">
        <w:rPr>
          <w:rFonts w:ascii="Arial" w:eastAsia="Times New Roman" w:hAnsi="Arial" w:cs="Arial"/>
          <w:b/>
          <w:bCs/>
          <w:color w:val="000000"/>
          <w:sz w:val="20"/>
          <w:szCs w:val="20"/>
        </w:rPr>
        <w:br/>
        <w:t>5.2 Hướng dẫn Văn học</w:t>
      </w:r>
    </w:p>
    <w:p w:rsidR="00746954" w:rsidRPr="00746954" w:rsidRDefault="00746954" w:rsidP="00746954">
      <w:pPr>
        <w:shd w:val="clear" w:color="auto" w:fill="FFFFFF"/>
        <w:spacing w:before="100" w:beforeAutospacing="1" w:after="100" w:afterAutospacing="1" w:line="240" w:lineRule="auto"/>
        <w:rPr>
          <w:rFonts w:ascii="Arial" w:eastAsia="Times New Roman" w:hAnsi="Arial" w:cs="Arial"/>
          <w:color w:val="000000"/>
          <w:sz w:val="20"/>
          <w:szCs w:val="20"/>
        </w:rPr>
      </w:pPr>
      <w:r w:rsidRPr="00746954">
        <w:rPr>
          <w:rFonts w:ascii="Arial" w:eastAsia="Times New Roman" w:hAnsi="Arial" w:cs="Arial"/>
          <w:color w:val="000000"/>
          <w:sz w:val="20"/>
          <w:szCs w:val="20"/>
        </w:rPr>
        <w:lastRenderedPageBreak/>
        <w:t>Không có tiêu chuẩn chất lượng nước để bảo vệ động vật hoang dã đã được tìm thấy trong các tài liệu cho một trong hai hoặc giải thể tổng cacbon hữu cơ.</w:t>
      </w:r>
    </w:p>
    <w:p w:rsidR="00746954" w:rsidRPr="00746954" w:rsidRDefault="00746954" w:rsidP="00746954">
      <w:pPr>
        <w:shd w:val="clear" w:color="auto" w:fill="FFFFFF"/>
        <w:spacing w:before="100" w:beforeAutospacing="1" w:after="100" w:afterAutospacing="1" w:line="240" w:lineRule="auto"/>
        <w:rPr>
          <w:rFonts w:ascii="Arial" w:eastAsia="Times New Roman" w:hAnsi="Arial" w:cs="Arial"/>
          <w:color w:val="000000"/>
          <w:sz w:val="20"/>
          <w:szCs w:val="20"/>
        </w:rPr>
      </w:pPr>
      <w:r w:rsidRPr="00746954">
        <w:rPr>
          <w:rFonts w:ascii="Arial" w:eastAsia="Times New Roman" w:hAnsi="Arial" w:cs="Arial"/>
          <w:color w:val="000000"/>
          <w:sz w:val="20"/>
          <w:szCs w:val="20"/>
        </w:rPr>
        <w:br/>
      </w:r>
      <w:r w:rsidRPr="00746954">
        <w:rPr>
          <w:rFonts w:ascii="Arial" w:eastAsia="Times New Roman" w:hAnsi="Arial" w:cs="Arial"/>
          <w:b/>
          <w:bCs/>
          <w:color w:val="000000"/>
          <w:sz w:val="20"/>
          <w:szCs w:val="20"/>
        </w:rPr>
        <w:t>5.3 Hướng dẫn đề xuất</w:t>
      </w:r>
    </w:p>
    <w:p w:rsidR="00746954" w:rsidRPr="00746954" w:rsidRDefault="00746954" w:rsidP="00746954">
      <w:pPr>
        <w:shd w:val="clear" w:color="auto" w:fill="FFFFFF"/>
        <w:spacing w:before="100" w:beforeAutospacing="1" w:after="100" w:afterAutospacing="1" w:line="240" w:lineRule="auto"/>
        <w:rPr>
          <w:rFonts w:ascii="Arial" w:eastAsia="Times New Roman" w:hAnsi="Arial" w:cs="Arial"/>
          <w:color w:val="000000"/>
          <w:sz w:val="20"/>
          <w:szCs w:val="20"/>
        </w:rPr>
      </w:pPr>
      <w:r w:rsidRPr="00746954">
        <w:rPr>
          <w:rFonts w:ascii="Arial" w:eastAsia="Times New Roman" w:hAnsi="Arial" w:cs="Arial"/>
          <w:b/>
          <w:bCs/>
          <w:color w:val="000000"/>
          <w:sz w:val="20"/>
          <w:szCs w:val="20"/>
        </w:rPr>
        <w:t>5.3.1 Tổng Carbon hữu cơ</w:t>
      </w:r>
    </w:p>
    <w:p w:rsidR="00746954" w:rsidRPr="00746954" w:rsidRDefault="00746954" w:rsidP="00746954">
      <w:pPr>
        <w:shd w:val="clear" w:color="auto" w:fill="FFFFFF"/>
        <w:spacing w:before="100" w:beforeAutospacing="1" w:after="100" w:afterAutospacing="1" w:line="240" w:lineRule="auto"/>
        <w:rPr>
          <w:rFonts w:ascii="Arial" w:eastAsia="Times New Roman" w:hAnsi="Arial" w:cs="Arial"/>
          <w:color w:val="000000"/>
          <w:sz w:val="20"/>
          <w:szCs w:val="20"/>
        </w:rPr>
      </w:pPr>
      <w:r w:rsidRPr="00746954">
        <w:rPr>
          <w:rFonts w:ascii="Arial" w:eastAsia="Times New Roman" w:hAnsi="Arial" w:cs="Arial"/>
          <w:color w:val="000000"/>
          <w:sz w:val="20"/>
          <w:szCs w:val="20"/>
        </w:rPr>
        <w:t>30-ngày 50 </w:t>
      </w:r>
      <w:r w:rsidRPr="00746954">
        <w:rPr>
          <w:rFonts w:ascii="Arial" w:eastAsia="Times New Roman" w:hAnsi="Arial" w:cs="Arial"/>
          <w:color w:val="000000"/>
          <w:sz w:val="20"/>
          <w:szCs w:val="20"/>
          <w:vertAlign w:val="superscript"/>
        </w:rPr>
        <w:t>tháng</w:t>
      </w:r>
      <w:r w:rsidRPr="00746954">
        <w:rPr>
          <w:rFonts w:ascii="Arial" w:eastAsia="Times New Roman" w:hAnsi="Arial" w:cs="Arial"/>
          <w:color w:val="000000"/>
          <w:sz w:val="20"/>
          <w:szCs w:val="20"/>
        </w:rPr>
        <w:t> phần trăm phần trăm tổng nồng độ carbon hữu cơ phải nằm trong 20% trên hoặc dưới mức trung bình nền điều chỉnh theo mùa như đo lịch sử hoặc các trang web tham khảo thích hợp. Tiêu chuẩn này áp dụng cho nước ngọt các hệ thống thủy sản chỉ. Các phương pháp thích hợp để xác định tổng cacbon hữu cơ được thảo luận trong mục 1.4 và trong BC Môi trường (1994).</w:t>
      </w:r>
    </w:p>
    <w:p w:rsidR="00746954" w:rsidRPr="00746954" w:rsidRDefault="00746954" w:rsidP="00746954">
      <w:pPr>
        <w:shd w:val="clear" w:color="auto" w:fill="FFFFFF"/>
        <w:spacing w:before="100" w:beforeAutospacing="1" w:after="100" w:afterAutospacing="1" w:line="240" w:lineRule="auto"/>
        <w:rPr>
          <w:rFonts w:ascii="Arial" w:eastAsia="Times New Roman" w:hAnsi="Arial" w:cs="Arial"/>
          <w:color w:val="000000"/>
          <w:sz w:val="20"/>
          <w:szCs w:val="20"/>
        </w:rPr>
      </w:pPr>
      <w:r w:rsidRPr="00746954">
        <w:rPr>
          <w:rFonts w:ascii="Arial" w:eastAsia="Times New Roman" w:hAnsi="Arial" w:cs="Arial"/>
          <w:b/>
          <w:bCs/>
          <w:color w:val="000000"/>
          <w:sz w:val="20"/>
          <w:szCs w:val="20"/>
        </w:rPr>
        <w:br/>
        <w:t>5.3.2 hòa tan Carbon hữu cơ</w:t>
      </w:r>
    </w:p>
    <w:p w:rsidR="00746954" w:rsidRPr="00746954" w:rsidRDefault="00746954" w:rsidP="00746954">
      <w:pPr>
        <w:shd w:val="clear" w:color="auto" w:fill="FFFFFF"/>
        <w:spacing w:before="100" w:beforeAutospacing="1" w:after="100" w:afterAutospacing="1" w:line="240" w:lineRule="auto"/>
        <w:rPr>
          <w:rFonts w:ascii="Arial" w:eastAsia="Times New Roman" w:hAnsi="Arial" w:cs="Arial"/>
          <w:color w:val="000000"/>
          <w:sz w:val="20"/>
          <w:szCs w:val="20"/>
        </w:rPr>
      </w:pPr>
      <w:r w:rsidRPr="00746954">
        <w:rPr>
          <w:rFonts w:ascii="Arial" w:eastAsia="Times New Roman" w:hAnsi="Arial" w:cs="Arial"/>
          <w:color w:val="000000"/>
          <w:sz w:val="20"/>
          <w:szCs w:val="20"/>
        </w:rPr>
        <w:t>30-ngày 50 </w:t>
      </w:r>
      <w:r w:rsidRPr="00746954">
        <w:rPr>
          <w:rFonts w:ascii="Arial" w:eastAsia="Times New Roman" w:hAnsi="Arial" w:cs="Arial"/>
          <w:color w:val="000000"/>
          <w:sz w:val="20"/>
          <w:szCs w:val="20"/>
          <w:vertAlign w:val="superscript"/>
        </w:rPr>
        <w:t>tháng</w:t>
      </w:r>
      <w:r w:rsidRPr="00746954">
        <w:rPr>
          <w:rFonts w:ascii="Arial" w:eastAsia="Times New Roman" w:hAnsi="Arial" w:cs="Arial"/>
          <w:color w:val="000000"/>
          <w:sz w:val="20"/>
          <w:szCs w:val="20"/>
        </w:rPr>
        <w:t> phần trăm hòa tan nồng độ cacbon hữu cơ phải nằm trong 20% trên hoặc dưới mức trung bình nền điều chỉnh theo mùa như đo lịch sử hoặc các trang web tham khảo thích hợp.Tiêu chuẩn này áp dụng cho nước ngọt các hệ thống thủy sản chỉ. 50 30 ngày </w:t>
      </w:r>
      <w:r w:rsidRPr="00746954">
        <w:rPr>
          <w:rFonts w:ascii="Arial" w:eastAsia="Times New Roman" w:hAnsi="Arial" w:cs="Arial"/>
          <w:color w:val="000000"/>
          <w:sz w:val="20"/>
          <w:szCs w:val="20"/>
          <w:vertAlign w:val="superscript"/>
        </w:rPr>
        <w:t>thứ</w:t>
      </w:r>
      <w:r w:rsidRPr="00746954">
        <w:rPr>
          <w:rFonts w:ascii="Arial" w:eastAsia="Times New Roman" w:hAnsi="Arial" w:cs="Arial"/>
          <w:color w:val="000000"/>
          <w:sz w:val="20"/>
          <w:szCs w:val="20"/>
        </w:rPr>
        <w:t> tính toán phần trăm phải dựa trên tối thiểu là năm mẫu hàng tuần được thực hiện trong khoảng thời gian 30 ngày.Các phương pháp thích hợp để xác định cacbon hữu cơ hòa tan được thảo luận trong mục 1.4 và trong BC Môi trường (1994).</w:t>
      </w:r>
    </w:p>
    <w:p w:rsidR="00746954" w:rsidRPr="00746954" w:rsidRDefault="00746954" w:rsidP="00746954">
      <w:pPr>
        <w:shd w:val="clear" w:color="auto" w:fill="FFFFFF"/>
        <w:spacing w:before="100" w:beforeAutospacing="1" w:after="100" w:afterAutospacing="1" w:line="240" w:lineRule="auto"/>
        <w:rPr>
          <w:rFonts w:ascii="Arial" w:eastAsia="Times New Roman" w:hAnsi="Arial" w:cs="Arial"/>
          <w:color w:val="000000"/>
          <w:sz w:val="20"/>
          <w:szCs w:val="20"/>
        </w:rPr>
      </w:pPr>
      <w:r w:rsidRPr="00746954">
        <w:rPr>
          <w:rFonts w:ascii="Arial" w:eastAsia="Times New Roman" w:hAnsi="Arial" w:cs="Arial"/>
          <w:b/>
          <w:bCs/>
          <w:color w:val="000000"/>
          <w:sz w:val="20"/>
          <w:szCs w:val="20"/>
        </w:rPr>
        <w:br/>
        <w:t>5.4 Cơ sở lý luận</w:t>
      </w:r>
    </w:p>
    <w:p w:rsidR="00746954" w:rsidRPr="00746954" w:rsidRDefault="00746954" w:rsidP="00746954">
      <w:pPr>
        <w:shd w:val="clear" w:color="auto" w:fill="FFFFFF"/>
        <w:spacing w:before="100" w:beforeAutospacing="1" w:after="100" w:afterAutospacing="1" w:line="240" w:lineRule="auto"/>
        <w:rPr>
          <w:rFonts w:ascii="Arial" w:eastAsia="Times New Roman" w:hAnsi="Arial" w:cs="Arial"/>
          <w:color w:val="000000"/>
          <w:sz w:val="20"/>
          <w:szCs w:val="20"/>
        </w:rPr>
      </w:pPr>
      <w:r w:rsidRPr="00746954">
        <w:rPr>
          <w:rFonts w:ascii="Arial" w:eastAsia="Times New Roman" w:hAnsi="Arial" w:cs="Arial"/>
          <w:color w:val="000000"/>
          <w:sz w:val="20"/>
          <w:szCs w:val="20"/>
        </w:rPr>
        <w:t>Các thông tin tác động vật hoang dã hạn chế chỉ ra rằng những thay đổi trong carbon hữu cơ được kết hợp với khả năng tác động vào sự phong phú của loài chim nước. Thông tin có sẵn, tuy nhiên, không đủ để xác định tiêu chí cụ thể nào cho việc bảo vệ động vật hoang dã mà có thể khác nhau từ các tiêu chuẩn đời sống thủy sinh. Các tiêu chuẩn đời sống thủy sinh nên được bảo vệ động vật hoang dã vì những tác động của thay đổi trong carbon hữu cơ để chim nước có khả năng trung gian thông qua chuỗi thức ăn thủy sản. Do đó, nếu đời sống thủy sinh được bảo vệ, động vật hoang dã cũng cần được bảo vệ.</w:t>
      </w:r>
    </w:p>
    <w:p w:rsidR="00746954" w:rsidRPr="00746954" w:rsidRDefault="00746954" w:rsidP="00746954">
      <w:pPr>
        <w:shd w:val="clear" w:color="auto" w:fill="FFFFFF"/>
        <w:spacing w:before="100" w:beforeAutospacing="1" w:after="100" w:afterAutospacing="1" w:line="240" w:lineRule="auto"/>
        <w:rPr>
          <w:rFonts w:ascii="Arial" w:eastAsia="Times New Roman" w:hAnsi="Arial" w:cs="Arial"/>
          <w:color w:val="000000"/>
          <w:sz w:val="20"/>
          <w:szCs w:val="20"/>
        </w:rPr>
      </w:pPr>
      <w:r w:rsidRPr="00746954">
        <w:rPr>
          <w:rFonts w:ascii="Arial" w:eastAsia="Times New Roman" w:hAnsi="Arial" w:cs="Arial"/>
          <w:b/>
          <w:bCs/>
          <w:color w:val="000000"/>
          <w:sz w:val="27"/>
          <w:szCs w:val="27"/>
        </w:rPr>
        <w:t>Chăn nuôi gia súc</w:t>
      </w:r>
    </w:p>
    <w:p w:rsidR="00746954" w:rsidRPr="00746954" w:rsidRDefault="00746954" w:rsidP="00746954">
      <w:pPr>
        <w:spacing w:after="0" w:line="240" w:lineRule="auto"/>
        <w:rPr>
          <w:rFonts w:eastAsia="Times New Roman"/>
          <w:sz w:val="24"/>
          <w:szCs w:val="24"/>
        </w:rPr>
      </w:pPr>
      <w:r w:rsidRPr="00746954">
        <w:rPr>
          <w:rFonts w:eastAsia="Times New Roman"/>
          <w:sz w:val="24"/>
          <w:szCs w:val="24"/>
        </w:rPr>
        <w:pict>
          <v:rect id="_x0000_i1030" style="width:0;height:1.5pt" o:hralign="center" o:hrstd="t" o:hrnoshade="t" o:hr="t" fillcolor="black" stroked="f"/>
        </w:pict>
      </w:r>
    </w:p>
    <w:p w:rsidR="00746954" w:rsidRPr="00746954" w:rsidRDefault="00746954" w:rsidP="00746954">
      <w:pPr>
        <w:shd w:val="clear" w:color="auto" w:fill="FFFFFF"/>
        <w:spacing w:before="100" w:beforeAutospacing="1" w:after="100" w:afterAutospacing="1" w:line="240" w:lineRule="auto"/>
        <w:rPr>
          <w:rFonts w:ascii="Arial" w:eastAsia="Times New Roman" w:hAnsi="Arial" w:cs="Arial"/>
          <w:color w:val="000000"/>
          <w:sz w:val="20"/>
          <w:szCs w:val="20"/>
        </w:rPr>
      </w:pPr>
      <w:r w:rsidRPr="00746954">
        <w:rPr>
          <w:rFonts w:ascii="Arial" w:eastAsia="Times New Roman" w:hAnsi="Arial" w:cs="Arial"/>
          <w:b/>
          <w:bCs/>
          <w:color w:val="000000"/>
          <w:sz w:val="20"/>
          <w:szCs w:val="20"/>
        </w:rPr>
        <w:t>6.1 Ảnh hưởng</w:t>
      </w:r>
    </w:p>
    <w:p w:rsidR="00746954" w:rsidRPr="00746954" w:rsidRDefault="00746954" w:rsidP="00746954">
      <w:pPr>
        <w:shd w:val="clear" w:color="auto" w:fill="FFFFFF"/>
        <w:spacing w:before="100" w:beforeAutospacing="1" w:after="100" w:afterAutospacing="1" w:line="240" w:lineRule="auto"/>
        <w:rPr>
          <w:rFonts w:ascii="Arial" w:eastAsia="Times New Roman" w:hAnsi="Arial" w:cs="Arial"/>
          <w:color w:val="000000"/>
          <w:sz w:val="20"/>
          <w:szCs w:val="20"/>
        </w:rPr>
      </w:pPr>
      <w:r w:rsidRPr="00746954">
        <w:rPr>
          <w:rFonts w:ascii="Arial" w:eastAsia="Times New Roman" w:hAnsi="Arial" w:cs="Arial"/>
          <w:color w:val="000000"/>
          <w:sz w:val="20"/>
          <w:szCs w:val="20"/>
        </w:rPr>
        <w:t>Theo chúng tôi biết, không có tác dụng được biết đến của carbon hữu cơ hòa tan hoặc tổng số gia súc đã được ghi nhận ở mức có khả năng xảy ra trong nước chăn nuôi.</w:t>
      </w:r>
    </w:p>
    <w:p w:rsidR="00746954" w:rsidRPr="00746954" w:rsidRDefault="00746954" w:rsidP="00746954">
      <w:pPr>
        <w:shd w:val="clear" w:color="auto" w:fill="FFFFFF"/>
        <w:spacing w:before="100" w:beforeAutospacing="1" w:after="100" w:afterAutospacing="1" w:line="240" w:lineRule="auto"/>
        <w:rPr>
          <w:rFonts w:ascii="Arial" w:eastAsia="Times New Roman" w:hAnsi="Arial" w:cs="Arial"/>
          <w:color w:val="000000"/>
          <w:sz w:val="20"/>
          <w:szCs w:val="20"/>
        </w:rPr>
      </w:pPr>
      <w:r w:rsidRPr="00746954">
        <w:rPr>
          <w:rFonts w:ascii="Arial" w:eastAsia="Times New Roman" w:hAnsi="Arial" w:cs="Arial"/>
          <w:b/>
          <w:bCs/>
          <w:color w:val="000000"/>
          <w:sz w:val="20"/>
          <w:szCs w:val="20"/>
        </w:rPr>
        <w:br/>
        <w:t>6.2 Hướng dẫn Văn học</w:t>
      </w:r>
    </w:p>
    <w:p w:rsidR="00746954" w:rsidRPr="00746954" w:rsidRDefault="00746954" w:rsidP="00746954">
      <w:pPr>
        <w:shd w:val="clear" w:color="auto" w:fill="FFFFFF"/>
        <w:spacing w:before="100" w:beforeAutospacing="1" w:after="100" w:afterAutospacing="1" w:line="240" w:lineRule="auto"/>
        <w:rPr>
          <w:rFonts w:ascii="Arial" w:eastAsia="Times New Roman" w:hAnsi="Arial" w:cs="Arial"/>
          <w:color w:val="000000"/>
          <w:sz w:val="20"/>
          <w:szCs w:val="20"/>
        </w:rPr>
      </w:pPr>
      <w:r w:rsidRPr="00746954">
        <w:rPr>
          <w:rFonts w:ascii="Arial" w:eastAsia="Times New Roman" w:hAnsi="Arial" w:cs="Arial"/>
          <w:color w:val="000000"/>
          <w:sz w:val="20"/>
          <w:szCs w:val="20"/>
        </w:rPr>
        <w:t>Không có tiêu chí cụ thể để tưới nước chăn nuôi gia súc có sẵn từ bất cứ quyền hạn khác.</w:t>
      </w:r>
    </w:p>
    <w:p w:rsidR="00746954" w:rsidRPr="00746954" w:rsidRDefault="00746954" w:rsidP="00746954">
      <w:pPr>
        <w:shd w:val="clear" w:color="auto" w:fill="FFFFFF"/>
        <w:spacing w:before="100" w:beforeAutospacing="1" w:after="100" w:afterAutospacing="1" w:line="240" w:lineRule="auto"/>
        <w:rPr>
          <w:rFonts w:ascii="Arial" w:eastAsia="Times New Roman" w:hAnsi="Arial" w:cs="Arial"/>
          <w:color w:val="000000"/>
          <w:sz w:val="20"/>
          <w:szCs w:val="20"/>
        </w:rPr>
      </w:pPr>
      <w:r w:rsidRPr="00746954">
        <w:rPr>
          <w:rFonts w:ascii="Arial" w:eastAsia="Times New Roman" w:hAnsi="Arial" w:cs="Arial"/>
          <w:b/>
          <w:bCs/>
          <w:color w:val="000000"/>
          <w:sz w:val="20"/>
          <w:szCs w:val="20"/>
        </w:rPr>
        <w:br/>
        <w:t>6.3 Hướng dẫn đề xuất</w:t>
      </w:r>
    </w:p>
    <w:p w:rsidR="00746954" w:rsidRPr="00746954" w:rsidRDefault="00746954" w:rsidP="00746954">
      <w:pPr>
        <w:shd w:val="clear" w:color="auto" w:fill="FFFFFF"/>
        <w:spacing w:before="100" w:beforeAutospacing="1" w:after="100" w:afterAutospacing="1" w:line="240" w:lineRule="auto"/>
        <w:rPr>
          <w:rFonts w:ascii="Arial" w:eastAsia="Times New Roman" w:hAnsi="Arial" w:cs="Arial"/>
          <w:color w:val="000000"/>
          <w:sz w:val="20"/>
          <w:szCs w:val="20"/>
        </w:rPr>
      </w:pPr>
      <w:r w:rsidRPr="00746954">
        <w:rPr>
          <w:rFonts w:ascii="Arial" w:eastAsia="Times New Roman" w:hAnsi="Arial" w:cs="Arial"/>
          <w:color w:val="000000"/>
          <w:sz w:val="20"/>
          <w:szCs w:val="20"/>
        </w:rPr>
        <w:t>Có đủ thông tin để lấy được các tiêu chuẩn chất lượng nước cho tổng số và giải thể cacbon hữu cơ trong nước này được sử dụng.</w:t>
      </w:r>
    </w:p>
    <w:p w:rsidR="00746954" w:rsidRPr="00746954" w:rsidRDefault="00746954" w:rsidP="00746954">
      <w:pPr>
        <w:shd w:val="clear" w:color="auto" w:fill="FFFFFF"/>
        <w:spacing w:before="100" w:beforeAutospacing="1" w:after="100" w:afterAutospacing="1" w:line="240" w:lineRule="auto"/>
        <w:rPr>
          <w:rFonts w:ascii="Arial" w:eastAsia="Times New Roman" w:hAnsi="Arial" w:cs="Arial"/>
          <w:color w:val="000000"/>
          <w:sz w:val="20"/>
          <w:szCs w:val="20"/>
        </w:rPr>
      </w:pPr>
      <w:r w:rsidRPr="00746954">
        <w:rPr>
          <w:rFonts w:ascii="Arial" w:eastAsia="Times New Roman" w:hAnsi="Arial" w:cs="Arial"/>
          <w:b/>
          <w:bCs/>
          <w:color w:val="000000"/>
          <w:sz w:val="20"/>
          <w:szCs w:val="20"/>
        </w:rPr>
        <w:lastRenderedPageBreak/>
        <w:br/>
        <w:t>6.4 Cơ sở lý luận</w:t>
      </w:r>
    </w:p>
    <w:p w:rsidR="00746954" w:rsidRPr="00746954" w:rsidRDefault="00746954" w:rsidP="00746954">
      <w:pPr>
        <w:shd w:val="clear" w:color="auto" w:fill="FFFFFF"/>
        <w:spacing w:before="100" w:beforeAutospacing="1" w:after="100" w:afterAutospacing="1" w:line="240" w:lineRule="auto"/>
        <w:rPr>
          <w:rFonts w:ascii="Arial" w:eastAsia="Times New Roman" w:hAnsi="Arial" w:cs="Arial"/>
          <w:color w:val="000000"/>
          <w:sz w:val="20"/>
          <w:szCs w:val="20"/>
        </w:rPr>
      </w:pPr>
      <w:r w:rsidRPr="00746954">
        <w:rPr>
          <w:rFonts w:ascii="Arial" w:eastAsia="Times New Roman" w:hAnsi="Arial" w:cs="Arial"/>
          <w:color w:val="000000"/>
          <w:sz w:val="20"/>
          <w:szCs w:val="20"/>
        </w:rPr>
        <w:t>Thông tin hạn chế về độc tính của các axit humic và fulvic động vật có vú (xem phần 3.2 của BC Môi trường 1998a) chỉ ra rằng vật nuôi không có khả năng bị ảnh hưởng bởi nước với mức độ cao của cacbon hữu cơ. Nếu nước là truyền đạt một hiệu ứng độc cho gia súc, nó sẽ là do, các thông số sinh học và / hoặc hóa chất khác trong nước. Tiêu chí hiện tại cho các thông số cần bảo vệ vật nuôi khỏi bị tổn hại.</w:t>
      </w:r>
    </w:p>
    <w:p w:rsidR="00746954" w:rsidRPr="00746954" w:rsidRDefault="00746954" w:rsidP="00746954">
      <w:pPr>
        <w:shd w:val="clear" w:color="auto" w:fill="FFFFFF"/>
        <w:spacing w:before="100" w:beforeAutospacing="1" w:after="100" w:afterAutospacing="1" w:line="240" w:lineRule="auto"/>
        <w:rPr>
          <w:rFonts w:ascii="Arial" w:eastAsia="Times New Roman" w:hAnsi="Arial" w:cs="Arial"/>
          <w:color w:val="000000"/>
          <w:sz w:val="20"/>
          <w:szCs w:val="20"/>
        </w:rPr>
      </w:pPr>
      <w:r w:rsidRPr="00746954">
        <w:rPr>
          <w:rFonts w:ascii="Arial" w:eastAsia="Times New Roman" w:hAnsi="Arial" w:cs="Arial"/>
          <w:b/>
          <w:bCs/>
          <w:color w:val="000000"/>
          <w:sz w:val="27"/>
          <w:szCs w:val="27"/>
        </w:rPr>
        <w:t>Thủy lợi</w:t>
      </w:r>
    </w:p>
    <w:p w:rsidR="00746954" w:rsidRPr="00746954" w:rsidRDefault="00746954" w:rsidP="00746954">
      <w:pPr>
        <w:spacing w:after="0" w:line="240" w:lineRule="auto"/>
        <w:rPr>
          <w:rFonts w:eastAsia="Times New Roman"/>
          <w:sz w:val="24"/>
          <w:szCs w:val="24"/>
        </w:rPr>
      </w:pPr>
      <w:r w:rsidRPr="00746954">
        <w:rPr>
          <w:rFonts w:eastAsia="Times New Roman"/>
          <w:sz w:val="24"/>
          <w:szCs w:val="24"/>
        </w:rPr>
        <w:pict>
          <v:rect id="_x0000_i1031" style="width:0;height:1.5pt" o:hralign="center" o:hrstd="t" o:hrnoshade="t" o:hr="t" fillcolor="black" stroked="f"/>
        </w:pict>
      </w:r>
    </w:p>
    <w:p w:rsidR="00746954" w:rsidRPr="00746954" w:rsidRDefault="00746954" w:rsidP="00746954">
      <w:pPr>
        <w:shd w:val="clear" w:color="auto" w:fill="FFFFFF"/>
        <w:spacing w:before="100" w:beforeAutospacing="1" w:after="100" w:afterAutospacing="1" w:line="240" w:lineRule="auto"/>
        <w:rPr>
          <w:rFonts w:ascii="Arial" w:eastAsia="Times New Roman" w:hAnsi="Arial" w:cs="Arial"/>
          <w:color w:val="000000"/>
          <w:sz w:val="20"/>
          <w:szCs w:val="20"/>
        </w:rPr>
      </w:pPr>
      <w:r w:rsidRPr="00746954">
        <w:rPr>
          <w:rFonts w:ascii="Arial" w:eastAsia="Times New Roman" w:hAnsi="Arial" w:cs="Arial"/>
          <w:b/>
          <w:bCs/>
          <w:color w:val="000000"/>
          <w:sz w:val="20"/>
          <w:szCs w:val="20"/>
        </w:rPr>
        <w:t>7.1 Ảnh hưởng</w:t>
      </w:r>
    </w:p>
    <w:p w:rsidR="00746954" w:rsidRPr="00746954" w:rsidRDefault="00746954" w:rsidP="00746954">
      <w:pPr>
        <w:shd w:val="clear" w:color="auto" w:fill="FFFFFF"/>
        <w:spacing w:before="100" w:beforeAutospacing="1" w:after="100" w:afterAutospacing="1" w:line="240" w:lineRule="auto"/>
        <w:rPr>
          <w:rFonts w:ascii="Arial" w:eastAsia="Times New Roman" w:hAnsi="Arial" w:cs="Arial"/>
          <w:color w:val="000000"/>
          <w:sz w:val="20"/>
          <w:szCs w:val="20"/>
        </w:rPr>
      </w:pPr>
      <w:r w:rsidRPr="00746954">
        <w:rPr>
          <w:rFonts w:ascii="Arial" w:eastAsia="Times New Roman" w:hAnsi="Arial" w:cs="Arial"/>
          <w:color w:val="000000"/>
          <w:sz w:val="20"/>
          <w:szCs w:val="20"/>
        </w:rPr>
        <w:t>Theo chúng tôi biết, không có tác dụng được biết đến của toàn bộ hoặc hòa tan cacbon hữu cơ trong nước thủy lợi cung cấp cho cây trồng đã được ghi nhận.</w:t>
      </w:r>
    </w:p>
    <w:p w:rsidR="00746954" w:rsidRPr="00746954" w:rsidRDefault="00746954" w:rsidP="00746954">
      <w:pPr>
        <w:shd w:val="clear" w:color="auto" w:fill="FFFFFF"/>
        <w:spacing w:before="100" w:beforeAutospacing="1" w:after="100" w:afterAutospacing="1" w:line="240" w:lineRule="auto"/>
        <w:rPr>
          <w:rFonts w:ascii="Arial" w:eastAsia="Times New Roman" w:hAnsi="Arial" w:cs="Arial"/>
          <w:color w:val="000000"/>
          <w:sz w:val="20"/>
          <w:szCs w:val="20"/>
        </w:rPr>
      </w:pPr>
      <w:r w:rsidRPr="00746954">
        <w:rPr>
          <w:rFonts w:ascii="Arial" w:eastAsia="Times New Roman" w:hAnsi="Arial" w:cs="Arial"/>
          <w:b/>
          <w:bCs/>
          <w:color w:val="000000"/>
          <w:sz w:val="20"/>
          <w:szCs w:val="20"/>
        </w:rPr>
        <w:br/>
        <w:t>7.2 Hướng dẫn Văn học</w:t>
      </w:r>
    </w:p>
    <w:p w:rsidR="00746954" w:rsidRPr="00746954" w:rsidRDefault="00746954" w:rsidP="00746954">
      <w:pPr>
        <w:shd w:val="clear" w:color="auto" w:fill="FFFFFF"/>
        <w:spacing w:before="100" w:beforeAutospacing="1" w:after="100" w:afterAutospacing="1" w:line="240" w:lineRule="auto"/>
        <w:rPr>
          <w:rFonts w:ascii="Arial" w:eastAsia="Times New Roman" w:hAnsi="Arial" w:cs="Arial"/>
          <w:color w:val="000000"/>
          <w:sz w:val="20"/>
          <w:szCs w:val="20"/>
        </w:rPr>
      </w:pPr>
      <w:r w:rsidRPr="00746954">
        <w:rPr>
          <w:rFonts w:ascii="Arial" w:eastAsia="Times New Roman" w:hAnsi="Arial" w:cs="Arial"/>
          <w:color w:val="000000"/>
          <w:sz w:val="20"/>
          <w:szCs w:val="20"/>
        </w:rPr>
        <w:t>Không có tiêu chí cụ thể và giải thể tổng cacbon hữu cơ để nước tưới có sẵn từ bất cứ quyền hạn khác.</w:t>
      </w:r>
    </w:p>
    <w:p w:rsidR="00746954" w:rsidRPr="00746954" w:rsidRDefault="00746954" w:rsidP="00746954">
      <w:pPr>
        <w:shd w:val="clear" w:color="auto" w:fill="FFFFFF"/>
        <w:spacing w:before="100" w:beforeAutospacing="1" w:after="100" w:afterAutospacing="1" w:line="240" w:lineRule="auto"/>
        <w:rPr>
          <w:rFonts w:ascii="Arial" w:eastAsia="Times New Roman" w:hAnsi="Arial" w:cs="Arial"/>
          <w:color w:val="000000"/>
          <w:sz w:val="20"/>
          <w:szCs w:val="20"/>
        </w:rPr>
      </w:pPr>
      <w:r w:rsidRPr="00746954">
        <w:rPr>
          <w:rFonts w:ascii="Arial" w:eastAsia="Times New Roman" w:hAnsi="Arial" w:cs="Arial"/>
          <w:b/>
          <w:bCs/>
          <w:color w:val="000000"/>
          <w:sz w:val="20"/>
          <w:szCs w:val="20"/>
        </w:rPr>
        <w:br/>
        <w:t>7.3 Hướng dẫn đề xuất</w:t>
      </w:r>
    </w:p>
    <w:p w:rsidR="00746954" w:rsidRPr="00746954" w:rsidRDefault="00746954" w:rsidP="00746954">
      <w:pPr>
        <w:shd w:val="clear" w:color="auto" w:fill="FFFFFF"/>
        <w:spacing w:before="100" w:beforeAutospacing="1" w:after="100" w:afterAutospacing="1" w:line="240" w:lineRule="auto"/>
        <w:rPr>
          <w:rFonts w:ascii="Arial" w:eastAsia="Times New Roman" w:hAnsi="Arial" w:cs="Arial"/>
          <w:color w:val="000000"/>
          <w:sz w:val="20"/>
          <w:szCs w:val="20"/>
        </w:rPr>
      </w:pPr>
      <w:r w:rsidRPr="00746954">
        <w:rPr>
          <w:rFonts w:ascii="Arial" w:eastAsia="Times New Roman" w:hAnsi="Arial" w:cs="Arial"/>
          <w:color w:val="000000"/>
          <w:sz w:val="20"/>
          <w:szCs w:val="20"/>
        </w:rPr>
        <w:t>Có đủ thông tin để lấy được các tiêu chuẩn chất lượng nước cho tổng số và giải thể cacbon hữu cơ trong nước này được sử dụng.</w:t>
      </w:r>
    </w:p>
    <w:p w:rsidR="00746954" w:rsidRPr="00746954" w:rsidRDefault="00746954" w:rsidP="00746954">
      <w:pPr>
        <w:shd w:val="clear" w:color="auto" w:fill="FFFFFF"/>
        <w:spacing w:before="100" w:beforeAutospacing="1" w:after="100" w:afterAutospacing="1" w:line="240" w:lineRule="auto"/>
        <w:rPr>
          <w:rFonts w:ascii="Arial" w:eastAsia="Times New Roman" w:hAnsi="Arial" w:cs="Arial"/>
          <w:color w:val="000000"/>
          <w:sz w:val="20"/>
          <w:szCs w:val="20"/>
        </w:rPr>
      </w:pPr>
      <w:r w:rsidRPr="00746954">
        <w:rPr>
          <w:rFonts w:ascii="Arial" w:eastAsia="Times New Roman" w:hAnsi="Arial" w:cs="Arial"/>
          <w:b/>
          <w:bCs/>
          <w:color w:val="000000"/>
          <w:sz w:val="20"/>
          <w:szCs w:val="20"/>
        </w:rPr>
        <w:br/>
        <w:t>7.4 Cơ sở lý luận</w:t>
      </w:r>
    </w:p>
    <w:p w:rsidR="00746954" w:rsidRPr="00746954" w:rsidRDefault="00746954" w:rsidP="00746954">
      <w:pPr>
        <w:shd w:val="clear" w:color="auto" w:fill="FFFFFF"/>
        <w:spacing w:before="100" w:beforeAutospacing="1" w:after="100" w:afterAutospacing="1" w:line="240" w:lineRule="auto"/>
        <w:rPr>
          <w:rFonts w:ascii="Arial" w:eastAsia="Times New Roman" w:hAnsi="Arial" w:cs="Arial"/>
          <w:color w:val="000000"/>
          <w:sz w:val="20"/>
          <w:szCs w:val="20"/>
        </w:rPr>
      </w:pPr>
      <w:r w:rsidRPr="00746954">
        <w:rPr>
          <w:rFonts w:ascii="Arial" w:eastAsia="Times New Roman" w:hAnsi="Arial" w:cs="Arial"/>
          <w:color w:val="000000"/>
          <w:sz w:val="20"/>
          <w:szCs w:val="20"/>
        </w:rPr>
        <w:t>Các hiệu ứng cho các nhà máy nước với mức độ cao của cacbon hữu cơ được quan sát trong các hệ thống thủy sản là do giảm chất lượng và số lượng ánh sáng (BC Môi trường 1998a). Hiệu ứng như vậy là rất khó cho các nhà máy trên mặt đất tiếp xúc với nước tưới tiêu với mức độ cao của cacbon hữu cơ. Nếu giọt nước là để truyền đạt một hiệu ứng độc hại đối với cây trồng, nó là do, các thông số sinh học và / hoặc hóa chất khác trong nước. Tiêu chí hiện tại cho các thông số cần bảo vệ cây trồng khỏi bị tổn hại.</w:t>
      </w:r>
    </w:p>
    <w:p w:rsidR="00746954" w:rsidRPr="00746954" w:rsidRDefault="00746954" w:rsidP="00746954">
      <w:pPr>
        <w:shd w:val="clear" w:color="auto" w:fill="FFFFFF"/>
        <w:spacing w:before="100" w:beforeAutospacing="1" w:after="100" w:afterAutospacing="1" w:line="240" w:lineRule="auto"/>
        <w:rPr>
          <w:rFonts w:ascii="Arial" w:eastAsia="Times New Roman" w:hAnsi="Arial" w:cs="Arial"/>
          <w:color w:val="000000"/>
          <w:sz w:val="20"/>
          <w:szCs w:val="20"/>
        </w:rPr>
      </w:pPr>
      <w:r w:rsidRPr="00746954">
        <w:rPr>
          <w:rFonts w:ascii="Arial" w:eastAsia="Times New Roman" w:hAnsi="Arial" w:cs="Arial"/>
          <w:b/>
          <w:bCs/>
          <w:color w:val="000000"/>
          <w:sz w:val="27"/>
          <w:szCs w:val="27"/>
        </w:rPr>
        <w:t>Vui chơi giải trí và thẩm mỹ</w:t>
      </w:r>
    </w:p>
    <w:p w:rsidR="00746954" w:rsidRPr="00746954" w:rsidRDefault="00746954" w:rsidP="00746954">
      <w:pPr>
        <w:spacing w:after="0" w:line="240" w:lineRule="auto"/>
        <w:rPr>
          <w:rFonts w:eastAsia="Times New Roman"/>
          <w:sz w:val="24"/>
          <w:szCs w:val="24"/>
        </w:rPr>
      </w:pPr>
      <w:r w:rsidRPr="00746954">
        <w:rPr>
          <w:rFonts w:eastAsia="Times New Roman"/>
          <w:sz w:val="24"/>
          <w:szCs w:val="24"/>
        </w:rPr>
        <w:pict>
          <v:rect id="_x0000_i1032" style="width:0;height:1.5pt" o:hralign="center" o:hrstd="t" o:hrnoshade="t" o:hr="t" fillcolor="black" stroked="f"/>
        </w:pict>
      </w:r>
    </w:p>
    <w:p w:rsidR="00746954" w:rsidRPr="00746954" w:rsidRDefault="00746954" w:rsidP="00746954">
      <w:pPr>
        <w:shd w:val="clear" w:color="auto" w:fill="FFFFFF"/>
        <w:spacing w:before="100" w:beforeAutospacing="1" w:after="100" w:afterAutospacing="1" w:line="240" w:lineRule="auto"/>
        <w:rPr>
          <w:rFonts w:ascii="Arial" w:eastAsia="Times New Roman" w:hAnsi="Arial" w:cs="Arial"/>
          <w:color w:val="000000"/>
          <w:sz w:val="20"/>
          <w:szCs w:val="20"/>
        </w:rPr>
      </w:pPr>
      <w:r w:rsidRPr="00746954">
        <w:rPr>
          <w:rFonts w:ascii="Arial" w:eastAsia="Times New Roman" w:hAnsi="Arial" w:cs="Arial"/>
          <w:b/>
          <w:bCs/>
          <w:color w:val="000000"/>
          <w:sz w:val="20"/>
          <w:szCs w:val="20"/>
        </w:rPr>
        <w:t>8.1 Ảnh hưởng</w:t>
      </w:r>
    </w:p>
    <w:p w:rsidR="00746954" w:rsidRPr="00746954" w:rsidRDefault="00746954" w:rsidP="00746954">
      <w:pPr>
        <w:shd w:val="clear" w:color="auto" w:fill="FFFFFF"/>
        <w:spacing w:before="100" w:beforeAutospacing="1" w:after="100" w:afterAutospacing="1" w:line="240" w:lineRule="auto"/>
        <w:rPr>
          <w:rFonts w:ascii="Arial" w:eastAsia="Times New Roman" w:hAnsi="Arial" w:cs="Arial"/>
          <w:color w:val="000000"/>
          <w:sz w:val="20"/>
          <w:szCs w:val="20"/>
        </w:rPr>
      </w:pPr>
      <w:r w:rsidRPr="00746954">
        <w:rPr>
          <w:rFonts w:ascii="Arial" w:eastAsia="Times New Roman" w:hAnsi="Arial" w:cs="Arial"/>
          <w:color w:val="000000"/>
          <w:sz w:val="20"/>
          <w:szCs w:val="20"/>
        </w:rPr>
        <w:t>Có một số ấn phẩm chỉ ra rằng mọi người tránh nước cao màu và / hoặc đục (xem BC Môi trường 1998a). Theo chúng tôi biết, không có tác dụng tổng cacbon hữu cơ hoặc giải thể để chất lượng giải trí của nước khác với những thẩm mỹ hiệu ứng hình ảnh đã được ghi nhận.</w:t>
      </w:r>
    </w:p>
    <w:p w:rsidR="00746954" w:rsidRPr="00746954" w:rsidRDefault="00746954" w:rsidP="00746954">
      <w:pPr>
        <w:shd w:val="clear" w:color="auto" w:fill="FFFFFF"/>
        <w:spacing w:before="100" w:beforeAutospacing="1" w:after="100" w:afterAutospacing="1" w:line="240" w:lineRule="auto"/>
        <w:rPr>
          <w:rFonts w:ascii="Arial" w:eastAsia="Times New Roman" w:hAnsi="Arial" w:cs="Arial"/>
          <w:color w:val="000000"/>
          <w:sz w:val="20"/>
          <w:szCs w:val="20"/>
        </w:rPr>
      </w:pPr>
      <w:r w:rsidRPr="00746954">
        <w:rPr>
          <w:rFonts w:ascii="Arial" w:eastAsia="Times New Roman" w:hAnsi="Arial" w:cs="Arial"/>
          <w:b/>
          <w:bCs/>
          <w:color w:val="000000"/>
          <w:sz w:val="20"/>
          <w:szCs w:val="20"/>
        </w:rPr>
        <w:br/>
        <w:t>8.2 Hướng dẫn Văn học</w:t>
      </w:r>
    </w:p>
    <w:p w:rsidR="00746954" w:rsidRPr="00746954" w:rsidRDefault="00746954" w:rsidP="00746954">
      <w:pPr>
        <w:shd w:val="clear" w:color="auto" w:fill="FFFFFF"/>
        <w:spacing w:before="100" w:beforeAutospacing="1" w:after="100" w:afterAutospacing="1" w:line="240" w:lineRule="auto"/>
        <w:rPr>
          <w:rFonts w:ascii="Arial" w:eastAsia="Times New Roman" w:hAnsi="Arial" w:cs="Arial"/>
          <w:color w:val="000000"/>
          <w:sz w:val="20"/>
          <w:szCs w:val="20"/>
        </w:rPr>
      </w:pPr>
      <w:r w:rsidRPr="00746954">
        <w:rPr>
          <w:rFonts w:ascii="Arial" w:eastAsia="Times New Roman" w:hAnsi="Arial" w:cs="Arial"/>
          <w:color w:val="000000"/>
          <w:sz w:val="20"/>
          <w:szCs w:val="20"/>
        </w:rPr>
        <w:lastRenderedPageBreak/>
        <w:t>Không có tiêu chí cụ thể và giải thể tổng cacbon hữu cơ để giải trí và thẩm mỹ có sẵn từ bất cứ quyền hạn khác.</w:t>
      </w:r>
    </w:p>
    <w:p w:rsidR="00746954" w:rsidRPr="00746954" w:rsidRDefault="00746954" w:rsidP="00746954">
      <w:pPr>
        <w:shd w:val="clear" w:color="auto" w:fill="FFFFFF"/>
        <w:spacing w:before="100" w:beforeAutospacing="1" w:after="100" w:afterAutospacing="1" w:line="240" w:lineRule="auto"/>
        <w:rPr>
          <w:rFonts w:ascii="Arial" w:eastAsia="Times New Roman" w:hAnsi="Arial" w:cs="Arial"/>
          <w:color w:val="000000"/>
          <w:sz w:val="20"/>
          <w:szCs w:val="20"/>
        </w:rPr>
      </w:pPr>
      <w:r w:rsidRPr="00746954">
        <w:rPr>
          <w:rFonts w:ascii="Arial" w:eastAsia="Times New Roman" w:hAnsi="Arial" w:cs="Arial"/>
          <w:b/>
          <w:bCs/>
          <w:color w:val="000000"/>
          <w:sz w:val="20"/>
          <w:szCs w:val="20"/>
        </w:rPr>
        <w:br/>
        <w:t>8.3 Hướng dẫn đề xuất</w:t>
      </w:r>
    </w:p>
    <w:p w:rsidR="00746954" w:rsidRPr="00746954" w:rsidRDefault="00746954" w:rsidP="00746954">
      <w:pPr>
        <w:shd w:val="clear" w:color="auto" w:fill="FFFFFF"/>
        <w:spacing w:before="100" w:beforeAutospacing="1" w:after="100" w:afterAutospacing="1" w:line="240" w:lineRule="auto"/>
        <w:rPr>
          <w:rFonts w:ascii="Arial" w:eastAsia="Times New Roman" w:hAnsi="Arial" w:cs="Arial"/>
          <w:color w:val="000000"/>
          <w:sz w:val="20"/>
          <w:szCs w:val="20"/>
        </w:rPr>
      </w:pPr>
      <w:r w:rsidRPr="00746954">
        <w:rPr>
          <w:rFonts w:ascii="Arial" w:eastAsia="Times New Roman" w:hAnsi="Arial" w:cs="Arial"/>
          <w:color w:val="000000"/>
          <w:sz w:val="20"/>
          <w:szCs w:val="20"/>
        </w:rPr>
        <w:t>Không có tiêu chuẩn chất lượng nước được đề xuất cho tổng và hòa tan cacbon hữu cơ trong nước được sử dụng để giải trí.</w:t>
      </w:r>
    </w:p>
    <w:p w:rsidR="00746954" w:rsidRPr="00746954" w:rsidRDefault="00746954" w:rsidP="00746954">
      <w:pPr>
        <w:shd w:val="clear" w:color="auto" w:fill="FFFFFF"/>
        <w:spacing w:before="100" w:beforeAutospacing="1" w:after="100" w:afterAutospacing="1" w:line="240" w:lineRule="auto"/>
        <w:rPr>
          <w:rFonts w:ascii="Arial" w:eastAsia="Times New Roman" w:hAnsi="Arial" w:cs="Arial"/>
          <w:color w:val="000000"/>
          <w:sz w:val="20"/>
          <w:szCs w:val="20"/>
        </w:rPr>
      </w:pPr>
      <w:r w:rsidRPr="00746954">
        <w:rPr>
          <w:rFonts w:ascii="Arial" w:eastAsia="Times New Roman" w:hAnsi="Arial" w:cs="Arial"/>
          <w:b/>
          <w:bCs/>
          <w:color w:val="000000"/>
          <w:sz w:val="20"/>
          <w:szCs w:val="20"/>
        </w:rPr>
        <w:br/>
        <w:t>8.4 Cơ sở lý luận</w:t>
      </w:r>
    </w:p>
    <w:p w:rsidR="00746954" w:rsidRPr="00746954" w:rsidRDefault="00746954" w:rsidP="00746954">
      <w:pPr>
        <w:shd w:val="clear" w:color="auto" w:fill="FFFFFF"/>
        <w:spacing w:before="100" w:beforeAutospacing="1" w:after="100" w:afterAutospacing="1" w:line="240" w:lineRule="auto"/>
        <w:rPr>
          <w:rFonts w:ascii="Arial" w:eastAsia="Times New Roman" w:hAnsi="Arial" w:cs="Arial"/>
          <w:color w:val="000000"/>
          <w:sz w:val="20"/>
          <w:szCs w:val="20"/>
        </w:rPr>
      </w:pPr>
      <w:r w:rsidRPr="00746954">
        <w:rPr>
          <w:rFonts w:ascii="Arial" w:eastAsia="Times New Roman" w:hAnsi="Arial" w:cs="Arial"/>
          <w:color w:val="000000"/>
          <w:sz w:val="20"/>
          <w:szCs w:val="20"/>
        </w:rPr>
        <w:t>Các yêu cầu lớn đối với nước giải trí được rằng họ có số lượng thấp của các sinh vật gây rủi ro sức khỏe (ví dụ, vi khuẩn phân, tác nhân gây bệnh), không có các sinh vật phiền toái, và có thể chấp nhận được về mặt thẩm mỹ (ví dụ, màu sắc và độ đục thấp, miễn phí từ dầu mỡ) . Carbon hữu cơ hòa tan thường liên quan chặt chẽ với màu sắc, trong khi tổng cacbon hữu cơ có thể liên quan với độ đục (ví dụ, Effler et al 1985;.. Gorham và cộng sự 1986; Evans 1988). Tuy nhiên, tiêu chuẩn chất lượng nước cho màu sắc và độ đục đã được phát triển (BC Môi trường 1998a, b) và trực tiếp hơn những quyết các vấn đề gây ra bởi nồng độ carbon hữu cơ trong nước giải trí.</w:t>
      </w:r>
    </w:p>
    <w:p w:rsidR="00746954" w:rsidRPr="00746954" w:rsidRDefault="00746954" w:rsidP="00746954">
      <w:pPr>
        <w:shd w:val="clear" w:color="auto" w:fill="FFFFFF"/>
        <w:spacing w:before="100" w:beforeAutospacing="1" w:after="100" w:afterAutospacing="1" w:line="240" w:lineRule="auto"/>
        <w:rPr>
          <w:rFonts w:ascii="Arial" w:eastAsia="Times New Roman" w:hAnsi="Arial" w:cs="Arial"/>
          <w:color w:val="000000"/>
          <w:sz w:val="20"/>
          <w:szCs w:val="20"/>
        </w:rPr>
      </w:pPr>
      <w:r w:rsidRPr="00746954">
        <w:rPr>
          <w:rFonts w:ascii="Arial" w:eastAsia="Times New Roman" w:hAnsi="Arial" w:cs="Arial"/>
          <w:b/>
          <w:bCs/>
          <w:color w:val="000000"/>
          <w:sz w:val="27"/>
          <w:szCs w:val="27"/>
        </w:rPr>
        <w:t>Nguồn Nước công nghiệp</w:t>
      </w:r>
    </w:p>
    <w:p w:rsidR="00746954" w:rsidRPr="00746954" w:rsidRDefault="00746954" w:rsidP="00746954">
      <w:pPr>
        <w:spacing w:after="0" w:line="240" w:lineRule="auto"/>
        <w:rPr>
          <w:rFonts w:eastAsia="Times New Roman"/>
          <w:sz w:val="24"/>
          <w:szCs w:val="24"/>
        </w:rPr>
      </w:pPr>
      <w:r w:rsidRPr="00746954">
        <w:rPr>
          <w:rFonts w:eastAsia="Times New Roman"/>
          <w:sz w:val="24"/>
          <w:szCs w:val="24"/>
        </w:rPr>
        <w:pict>
          <v:rect id="_x0000_i1033" style="width:0;height:1.5pt" o:hralign="center" o:hrstd="t" o:hrnoshade="t" o:hr="t" fillcolor="black" stroked="f"/>
        </w:pict>
      </w:r>
    </w:p>
    <w:p w:rsidR="00746954" w:rsidRPr="00746954" w:rsidRDefault="00746954" w:rsidP="00746954">
      <w:pPr>
        <w:shd w:val="clear" w:color="auto" w:fill="FFFFFF"/>
        <w:spacing w:before="100" w:beforeAutospacing="1" w:after="100" w:afterAutospacing="1" w:line="240" w:lineRule="auto"/>
        <w:rPr>
          <w:rFonts w:ascii="Arial" w:eastAsia="Times New Roman" w:hAnsi="Arial" w:cs="Arial"/>
          <w:color w:val="000000"/>
          <w:sz w:val="20"/>
          <w:szCs w:val="20"/>
        </w:rPr>
      </w:pPr>
      <w:r w:rsidRPr="00746954">
        <w:rPr>
          <w:rFonts w:ascii="Arial" w:eastAsia="Times New Roman" w:hAnsi="Arial" w:cs="Arial"/>
          <w:b/>
          <w:bCs/>
          <w:color w:val="000000"/>
          <w:sz w:val="20"/>
          <w:szCs w:val="20"/>
        </w:rPr>
        <w:t>9.1 Ảnh hưởng</w:t>
      </w:r>
    </w:p>
    <w:p w:rsidR="00746954" w:rsidRPr="00746954" w:rsidRDefault="00746954" w:rsidP="00746954">
      <w:pPr>
        <w:shd w:val="clear" w:color="auto" w:fill="FFFFFF"/>
        <w:spacing w:before="100" w:beforeAutospacing="1" w:after="100" w:afterAutospacing="1" w:line="240" w:lineRule="auto"/>
        <w:rPr>
          <w:rFonts w:ascii="Arial" w:eastAsia="Times New Roman" w:hAnsi="Arial" w:cs="Arial"/>
          <w:color w:val="000000"/>
          <w:sz w:val="20"/>
          <w:szCs w:val="20"/>
        </w:rPr>
      </w:pPr>
      <w:r w:rsidRPr="00746954">
        <w:rPr>
          <w:rFonts w:ascii="Arial" w:eastAsia="Times New Roman" w:hAnsi="Arial" w:cs="Arial"/>
          <w:color w:val="000000"/>
          <w:sz w:val="20"/>
          <w:szCs w:val="20"/>
        </w:rPr>
        <w:t>Các axit humic và fulvic màu gây tạo nên một phần lớn của cacbon hữu cơ trong feedwaters có thể gây tạo bọt trong nồi hơi và cản trở quá trình điều trị khác như loại bỏ sắt và làm mềm nước (CCREM năm 1987 và cập nhật). Thành phần màu gây và các hạt lơ lửng trong cacbon hữu cơ cũng có thể giảm độ sáng và chất lượng giấy tờ vì xơ sợi xenlulo dễ dàng hấp thụ các chất này, và màu sắc có thể vẫn còn trong thành phẩm. Hợp chất hữu cơ rất khó để loại bỏ từ các sợi bột giấy. Đối với cùng một lý do, carbon hữu cơ là không mong muốn trong vùng biển dệt bởi vì nó có thể gây nhuộm. Một số ngành công nghiệp thực phẩm và đồ uống (ví dụ, sản xuất bia, đồ uống cacbonat, sản xuất đường) yêu cầu nước miễn phí từ các chất hữu cơ bởi vì nó có thể gây hư hỏng, nhẫn trong chai, và các vấn đề cacbonat. Nước sử dụng trong ngành công nghiệp bán dẫn phải được siêu tinh khiết với mức độ TOC dưới 0,05 mg / L vì mục lục là tương quan trực tiếp với mật độ khuyết tật (George Varkey tại www.exicom.org/cew/sep96/george.htm Lưu ý:. Liên kết này không còn công trình .)</w:t>
      </w:r>
    </w:p>
    <w:p w:rsidR="00746954" w:rsidRPr="00746954" w:rsidRDefault="00746954" w:rsidP="00746954">
      <w:pPr>
        <w:shd w:val="clear" w:color="auto" w:fill="FFFFFF"/>
        <w:spacing w:before="100" w:beforeAutospacing="1" w:after="100" w:afterAutospacing="1" w:line="240" w:lineRule="auto"/>
        <w:rPr>
          <w:rFonts w:ascii="Arial" w:eastAsia="Times New Roman" w:hAnsi="Arial" w:cs="Arial"/>
          <w:color w:val="000000"/>
          <w:sz w:val="20"/>
          <w:szCs w:val="20"/>
        </w:rPr>
      </w:pPr>
      <w:r w:rsidRPr="00746954">
        <w:rPr>
          <w:rFonts w:ascii="Arial" w:eastAsia="Times New Roman" w:hAnsi="Arial" w:cs="Arial"/>
          <w:color w:val="000000"/>
          <w:sz w:val="20"/>
          <w:szCs w:val="20"/>
        </w:rPr>
        <w:br/>
      </w:r>
      <w:r w:rsidRPr="00746954">
        <w:rPr>
          <w:rFonts w:ascii="Arial" w:eastAsia="Times New Roman" w:hAnsi="Arial" w:cs="Arial"/>
          <w:b/>
          <w:bCs/>
          <w:color w:val="000000"/>
          <w:sz w:val="20"/>
          <w:szCs w:val="20"/>
        </w:rPr>
        <w:t>9.2 Hướng dẫn Văn học</w:t>
      </w:r>
    </w:p>
    <w:p w:rsidR="00746954" w:rsidRPr="00746954" w:rsidRDefault="00746954" w:rsidP="00746954">
      <w:pPr>
        <w:shd w:val="clear" w:color="auto" w:fill="FFFFFF"/>
        <w:spacing w:before="100" w:beforeAutospacing="1" w:after="100" w:afterAutospacing="1" w:line="240" w:lineRule="auto"/>
        <w:rPr>
          <w:rFonts w:ascii="Arial" w:eastAsia="Times New Roman" w:hAnsi="Arial" w:cs="Arial"/>
          <w:color w:val="000000"/>
          <w:sz w:val="20"/>
          <w:szCs w:val="20"/>
        </w:rPr>
      </w:pPr>
      <w:r w:rsidRPr="00746954">
        <w:rPr>
          <w:rFonts w:ascii="Arial" w:eastAsia="Times New Roman" w:hAnsi="Arial" w:cs="Arial"/>
          <w:color w:val="000000"/>
          <w:sz w:val="20"/>
          <w:szCs w:val="20"/>
        </w:rPr>
        <w:t>Nguyên tắc chất lượng nước dao động từ 0,2 đến 1 mg / L TOC đã được thông qua bởi các CCME (CCREM năm 1987 và cập nhật) cho vùng biển được sử dụng trong máy phát điện hơi nước. Hướng dẫn mục lục là 0,2 mg / L khi áp lực là lớn hơn hoặc bằng 6,22 MPa, 0,5 mg / L khi áp lực lớn hơn hoặc bằng 3,11 MPa và ít hơn 6,21 MPa, và 1 mg / L khi áp lực ít hơn 3.1 MPa cho nồi hơi ống nước công nghiệp bao gồm siêu nóng, ổ đĩa tuabin hoặc hạn chế quá trình trên độ tinh khiết hơi. Đối với nồi hơi ống nước hơi công nghiệp mà không có siêu nóng, ổ đĩa tuabin hoặc hạn chế quá trình trên độ tinh khiết hơi, hướng dẫn mục lục là 1 mg / L. Đối với nồi hơi ống lửa công nghiệp mà không có siêu nóng, ổ đĩa tuabin hoặc hạn chế quá trình trên độ tinh khiết hơi, hướng dẫn mục lục là 10 mg / L.</w:t>
      </w:r>
    </w:p>
    <w:p w:rsidR="00746954" w:rsidRPr="00746954" w:rsidRDefault="00746954" w:rsidP="00746954">
      <w:pPr>
        <w:shd w:val="clear" w:color="auto" w:fill="FFFFFF"/>
        <w:spacing w:before="100" w:beforeAutospacing="1" w:after="100" w:afterAutospacing="1" w:line="240" w:lineRule="auto"/>
        <w:rPr>
          <w:rFonts w:ascii="Arial" w:eastAsia="Times New Roman" w:hAnsi="Arial" w:cs="Arial"/>
          <w:color w:val="000000"/>
          <w:sz w:val="20"/>
          <w:szCs w:val="20"/>
        </w:rPr>
      </w:pPr>
      <w:r w:rsidRPr="00746954">
        <w:rPr>
          <w:rFonts w:ascii="Arial" w:eastAsia="Times New Roman" w:hAnsi="Arial" w:cs="Arial"/>
          <w:color w:val="000000"/>
          <w:sz w:val="20"/>
          <w:szCs w:val="20"/>
        </w:rPr>
        <w:br/>
      </w:r>
      <w:r w:rsidRPr="00746954">
        <w:rPr>
          <w:rFonts w:ascii="Arial" w:eastAsia="Times New Roman" w:hAnsi="Arial" w:cs="Arial"/>
          <w:b/>
          <w:bCs/>
          <w:color w:val="000000"/>
          <w:sz w:val="20"/>
          <w:szCs w:val="20"/>
        </w:rPr>
        <w:t>9.3 Hướng dẫn đề xuất</w:t>
      </w:r>
    </w:p>
    <w:p w:rsidR="00746954" w:rsidRPr="00746954" w:rsidRDefault="00746954" w:rsidP="00746954">
      <w:pPr>
        <w:shd w:val="clear" w:color="auto" w:fill="FFFFFF"/>
        <w:spacing w:before="100" w:beforeAutospacing="1" w:after="100" w:afterAutospacing="1" w:line="240" w:lineRule="auto"/>
        <w:rPr>
          <w:rFonts w:ascii="Arial" w:eastAsia="Times New Roman" w:hAnsi="Arial" w:cs="Arial"/>
          <w:color w:val="000000"/>
          <w:sz w:val="20"/>
          <w:szCs w:val="20"/>
        </w:rPr>
      </w:pPr>
      <w:r w:rsidRPr="00746954">
        <w:rPr>
          <w:rFonts w:ascii="Arial" w:eastAsia="Times New Roman" w:hAnsi="Arial" w:cs="Arial"/>
          <w:color w:val="000000"/>
          <w:sz w:val="20"/>
          <w:szCs w:val="20"/>
        </w:rPr>
        <w:lastRenderedPageBreak/>
        <w:t>Không có tiêu chuẩn chất lượng nước được đề xuất cho tổng và hòa tan cacbon hữu cơ trong nguồn cung cấp nước công nghiệp.</w:t>
      </w:r>
    </w:p>
    <w:p w:rsidR="00746954" w:rsidRPr="00746954" w:rsidRDefault="00746954" w:rsidP="00746954">
      <w:pPr>
        <w:shd w:val="clear" w:color="auto" w:fill="FFFFFF"/>
        <w:spacing w:before="100" w:beforeAutospacing="1" w:after="100" w:afterAutospacing="1" w:line="240" w:lineRule="auto"/>
        <w:rPr>
          <w:rFonts w:ascii="Arial" w:eastAsia="Times New Roman" w:hAnsi="Arial" w:cs="Arial"/>
          <w:color w:val="000000"/>
          <w:sz w:val="20"/>
          <w:szCs w:val="20"/>
        </w:rPr>
      </w:pPr>
      <w:r w:rsidRPr="00746954">
        <w:rPr>
          <w:rFonts w:ascii="Arial" w:eastAsia="Times New Roman" w:hAnsi="Arial" w:cs="Arial"/>
          <w:b/>
          <w:bCs/>
          <w:color w:val="000000"/>
          <w:sz w:val="20"/>
          <w:szCs w:val="20"/>
        </w:rPr>
        <w:br/>
        <w:t>9.4 Cơ sở lý luận</w:t>
      </w:r>
    </w:p>
    <w:p w:rsidR="00746954" w:rsidRPr="00746954" w:rsidRDefault="00746954" w:rsidP="00746954">
      <w:pPr>
        <w:shd w:val="clear" w:color="auto" w:fill="FFFFFF"/>
        <w:spacing w:before="100" w:beforeAutospacing="1" w:after="100" w:afterAutospacing="1" w:line="240" w:lineRule="auto"/>
        <w:rPr>
          <w:rFonts w:ascii="Arial" w:eastAsia="Times New Roman" w:hAnsi="Arial" w:cs="Arial"/>
          <w:color w:val="000000"/>
          <w:sz w:val="20"/>
          <w:szCs w:val="20"/>
        </w:rPr>
      </w:pPr>
      <w:r w:rsidRPr="00746954">
        <w:rPr>
          <w:rFonts w:ascii="Arial" w:eastAsia="Times New Roman" w:hAnsi="Arial" w:cs="Arial"/>
          <w:color w:val="000000"/>
          <w:sz w:val="20"/>
          <w:szCs w:val="20"/>
        </w:rPr>
        <w:t>Cacbon hữu cơ trong sử dụng nước công nghiệp không có khả năng cần thiết bởi vì các ngành công nghiệp đòi hỏi miễn phí nước của các thành phần màu sắc gây ra hoặc chất hữu cơ (ví dụ, sản xuất giấy tốt) thường xử lý nước để loại bỏ carbon hữu cơ trước khi sử dụng.</w:t>
      </w:r>
    </w:p>
    <w:p w:rsidR="00746954" w:rsidRPr="00746954" w:rsidRDefault="00746954" w:rsidP="00746954">
      <w:pPr>
        <w:shd w:val="clear" w:color="auto" w:fill="FFFFFF"/>
        <w:spacing w:before="100" w:beforeAutospacing="1" w:after="100" w:afterAutospacing="1" w:line="240" w:lineRule="auto"/>
        <w:rPr>
          <w:rFonts w:ascii="Arial" w:eastAsia="Times New Roman" w:hAnsi="Arial" w:cs="Arial"/>
          <w:color w:val="000000"/>
          <w:sz w:val="20"/>
          <w:szCs w:val="20"/>
        </w:rPr>
      </w:pPr>
      <w:r w:rsidRPr="00746954">
        <w:rPr>
          <w:rFonts w:ascii="Arial" w:eastAsia="Times New Roman" w:hAnsi="Arial" w:cs="Arial"/>
          <w:b/>
          <w:bCs/>
          <w:color w:val="000000"/>
          <w:sz w:val="27"/>
          <w:szCs w:val="27"/>
        </w:rPr>
        <w:t>Nghiên cứu và phát triển nhu cầu</w:t>
      </w:r>
    </w:p>
    <w:p w:rsidR="00746954" w:rsidRPr="00746954" w:rsidRDefault="00746954" w:rsidP="00746954">
      <w:pPr>
        <w:spacing w:after="0" w:line="240" w:lineRule="auto"/>
        <w:rPr>
          <w:rFonts w:eastAsia="Times New Roman"/>
          <w:sz w:val="24"/>
          <w:szCs w:val="24"/>
        </w:rPr>
      </w:pPr>
      <w:r w:rsidRPr="00746954">
        <w:rPr>
          <w:rFonts w:eastAsia="Times New Roman"/>
          <w:sz w:val="24"/>
          <w:szCs w:val="24"/>
        </w:rPr>
        <w:pict>
          <v:rect id="_x0000_i1034" style="width:0;height:1.5pt" o:hralign="center" o:hrstd="t" o:hrnoshade="t" o:hr="t" fillcolor="black" stroked="f"/>
        </w:pict>
      </w:r>
    </w:p>
    <w:p w:rsidR="00746954" w:rsidRPr="00746954" w:rsidRDefault="00746954" w:rsidP="00746954">
      <w:pPr>
        <w:shd w:val="clear" w:color="auto" w:fill="FFFFFF"/>
        <w:spacing w:before="100" w:beforeAutospacing="1" w:after="100" w:afterAutospacing="1" w:line="240" w:lineRule="auto"/>
        <w:rPr>
          <w:rFonts w:ascii="Arial" w:eastAsia="Times New Roman" w:hAnsi="Arial" w:cs="Arial"/>
          <w:color w:val="000000"/>
          <w:sz w:val="20"/>
          <w:szCs w:val="20"/>
        </w:rPr>
      </w:pPr>
      <w:r w:rsidRPr="00746954">
        <w:rPr>
          <w:rFonts w:ascii="Arial" w:eastAsia="Times New Roman" w:hAnsi="Arial" w:cs="Arial"/>
          <w:color w:val="000000"/>
          <w:sz w:val="20"/>
          <w:szCs w:val="20"/>
        </w:rPr>
        <w:t>Chìa khóa để có thể áp dụng các tiêu chuẩn chất lượng nước cho tổng số và giải thể carbon hữu cơ là khả năng phân biệt những thay đổi do con người gây ra nguồn đối với nền của sự thay đổi mạnh mẽ và thời gian tồn tại trong nhiều hệ thống thủy ở British Columbia. Các dữ liệu có sẵn trên mức độ của carbon hữu cơ trong hệ thống thủy British Columbia cho thấy nhiều địa điểm được lấy mẫu thường xuyên, hoặc đã không được lấy mẫu trong những năm gần đây. Đối với các hệ thống này, sẽ rất khó để phát hiện xem một sự thay đổi 20% nồng độ carbon hữu cơ đã xảy ra như là kết quả của một hoạt động của con người. Do đó, chúng tôi đề nghị rằng các chương trình giám sát thường xuyên được thực hiện cho các hệ thống thủy sản có hoặc có thể trở thành bị ảnh hưởng bởi hoạt động của con người, cũng như tại các địa điểm tham chiếu thích hợp.</w:t>
      </w:r>
    </w:p>
    <w:p w:rsidR="00746954" w:rsidRPr="00746954" w:rsidRDefault="00746954" w:rsidP="00746954">
      <w:pPr>
        <w:spacing w:before="100" w:beforeAutospacing="1" w:after="100" w:afterAutospacing="1" w:line="240" w:lineRule="auto"/>
        <w:rPr>
          <w:rFonts w:ascii="Arial" w:eastAsia="Times New Roman" w:hAnsi="Arial" w:cs="Arial"/>
          <w:b/>
          <w:bCs/>
          <w:color w:val="000000"/>
          <w:sz w:val="30"/>
          <w:szCs w:val="30"/>
        </w:rPr>
      </w:pPr>
      <w:r w:rsidRPr="00746954">
        <w:rPr>
          <w:rFonts w:ascii="Arial" w:eastAsia="Times New Roman" w:hAnsi="Arial" w:cs="Arial"/>
          <w:b/>
          <w:bCs/>
          <w:color w:val="000000"/>
          <w:sz w:val="30"/>
          <w:szCs w:val="30"/>
        </w:rPr>
        <w:br/>
        <w:t>Chất lượng nước</w:t>
      </w:r>
    </w:p>
    <w:p w:rsidR="00746954" w:rsidRPr="00746954" w:rsidRDefault="00746954" w:rsidP="00746954">
      <w:pPr>
        <w:spacing w:before="100" w:beforeAutospacing="1" w:after="100" w:afterAutospacing="1" w:line="240" w:lineRule="auto"/>
        <w:rPr>
          <w:rFonts w:ascii="Arial" w:eastAsia="Times New Roman" w:hAnsi="Arial" w:cs="Arial"/>
          <w:color w:val="000000"/>
          <w:sz w:val="20"/>
          <w:szCs w:val="20"/>
        </w:rPr>
      </w:pPr>
      <w:r w:rsidRPr="00746954">
        <w:rPr>
          <w:rFonts w:ascii="Arial" w:eastAsia="Times New Roman" w:hAnsi="Arial" w:cs="Arial"/>
          <w:b/>
          <w:bCs/>
          <w:color w:val="000000"/>
          <w:sz w:val="27"/>
          <w:szCs w:val="27"/>
        </w:rPr>
        <w:t>Tài liệu tham khảo và Tự điển</w:t>
      </w:r>
    </w:p>
    <w:p w:rsidR="00746954" w:rsidRPr="00746954" w:rsidRDefault="00746954" w:rsidP="00746954">
      <w:pPr>
        <w:spacing w:after="0" w:line="240" w:lineRule="auto"/>
        <w:rPr>
          <w:rFonts w:ascii="Arial" w:eastAsia="Times New Roman" w:hAnsi="Arial" w:cs="Arial"/>
          <w:color w:val="000000"/>
          <w:sz w:val="20"/>
          <w:szCs w:val="20"/>
        </w:rPr>
      </w:pPr>
      <w:r w:rsidRPr="00746954">
        <w:rPr>
          <w:rFonts w:ascii="Arial" w:eastAsia="Times New Roman" w:hAnsi="Arial" w:cs="Arial"/>
          <w:color w:val="000000"/>
          <w:sz w:val="20"/>
          <w:szCs w:val="20"/>
        </w:rPr>
        <w:pict>
          <v:rect id="_x0000_i1035" style="width:0;height:1.5pt" o:hralign="center" o:hrstd="t" o:hr="t" fillcolor="#a0a0a0" stroked="f"/>
        </w:pict>
      </w:r>
    </w:p>
    <w:p w:rsidR="00746954" w:rsidRPr="00746954" w:rsidRDefault="00746954" w:rsidP="00746954">
      <w:pPr>
        <w:spacing w:before="100" w:beforeAutospacing="1" w:after="100" w:afterAutospacing="1" w:line="240" w:lineRule="auto"/>
        <w:rPr>
          <w:rFonts w:ascii="Arial" w:eastAsia="Times New Roman" w:hAnsi="Arial" w:cs="Arial"/>
          <w:color w:val="000000"/>
          <w:sz w:val="20"/>
          <w:szCs w:val="20"/>
        </w:rPr>
      </w:pPr>
      <w:r w:rsidRPr="00746954">
        <w:rPr>
          <w:rFonts w:ascii="Arial" w:eastAsia="Times New Roman" w:hAnsi="Arial" w:cs="Arial"/>
          <w:color w:val="000000"/>
          <w:sz w:val="20"/>
          <w:szCs w:val="20"/>
        </w:rPr>
        <w:t>Abelho, M. và MAS Graca. 1996. Tác động của bạch đàn trồng rừng trên lá xả rác động và cơ cấu cộng đồng vĩ mô xương sống của dòng ở Trung Bồ Đào Nha. Hydrobiologia 324:195-204.</w:t>
      </w:r>
    </w:p>
    <w:p w:rsidR="00746954" w:rsidRPr="00746954" w:rsidRDefault="00746954" w:rsidP="00746954">
      <w:pPr>
        <w:spacing w:before="100" w:beforeAutospacing="1" w:after="100" w:afterAutospacing="1" w:line="240" w:lineRule="auto"/>
        <w:rPr>
          <w:rFonts w:ascii="Arial" w:eastAsia="Times New Roman" w:hAnsi="Arial" w:cs="Arial"/>
          <w:color w:val="000000"/>
          <w:sz w:val="20"/>
          <w:szCs w:val="20"/>
        </w:rPr>
      </w:pPr>
      <w:r w:rsidRPr="00746954">
        <w:rPr>
          <w:rFonts w:ascii="Arial" w:eastAsia="Times New Roman" w:hAnsi="Arial" w:cs="Arial"/>
          <w:color w:val="000000"/>
          <w:sz w:val="20"/>
          <w:szCs w:val="20"/>
        </w:rPr>
        <w:t>Alvo, R., DJT Hussel và M. Berrill. 1988. Sự thành công sinh sản của loons chung (Gavia Y-mê) liên quan đến độ kiềm và các đặc điểm khác trong hồ Ontario. Canada Tạp chí Động vật học 66:746-752.</w:t>
      </w:r>
    </w:p>
    <w:p w:rsidR="00746954" w:rsidRPr="00746954" w:rsidRDefault="00746954" w:rsidP="00746954">
      <w:pPr>
        <w:spacing w:before="100" w:beforeAutospacing="1" w:after="100" w:afterAutospacing="1" w:line="240" w:lineRule="auto"/>
        <w:rPr>
          <w:rFonts w:ascii="Arial" w:eastAsia="Times New Roman" w:hAnsi="Arial" w:cs="Arial"/>
          <w:color w:val="000000"/>
          <w:sz w:val="20"/>
          <w:szCs w:val="20"/>
        </w:rPr>
      </w:pPr>
      <w:r w:rsidRPr="00746954">
        <w:rPr>
          <w:rFonts w:ascii="Arial" w:eastAsia="Times New Roman" w:hAnsi="Arial" w:cs="Arial"/>
          <w:color w:val="000000"/>
          <w:sz w:val="20"/>
          <w:szCs w:val="20"/>
        </w:rPr>
        <w:t>Andersson, A. và K. Danell. 1982. Phản ứng nước ngọt vĩ mô xương để ngoài nhà máy xả rác trên mặt đất. Tạp chí Ứng dụng sinh thái 19:319-325.</w:t>
      </w:r>
    </w:p>
    <w:p w:rsidR="00746954" w:rsidRPr="00746954" w:rsidRDefault="00746954" w:rsidP="00746954">
      <w:pPr>
        <w:spacing w:before="100" w:beforeAutospacing="1" w:after="100" w:afterAutospacing="1" w:line="240" w:lineRule="auto"/>
        <w:rPr>
          <w:rFonts w:ascii="Arial" w:eastAsia="Times New Roman" w:hAnsi="Arial" w:cs="Arial"/>
          <w:color w:val="000000"/>
          <w:sz w:val="20"/>
          <w:szCs w:val="20"/>
        </w:rPr>
      </w:pPr>
      <w:r w:rsidRPr="00746954">
        <w:rPr>
          <w:rFonts w:ascii="Arial" w:eastAsia="Times New Roman" w:hAnsi="Arial" w:cs="Arial"/>
          <w:color w:val="000000"/>
          <w:sz w:val="20"/>
          <w:szCs w:val="20"/>
        </w:rPr>
        <w:t>Baldigo, BP và PS Murdoch. 1997. Ảnh hưởng của dòng quá trình axit hóa và nhôm vô cơ tử vong của cá hồi suối (Salvelinus fontinalis) ở dãy núi Catskill, New York. Có thể Tạp chí Thủy sản và Thủy sản Khoa học 54:603-615.</w:t>
      </w:r>
    </w:p>
    <w:p w:rsidR="00746954" w:rsidRPr="00746954" w:rsidRDefault="00746954" w:rsidP="00746954">
      <w:pPr>
        <w:spacing w:before="100" w:beforeAutospacing="1" w:after="100" w:afterAutospacing="1" w:line="240" w:lineRule="auto"/>
        <w:rPr>
          <w:rFonts w:ascii="Arial" w:eastAsia="Times New Roman" w:hAnsi="Arial" w:cs="Arial"/>
          <w:color w:val="000000"/>
          <w:sz w:val="20"/>
          <w:szCs w:val="20"/>
        </w:rPr>
      </w:pPr>
      <w:r w:rsidRPr="00746954">
        <w:rPr>
          <w:rFonts w:ascii="Arial" w:eastAsia="Times New Roman" w:hAnsi="Arial" w:cs="Arial"/>
          <w:color w:val="000000"/>
          <w:sz w:val="20"/>
          <w:szCs w:val="20"/>
        </w:rPr>
        <w:t>Barkay, T., M. Gillman và RR Turner. 1997. Ảnh hưởng của carbon hữu cơ hòa tan và độ mặn trên sinh khả dụng của thủy ngân. Ứng dụng và môi trường Vi sinh vật 63:4267-4271.</w:t>
      </w:r>
    </w:p>
    <w:p w:rsidR="00746954" w:rsidRPr="00746954" w:rsidRDefault="00746954" w:rsidP="00746954">
      <w:pPr>
        <w:spacing w:before="100" w:beforeAutospacing="1" w:after="100" w:afterAutospacing="1" w:line="240" w:lineRule="auto"/>
        <w:rPr>
          <w:rFonts w:ascii="Arial" w:eastAsia="Times New Roman" w:hAnsi="Arial" w:cs="Arial"/>
          <w:color w:val="000000"/>
          <w:sz w:val="20"/>
          <w:szCs w:val="20"/>
        </w:rPr>
      </w:pPr>
      <w:r w:rsidRPr="00746954">
        <w:rPr>
          <w:rFonts w:ascii="Arial" w:eastAsia="Times New Roman" w:hAnsi="Arial" w:cs="Arial"/>
          <w:color w:val="000000"/>
          <w:sz w:val="20"/>
          <w:szCs w:val="20"/>
        </w:rPr>
        <w:t>BC Môi trường. 1994. British Columbia phòng thí nghiệm môi trường hướng dẫn cho việc phân tích nước, nước thải, bùn cát và vật liệu sinh học. Dịch vụ phòng thí nghiệm, Cục Bảo vệ môi trường, Victoria, British Columbia.</w:t>
      </w:r>
    </w:p>
    <w:p w:rsidR="00746954" w:rsidRPr="00746954" w:rsidRDefault="00746954" w:rsidP="00746954">
      <w:pPr>
        <w:spacing w:before="100" w:beforeAutospacing="1" w:after="100" w:afterAutospacing="1" w:line="240" w:lineRule="auto"/>
        <w:rPr>
          <w:rFonts w:ascii="Arial" w:eastAsia="Times New Roman" w:hAnsi="Arial" w:cs="Arial"/>
          <w:color w:val="000000"/>
          <w:sz w:val="20"/>
          <w:szCs w:val="20"/>
        </w:rPr>
      </w:pPr>
      <w:r w:rsidRPr="00746954">
        <w:rPr>
          <w:rFonts w:ascii="Arial" w:eastAsia="Times New Roman" w:hAnsi="Arial" w:cs="Arial"/>
          <w:color w:val="000000"/>
          <w:sz w:val="20"/>
          <w:szCs w:val="20"/>
        </w:rPr>
        <w:lastRenderedPageBreak/>
        <w:t>BC Môi trường. 1995. Nguồn gốc của tiêu chuẩn chất lượng nước để bảo vệ đời sống thủy sinh ở British Columbia. Chi nhánh nước Chất lượng, Cục Bảo vệ môi trường, Victoria, British Columbia.</w:t>
      </w:r>
    </w:p>
    <w:p w:rsidR="00746954" w:rsidRPr="00746954" w:rsidRDefault="00746954" w:rsidP="00746954">
      <w:pPr>
        <w:spacing w:before="100" w:beforeAutospacing="1" w:after="100" w:afterAutospacing="1" w:line="240" w:lineRule="auto"/>
        <w:rPr>
          <w:rFonts w:ascii="Arial" w:eastAsia="Times New Roman" w:hAnsi="Arial" w:cs="Arial"/>
          <w:color w:val="000000"/>
          <w:sz w:val="20"/>
          <w:szCs w:val="20"/>
        </w:rPr>
      </w:pPr>
      <w:r w:rsidRPr="00746954">
        <w:rPr>
          <w:rFonts w:ascii="Arial" w:eastAsia="Times New Roman" w:hAnsi="Arial" w:cs="Arial"/>
          <w:color w:val="000000"/>
          <w:sz w:val="20"/>
          <w:szCs w:val="20"/>
        </w:rPr>
        <w:t>BC Môi trường. 1998a. Chỉ tiêu chất lượng nước môi trường xung quanh cho màu sắc trong British Columbia. Columbia Bộ Quốc Môi trường, Đất đai và các Công viên, Chi nhánh chất lượng nước, Victoria, British Columbia.</w:t>
      </w:r>
    </w:p>
    <w:p w:rsidR="00746954" w:rsidRPr="00746954" w:rsidRDefault="00746954" w:rsidP="00746954">
      <w:pPr>
        <w:spacing w:before="100" w:beforeAutospacing="1" w:after="100" w:afterAutospacing="1" w:line="240" w:lineRule="auto"/>
        <w:rPr>
          <w:rFonts w:ascii="Arial" w:eastAsia="Times New Roman" w:hAnsi="Arial" w:cs="Arial"/>
          <w:color w:val="000000"/>
          <w:sz w:val="20"/>
          <w:szCs w:val="20"/>
        </w:rPr>
      </w:pPr>
      <w:r w:rsidRPr="00746954">
        <w:rPr>
          <w:rFonts w:ascii="Arial" w:eastAsia="Times New Roman" w:hAnsi="Arial" w:cs="Arial"/>
          <w:color w:val="000000"/>
          <w:sz w:val="20"/>
          <w:szCs w:val="20"/>
        </w:rPr>
        <w:t>BC Môi trường. 1998b. Chỉ tiêu chất lượng nước môi trường xung quanh cho độ đục, bị đình chỉ và trầm tích đáy ở British Columbia. Columbia Bộ Quốc Môi trường, Đất đai và các Công viên, Chi nhánh chất lượng nước, Victoria, British Columbia.</w:t>
      </w:r>
    </w:p>
    <w:p w:rsidR="00746954" w:rsidRPr="00746954" w:rsidRDefault="00746954" w:rsidP="00746954">
      <w:pPr>
        <w:spacing w:before="100" w:beforeAutospacing="1" w:after="100" w:afterAutospacing="1" w:line="240" w:lineRule="auto"/>
        <w:rPr>
          <w:rFonts w:ascii="Arial" w:eastAsia="Times New Roman" w:hAnsi="Arial" w:cs="Arial"/>
          <w:color w:val="000000"/>
          <w:sz w:val="20"/>
          <w:szCs w:val="20"/>
        </w:rPr>
      </w:pPr>
      <w:r w:rsidRPr="00746954">
        <w:rPr>
          <w:rFonts w:ascii="Arial" w:eastAsia="Times New Roman" w:hAnsi="Arial" w:cs="Arial"/>
          <w:color w:val="000000"/>
          <w:sz w:val="20"/>
          <w:szCs w:val="20"/>
        </w:rPr>
        <w:t>Bilby, RE và PA Bisson. 1992. Allochthonous so với đóng góp của các chất hữu cơ tại chổ để hỗ trợ dinh dưỡng của quần thể cá trong rõ ràng và hệ thống rừng lâu năm. Canada Tạp chí Thủy sản và Thủy sản Khoa học 49:540-551.</w:t>
      </w:r>
    </w:p>
    <w:p w:rsidR="00746954" w:rsidRPr="00746954" w:rsidRDefault="00746954" w:rsidP="00746954">
      <w:pPr>
        <w:spacing w:before="100" w:beforeAutospacing="1" w:after="100" w:afterAutospacing="1" w:line="240" w:lineRule="auto"/>
        <w:rPr>
          <w:rFonts w:ascii="Arial" w:eastAsia="Times New Roman" w:hAnsi="Arial" w:cs="Arial"/>
          <w:color w:val="000000"/>
          <w:sz w:val="20"/>
          <w:szCs w:val="20"/>
        </w:rPr>
      </w:pPr>
      <w:r w:rsidRPr="00746954">
        <w:rPr>
          <w:rFonts w:ascii="Arial" w:eastAsia="Times New Roman" w:hAnsi="Arial" w:cs="Arial"/>
          <w:color w:val="000000"/>
          <w:sz w:val="20"/>
          <w:szCs w:val="20"/>
        </w:rPr>
        <w:t>Björk, M. và M. Gilek. 1996. Sự hấp thu và loại bỏ các 14C-phenanthrene của vẹm xanh (Mytilus edulis L.) ở nồng độ tảo khác nhau. Bản tin của ô nhiễm môi trường và chất độc 56:151-158.</w:t>
      </w:r>
    </w:p>
    <w:p w:rsidR="00746954" w:rsidRPr="00746954" w:rsidRDefault="00746954" w:rsidP="00746954">
      <w:pPr>
        <w:spacing w:before="100" w:beforeAutospacing="1" w:after="100" w:afterAutospacing="1" w:line="240" w:lineRule="auto"/>
        <w:rPr>
          <w:rFonts w:ascii="Arial" w:eastAsia="Times New Roman" w:hAnsi="Arial" w:cs="Arial"/>
          <w:color w:val="000000"/>
          <w:sz w:val="20"/>
          <w:szCs w:val="20"/>
        </w:rPr>
      </w:pPr>
      <w:r w:rsidRPr="00746954">
        <w:rPr>
          <w:rFonts w:ascii="Arial" w:eastAsia="Times New Roman" w:hAnsi="Arial" w:cs="Arial"/>
          <w:color w:val="000000"/>
          <w:sz w:val="20"/>
          <w:szCs w:val="20"/>
        </w:rPr>
        <w:t>Chần, PJ, DK McNicol, CHR Wedeles và P. Morrison. 1992. Hướng tới một mô hình hiệu quả quá trình axit hóa trên thủy cầm ở Đông Canada. Ô nhiễm môi trường 78:57-63.</w:t>
      </w:r>
    </w:p>
    <w:p w:rsidR="00746954" w:rsidRPr="00746954" w:rsidRDefault="00746954" w:rsidP="00746954">
      <w:pPr>
        <w:spacing w:before="100" w:beforeAutospacing="1" w:after="100" w:afterAutospacing="1" w:line="240" w:lineRule="auto"/>
        <w:rPr>
          <w:rFonts w:ascii="Arial" w:eastAsia="Times New Roman" w:hAnsi="Arial" w:cs="Arial"/>
          <w:color w:val="000000"/>
          <w:sz w:val="20"/>
          <w:szCs w:val="20"/>
        </w:rPr>
      </w:pPr>
      <w:r w:rsidRPr="00746954">
        <w:rPr>
          <w:rFonts w:ascii="Arial" w:eastAsia="Times New Roman" w:hAnsi="Arial" w:cs="Arial"/>
          <w:color w:val="000000"/>
          <w:sz w:val="20"/>
          <w:szCs w:val="20"/>
        </w:rPr>
        <w:t>Brakke, DF, DH Landers và JM ellers. 1988. Tính chất hoá học và vật lý của hồ ở Đông Bắc Hoa Kỳ.Khoa học và Công nghệ môi trường 22 (2) :155-163.</w:t>
      </w:r>
    </w:p>
    <w:p w:rsidR="00746954" w:rsidRPr="00746954" w:rsidRDefault="00746954" w:rsidP="00746954">
      <w:pPr>
        <w:spacing w:before="100" w:beforeAutospacing="1" w:after="100" w:afterAutospacing="1" w:line="240" w:lineRule="auto"/>
        <w:rPr>
          <w:rFonts w:ascii="Arial" w:eastAsia="Times New Roman" w:hAnsi="Arial" w:cs="Arial"/>
          <w:color w:val="000000"/>
          <w:sz w:val="20"/>
          <w:szCs w:val="20"/>
        </w:rPr>
      </w:pPr>
      <w:r w:rsidRPr="00746954">
        <w:rPr>
          <w:rFonts w:ascii="Arial" w:eastAsia="Times New Roman" w:hAnsi="Arial" w:cs="Arial"/>
          <w:color w:val="000000"/>
          <w:sz w:val="20"/>
          <w:szCs w:val="20"/>
        </w:rPr>
        <w:t>Breault, RF, JA Colman, GR Aiken và D. McKnight. 1996. Đồng sự biệt hóa và ràng buộc bởi các chất hữu cơ trong streamwater đồng bị ô nhiễm. Khoa học và Công nghệ môi trường 30 (12) :3477-3486.</w:t>
      </w:r>
    </w:p>
    <w:p w:rsidR="00746954" w:rsidRPr="00746954" w:rsidRDefault="00746954" w:rsidP="00746954">
      <w:pPr>
        <w:spacing w:before="100" w:beforeAutospacing="1" w:after="100" w:afterAutospacing="1" w:line="240" w:lineRule="auto"/>
        <w:rPr>
          <w:rFonts w:ascii="Arial" w:eastAsia="Times New Roman" w:hAnsi="Arial" w:cs="Arial"/>
          <w:color w:val="000000"/>
          <w:sz w:val="20"/>
          <w:szCs w:val="20"/>
        </w:rPr>
      </w:pPr>
      <w:r w:rsidRPr="00746954">
        <w:rPr>
          <w:rFonts w:ascii="Arial" w:eastAsia="Times New Roman" w:hAnsi="Arial" w:cs="Arial"/>
          <w:color w:val="000000"/>
          <w:sz w:val="20"/>
          <w:szCs w:val="20"/>
        </w:rPr>
        <w:t>Bresler, V. và V. Yanko V. 1995. Độc tính cấp tính của các kim loại nặng cho sinh vật đáy epiphytic foraminifera Pararotalia spinigera (Le Calvez) và ảnh hưởng của DOC rong biển có nguồn gốc từ.Chất độc môi trường và Hóa học 14 (10) :1687-1695.</w:t>
      </w:r>
    </w:p>
    <w:p w:rsidR="00746954" w:rsidRPr="00746954" w:rsidRDefault="00746954" w:rsidP="00746954">
      <w:pPr>
        <w:spacing w:before="100" w:beforeAutospacing="1" w:after="100" w:afterAutospacing="1" w:line="240" w:lineRule="auto"/>
        <w:rPr>
          <w:rFonts w:ascii="Arial" w:eastAsia="Times New Roman" w:hAnsi="Arial" w:cs="Arial"/>
          <w:color w:val="000000"/>
          <w:sz w:val="20"/>
          <w:szCs w:val="20"/>
        </w:rPr>
      </w:pPr>
      <w:r w:rsidRPr="00746954">
        <w:rPr>
          <w:rFonts w:ascii="Arial" w:eastAsia="Times New Roman" w:hAnsi="Arial" w:cs="Arial"/>
          <w:color w:val="000000"/>
          <w:sz w:val="20"/>
          <w:szCs w:val="20"/>
        </w:rPr>
        <w:t>Broman, D., C. Naf, J. Axelman, C. Bandh, H. Pettersen, R. Johnstone và P. Walberg. 1996. Tầm quan trọng của vi khuẩn trên vùng biển phân phối cho các chất gây ô nhiễm hữu cơ kỵ nước. Khoa học và Công nghệ môi trường 30 (4) :1238-1241.</w:t>
      </w:r>
    </w:p>
    <w:p w:rsidR="00746954" w:rsidRPr="00746954" w:rsidRDefault="00746954" w:rsidP="00746954">
      <w:pPr>
        <w:spacing w:before="100" w:beforeAutospacing="1" w:after="100" w:afterAutospacing="1" w:line="240" w:lineRule="auto"/>
        <w:rPr>
          <w:rFonts w:ascii="Arial" w:eastAsia="Times New Roman" w:hAnsi="Arial" w:cs="Arial"/>
          <w:color w:val="000000"/>
          <w:sz w:val="20"/>
          <w:szCs w:val="20"/>
        </w:rPr>
      </w:pPr>
      <w:r w:rsidRPr="00746954">
        <w:rPr>
          <w:rFonts w:ascii="Arial" w:eastAsia="Times New Roman" w:hAnsi="Arial" w:cs="Arial"/>
          <w:color w:val="000000"/>
          <w:sz w:val="20"/>
          <w:szCs w:val="20"/>
        </w:rPr>
        <w:t>Bunce, NJ 1990. Hóa học môi trường. Wuerz xuất bản, Ltd</w:t>
      </w:r>
    </w:p>
    <w:p w:rsidR="00746954" w:rsidRPr="00746954" w:rsidRDefault="00746954" w:rsidP="00746954">
      <w:pPr>
        <w:spacing w:before="100" w:beforeAutospacing="1" w:after="100" w:afterAutospacing="1" w:line="240" w:lineRule="auto"/>
        <w:rPr>
          <w:rFonts w:ascii="Arial" w:eastAsia="Times New Roman" w:hAnsi="Arial" w:cs="Arial"/>
          <w:color w:val="000000"/>
          <w:sz w:val="20"/>
          <w:szCs w:val="20"/>
        </w:rPr>
      </w:pPr>
      <w:r w:rsidRPr="00746954">
        <w:rPr>
          <w:rFonts w:ascii="Arial" w:eastAsia="Times New Roman" w:hAnsi="Arial" w:cs="Arial"/>
          <w:color w:val="000000"/>
          <w:sz w:val="20"/>
          <w:szCs w:val="20"/>
        </w:rPr>
        <w:t>Thịt, GA 1992. Hạ lưu sông Columbia, Hugh Keenleyside đập Birchbank, đánh giá và mục tiêu chất lượng nước. Bộ Môi trường, Đất đai và các khu, tỉnh British Columbia, Victoria, British Columbia.</w:t>
      </w:r>
    </w:p>
    <w:p w:rsidR="00746954" w:rsidRPr="00746954" w:rsidRDefault="00746954" w:rsidP="00746954">
      <w:pPr>
        <w:spacing w:before="100" w:beforeAutospacing="1" w:after="100" w:afterAutospacing="1" w:line="240" w:lineRule="auto"/>
        <w:rPr>
          <w:rFonts w:ascii="Arial" w:eastAsia="Times New Roman" w:hAnsi="Arial" w:cs="Arial"/>
          <w:color w:val="000000"/>
          <w:sz w:val="20"/>
          <w:szCs w:val="20"/>
        </w:rPr>
      </w:pPr>
      <w:r w:rsidRPr="00746954">
        <w:rPr>
          <w:rFonts w:ascii="Arial" w:eastAsia="Times New Roman" w:hAnsi="Arial" w:cs="Arial"/>
          <w:color w:val="000000"/>
          <w:sz w:val="20"/>
          <w:szCs w:val="20"/>
        </w:rPr>
        <w:t>Cazelles B., D. Fontvieille và NP Châu. 1991. Tự thanh lọc trong một hệ sinh thái lotic: Một mô hình động lực carbon và vi sinh vật đáy hữu cơ hòa tan. Mô hình sinh thái 58:91-117.</w:t>
      </w:r>
    </w:p>
    <w:p w:rsidR="00746954" w:rsidRPr="00746954" w:rsidRDefault="00746954" w:rsidP="00746954">
      <w:pPr>
        <w:spacing w:before="100" w:beforeAutospacing="1" w:after="100" w:afterAutospacing="1" w:line="240" w:lineRule="auto"/>
        <w:rPr>
          <w:rFonts w:ascii="Arial" w:eastAsia="Times New Roman" w:hAnsi="Arial" w:cs="Arial"/>
          <w:color w:val="000000"/>
          <w:sz w:val="20"/>
          <w:szCs w:val="20"/>
        </w:rPr>
      </w:pPr>
      <w:r w:rsidRPr="00746954">
        <w:rPr>
          <w:rFonts w:ascii="Arial" w:eastAsia="Times New Roman" w:hAnsi="Arial" w:cs="Arial"/>
          <w:color w:val="000000"/>
          <w:sz w:val="20"/>
          <w:szCs w:val="20"/>
        </w:rPr>
        <w:t>CCREM. Năm 1987 và cập nhật. Nguyên tắc Chất lượng nước Canada. Hội đồng Canada Bộ trưởng Môi trường, Ottawa, Ontario.</w:t>
      </w:r>
    </w:p>
    <w:p w:rsidR="00746954" w:rsidRPr="00746954" w:rsidRDefault="00746954" w:rsidP="00746954">
      <w:pPr>
        <w:spacing w:before="100" w:beforeAutospacing="1" w:after="100" w:afterAutospacing="1" w:line="240" w:lineRule="auto"/>
        <w:rPr>
          <w:rFonts w:ascii="Arial" w:eastAsia="Times New Roman" w:hAnsi="Arial" w:cs="Arial"/>
          <w:color w:val="000000"/>
          <w:sz w:val="20"/>
          <w:szCs w:val="20"/>
        </w:rPr>
      </w:pPr>
      <w:r w:rsidRPr="00746954">
        <w:rPr>
          <w:rFonts w:ascii="Arial" w:eastAsia="Times New Roman" w:hAnsi="Arial" w:cs="Arial"/>
          <w:color w:val="000000"/>
          <w:sz w:val="20"/>
          <w:szCs w:val="20"/>
        </w:rPr>
        <w:t>Charlton, MN và SS Rao. 1983. Thiếu ôxy ở trung tâm và phía đông Lake Erie: Mối quan hệ với vi khuẩn, chất diệp lục, POC, và morphometry. Tạp chí Nghiên cứu Great Lakes 9 (1) :3-8.</w:t>
      </w:r>
    </w:p>
    <w:p w:rsidR="00746954" w:rsidRPr="00746954" w:rsidRDefault="00746954" w:rsidP="00746954">
      <w:pPr>
        <w:spacing w:before="100" w:beforeAutospacing="1" w:after="100" w:afterAutospacing="1" w:line="240" w:lineRule="auto"/>
        <w:rPr>
          <w:rFonts w:ascii="Arial" w:eastAsia="Times New Roman" w:hAnsi="Arial" w:cs="Arial"/>
          <w:color w:val="000000"/>
          <w:sz w:val="20"/>
          <w:szCs w:val="20"/>
        </w:rPr>
      </w:pPr>
      <w:r w:rsidRPr="00746954">
        <w:rPr>
          <w:rFonts w:ascii="Arial" w:eastAsia="Times New Roman" w:hAnsi="Arial" w:cs="Arial"/>
          <w:color w:val="000000"/>
          <w:sz w:val="20"/>
          <w:szCs w:val="20"/>
        </w:rPr>
        <w:t>Clair hỗ trợ kỹ thuật năm 1992. Mưa axit và thời tiết bởi axit hữu cơ trong Labrador hồ lưu vực. Tài nguyên nước Bulletin 28 (3) :507-515.</w:t>
      </w:r>
    </w:p>
    <w:p w:rsidR="00746954" w:rsidRPr="00746954" w:rsidRDefault="00746954" w:rsidP="00746954">
      <w:pPr>
        <w:spacing w:before="100" w:beforeAutospacing="1" w:after="100" w:afterAutospacing="1" w:line="240" w:lineRule="auto"/>
        <w:rPr>
          <w:rFonts w:ascii="Arial" w:eastAsia="Times New Roman" w:hAnsi="Arial" w:cs="Arial"/>
          <w:color w:val="000000"/>
          <w:sz w:val="20"/>
          <w:szCs w:val="20"/>
        </w:rPr>
      </w:pPr>
      <w:r w:rsidRPr="00746954">
        <w:rPr>
          <w:rFonts w:ascii="Arial" w:eastAsia="Times New Roman" w:hAnsi="Arial" w:cs="Arial"/>
          <w:color w:val="000000"/>
          <w:sz w:val="20"/>
          <w:szCs w:val="20"/>
        </w:rPr>
        <w:lastRenderedPageBreak/>
        <w:t>Cosby, BJ, SA Norton và JS Kahl. 1996. Sử dụng một thử nghiệm thao tác kết hợp lưu vực để đánh giá một mô hình sinh hóa lưu vực quy mô. Khoa học của Tổng Môi trường 183:49-66.</w:t>
      </w:r>
    </w:p>
    <w:p w:rsidR="00746954" w:rsidRPr="00746954" w:rsidRDefault="00746954" w:rsidP="00746954">
      <w:pPr>
        <w:spacing w:before="100" w:beforeAutospacing="1" w:after="100" w:afterAutospacing="1" w:line="240" w:lineRule="auto"/>
        <w:rPr>
          <w:rFonts w:ascii="Arial" w:eastAsia="Times New Roman" w:hAnsi="Arial" w:cs="Arial"/>
          <w:color w:val="000000"/>
          <w:sz w:val="20"/>
          <w:szCs w:val="20"/>
        </w:rPr>
      </w:pPr>
      <w:r w:rsidRPr="00746954">
        <w:rPr>
          <w:rFonts w:ascii="Arial" w:eastAsia="Times New Roman" w:hAnsi="Arial" w:cs="Arial"/>
          <w:color w:val="000000"/>
          <w:sz w:val="20"/>
          <w:szCs w:val="20"/>
        </w:rPr>
        <w:t>DeLong, MD và MA Brusven. 1994. Đầu vào Allochthonous các chất hữu cơ từ môi trường sống ven sông khác nhau của một dòng nông nghiệp bị ảnh hưởng. Quản lý môi trường 18 (1) :59-71.</w:t>
      </w:r>
    </w:p>
    <w:p w:rsidR="00746954" w:rsidRPr="00746954" w:rsidRDefault="00746954" w:rsidP="00746954">
      <w:pPr>
        <w:spacing w:before="100" w:beforeAutospacing="1" w:after="100" w:afterAutospacing="1" w:line="240" w:lineRule="auto"/>
        <w:rPr>
          <w:rFonts w:ascii="Arial" w:eastAsia="Times New Roman" w:hAnsi="Arial" w:cs="Arial"/>
          <w:color w:val="000000"/>
          <w:sz w:val="20"/>
          <w:szCs w:val="20"/>
        </w:rPr>
      </w:pPr>
      <w:r w:rsidRPr="00746954">
        <w:rPr>
          <w:rFonts w:ascii="Arial" w:eastAsia="Times New Roman" w:hAnsi="Arial" w:cs="Arial"/>
          <w:color w:val="000000"/>
          <w:sz w:val="20"/>
          <w:szCs w:val="20"/>
        </w:rPr>
        <w:t>Dillon, PJ và LA Molot. 1997. Ảnh hưởng của hình thức cảnh quan về xuất khẩu của carbon hòa tan hữu cơ, sắt, phốt pho và từ lưu vực suối rừng. Tài nguyên nước nghiên cứu 33 (11) :2591-2600.</w:t>
      </w:r>
    </w:p>
    <w:p w:rsidR="00746954" w:rsidRPr="00746954" w:rsidRDefault="00746954" w:rsidP="00746954">
      <w:pPr>
        <w:spacing w:before="100" w:beforeAutospacing="1" w:after="100" w:afterAutospacing="1" w:line="240" w:lineRule="auto"/>
        <w:rPr>
          <w:rFonts w:ascii="Arial" w:eastAsia="Times New Roman" w:hAnsi="Arial" w:cs="Arial"/>
          <w:color w:val="000000"/>
          <w:sz w:val="20"/>
          <w:szCs w:val="20"/>
        </w:rPr>
      </w:pPr>
      <w:r w:rsidRPr="00746954">
        <w:rPr>
          <w:rFonts w:ascii="Arial" w:eastAsia="Times New Roman" w:hAnsi="Arial" w:cs="Arial"/>
          <w:color w:val="000000"/>
          <w:sz w:val="20"/>
          <w:szCs w:val="20"/>
        </w:rPr>
        <w:t>Driscoll CT, CL Schofield, R. Munson và J. Holsapple. 1994. Chu kỳ thủy ngân và cá trong hồ Adirondack. Khoa học và Công nghệ môi trường 28 (3) :136-143.</w:t>
      </w:r>
    </w:p>
    <w:p w:rsidR="00746954" w:rsidRPr="00746954" w:rsidRDefault="00746954" w:rsidP="00746954">
      <w:pPr>
        <w:spacing w:before="100" w:beforeAutospacing="1" w:after="100" w:afterAutospacing="1" w:line="240" w:lineRule="auto"/>
        <w:rPr>
          <w:rFonts w:ascii="Arial" w:eastAsia="Times New Roman" w:hAnsi="Arial" w:cs="Arial"/>
          <w:color w:val="000000"/>
          <w:sz w:val="20"/>
          <w:szCs w:val="20"/>
        </w:rPr>
      </w:pPr>
      <w:r w:rsidRPr="00746954">
        <w:rPr>
          <w:rFonts w:ascii="Arial" w:eastAsia="Times New Roman" w:hAnsi="Arial" w:cs="Arial"/>
          <w:color w:val="000000"/>
          <w:sz w:val="20"/>
          <w:szCs w:val="20"/>
        </w:rPr>
        <w:t>Effler, SW, GC Schafran và CT Driscoll. 1985. Phân vùng ánh sáng suy giảm trong một hồ axit.Canada Tạp chí Thủy sản và Khoa học Thủy sản 42:1707-1711.</w:t>
      </w:r>
    </w:p>
    <w:p w:rsidR="00746954" w:rsidRPr="00746954" w:rsidRDefault="00746954" w:rsidP="00746954">
      <w:pPr>
        <w:spacing w:before="100" w:beforeAutospacing="1" w:after="100" w:afterAutospacing="1" w:line="240" w:lineRule="auto"/>
        <w:rPr>
          <w:rFonts w:ascii="Arial" w:eastAsia="Times New Roman" w:hAnsi="Arial" w:cs="Arial"/>
          <w:color w:val="000000"/>
          <w:sz w:val="20"/>
          <w:szCs w:val="20"/>
        </w:rPr>
      </w:pPr>
      <w:r w:rsidRPr="00746954">
        <w:rPr>
          <w:rFonts w:ascii="Arial" w:eastAsia="Times New Roman" w:hAnsi="Arial" w:cs="Arial"/>
          <w:color w:val="000000"/>
          <w:sz w:val="20"/>
          <w:szCs w:val="20"/>
        </w:rPr>
        <w:t>Ellis, BK, JA Stanford, JA Craft, DW Tướng, GR Gregory và LF Marnell. 1992. Giám sát chất lượng nước của các hồ lựa chọn trong Công viên quốc gia Glacier, Montana: Phân tích các dữ liệu thu thập, 1984-1990. Dịch vụ công viên quốc gia, Vườn quốc gia Glacier, West Glacier, Montana.</w:t>
      </w:r>
    </w:p>
    <w:p w:rsidR="00746954" w:rsidRPr="00746954" w:rsidRDefault="00746954" w:rsidP="00746954">
      <w:pPr>
        <w:spacing w:before="100" w:beforeAutospacing="1" w:after="100" w:afterAutospacing="1" w:line="240" w:lineRule="auto"/>
        <w:rPr>
          <w:rFonts w:ascii="Arial" w:eastAsia="Times New Roman" w:hAnsi="Arial" w:cs="Arial"/>
          <w:color w:val="000000"/>
          <w:sz w:val="20"/>
          <w:szCs w:val="20"/>
        </w:rPr>
      </w:pPr>
      <w:r w:rsidRPr="00746954">
        <w:rPr>
          <w:rFonts w:ascii="Arial" w:eastAsia="Times New Roman" w:hAnsi="Arial" w:cs="Arial"/>
          <w:color w:val="000000"/>
          <w:sz w:val="20"/>
          <w:szCs w:val="20"/>
        </w:rPr>
        <w:t>Môi trường Canada. 1995. Carbon - TIC / TOC, phiên bản 2.0, Tháng Chín, năm 1995. Hóa học hữu cơ mục, Trung tâm Thái Bình Dương môi trường Khoa học, Vancouver, British Columbia.</w:t>
      </w:r>
    </w:p>
    <w:p w:rsidR="00746954" w:rsidRPr="00746954" w:rsidRDefault="00746954" w:rsidP="00746954">
      <w:pPr>
        <w:spacing w:before="100" w:beforeAutospacing="1" w:after="100" w:afterAutospacing="1" w:line="240" w:lineRule="auto"/>
        <w:rPr>
          <w:rFonts w:ascii="Arial" w:eastAsia="Times New Roman" w:hAnsi="Arial" w:cs="Arial"/>
          <w:color w:val="000000"/>
          <w:sz w:val="20"/>
          <w:szCs w:val="20"/>
        </w:rPr>
      </w:pPr>
      <w:r w:rsidRPr="00746954">
        <w:rPr>
          <w:rFonts w:ascii="Arial" w:eastAsia="Times New Roman" w:hAnsi="Arial" w:cs="Arial"/>
          <w:color w:val="000000"/>
          <w:sz w:val="20"/>
          <w:szCs w:val="20"/>
        </w:rPr>
        <w:t>Eshleman, KN và HF Hemond. 1985. Vai trò của các axit hữu cơ trong tình trạng acid-base của bề mặt nước Bickford đầu nguồn, Massachusetts. Tài nguyên nước nghiên cứu 21 (10) :1503-1510.</w:t>
      </w:r>
    </w:p>
    <w:p w:rsidR="00746954" w:rsidRPr="00746954" w:rsidRDefault="00746954" w:rsidP="00746954">
      <w:pPr>
        <w:spacing w:before="100" w:beforeAutospacing="1" w:after="100" w:afterAutospacing="1" w:line="240" w:lineRule="auto"/>
        <w:rPr>
          <w:rFonts w:ascii="Arial" w:eastAsia="Times New Roman" w:hAnsi="Arial" w:cs="Arial"/>
          <w:color w:val="000000"/>
          <w:sz w:val="20"/>
          <w:szCs w:val="20"/>
        </w:rPr>
      </w:pPr>
      <w:r w:rsidRPr="00746954">
        <w:rPr>
          <w:rFonts w:ascii="Arial" w:eastAsia="Times New Roman" w:hAnsi="Arial" w:cs="Arial"/>
          <w:color w:val="000000"/>
          <w:sz w:val="20"/>
          <w:szCs w:val="20"/>
        </w:rPr>
        <w:t>Evans, ngài năm 1988. Các ràng buộc của ba đồng loại PCB carbon hữu cơ hòa tan trong nước ngọt. Chemosphere 17 (12) :2235-2238.</w:t>
      </w:r>
    </w:p>
    <w:p w:rsidR="00746954" w:rsidRPr="00746954" w:rsidRDefault="00746954" w:rsidP="00746954">
      <w:pPr>
        <w:spacing w:before="100" w:beforeAutospacing="1" w:after="100" w:afterAutospacing="1" w:line="240" w:lineRule="auto"/>
        <w:rPr>
          <w:rFonts w:ascii="Arial" w:eastAsia="Times New Roman" w:hAnsi="Arial" w:cs="Arial"/>
          <w:color w:val="000000"/>
          <w:sz w:val="20"/>
          <w:szCs w:val="20"/>
        </w:rPr>
      </w:pPr>
      <w:r w:rsidRPr="00746954">
        <w:rPr>
          <w:rFonts w:ascii="Arial" w:eastAsia="Times New Roman" w:hAnsi="Arial" w:cs="Arial"/>
          <w:color w:val="000000"/>
          <w:sz w:val="20"/>
          <w:szCs w:val="20"/>
        </w:rPr>
        <w:t>Forsberg, C. 1992. Tác động hiệu ứng nhà kính tăng lên trong Fennoscandia sẽ làm phát sinh hồ humic hơn và màu? Hydrobiologia 229:51-58.</w:t>
      </w:r>
    </w:p>
    <w:p w:rsidR="00746954" w:rsidRPr="00746954" w:rsidRDefault="00746954" w:rsidP="00746954">
      <w:pPr>
        <w:spacing w:before="100" w:beforeAutospacing="1" w:after="100" w:afterAutospacing="1" w:line="240" w:lineRule="auto"/>
        <w:rPr>
          <w:rFonts w:ascii="Arial" w:eastAsia="Times New Roman" w:hAnsi="Arial" w:cs="Arial"/>
          <w:color w:val="000000"/>
          <w:sz w:val="20"/>
          <w:szCs w:val="20"/>
        </w:rPr>
      </w:pPr>
      <w:r w:rsidRPr="00746954">
        <w:rPr>
          <w:rFonts w:ascii="Arial" w:eastAsia="Times New Roman" w:hAnsi="Arial" w:cs="Arial"/>
          <w:color w:val="000000"/>
          <w:sz w:val="20"/>
          <w:szCs w:val="20"/>
        </w:rPr>
        <w:t>Pháp, RL 1995a. Vĩ mô không xương sống cây trồng đứng trong khu vực ven biển tích tụ các mảnh vụn allochthonous: Những ảnh hưởng về quản lý rừng. Bảo tồn sinh học 71:35-39.</w:t>
      </w:r>
    </w:p>
    <w:p w:rsidR="00746954" w:rsidRPr="00746954" w:rsidRDefault="00746954" w:rsidP="00746954">
      <w:pPr>
        <w:spacing w:before="100" w:beforeAutospacing="1" w:after="100" w:afterAutospacing="1" w:line="240" w:lineRule="auto"/>
        <w:rPr>
          <w:rFonts w:ascii="Arial" w:eastAsia="Times New Roman" w:hAnsi="Arial" w:cs="Arial"/>
          <w:color w:val="000000"/>
          <w:sz w:val="20"/>
          <w:szCs w:val="20"/>
        </w:rPr>
      </w:pPr>
      <w:r w:rsidRPr="00746954">
        <w:rPr>
          <w:rFonts w:ascii="Arial" w:eastAsia="Times New Roman" w:hAnsi="Arial" w:cs="Arial"/>
          <w:color w:val="000000"/>
          <w:sz w:val="20"/>
          <w:szCs w:val="20"/>
        </w:rPr>
        <w:t>Pháp, RL 1995b. Theo kinh nghiệm ước lượng vận chuyển của bên ven sông lá xả rác đến các hồ.Nước ngọt Sinh học 34:495-499.</w:t>
      </w:r>
    </w:p>
    <w:p w:rsidR="00746954" w:rsidRPr="00746954" w:rsidRDefault="00746954" w:rsidP="00746954">
      <w:pPr>
        <w:spacing w:before="100" w:beforeAutospacing="1" w:after="100" w:afterAutospacing="1" w:line="240" w:lineRule="auto"/>
        <w:rPr>
          <w:rFonts w:ascii="Arial" w:eastAsia="Times New Roman" w:hAnsi="Arial" w:cs="Arial"/>
          <w:color w:val="000000"/>
          <w:sz w:val="20"/>
          <w:szCs w:val="20"/>
        </w:rPr>
      </w:pPr>
      <w:r w:rsidRPr="00746954">
        <w:rPr>
          <w:rFonts w:ascii="Arial" w:eastAsia="Times New Roman" w:hAnsi="Arial" w:cs="Arial"/>
          <w:color w:val="000000"/>
          <w:sz w:val="20"/>
          <w:szCs w:val="20"/>
        </w:rPr>
        <w:t>Pháp, RL và RH Peters. 1995. Mô hình dự đoán của các hiệu ứng trên sự trao đổi chất của hồ giảm litterfall trong không khí thông qua việc phá rừng ven sông. Sinh học bảo tồn 9 (6) :1578-1586.</w:t>
      </w:r>
    </w:p>
    <w:p w:rsidR="00746954" w:rsidRPr="00746954" w:rsidRDefault="00746954" w:rsidP="00746954">
      <w:pPr>
        <w:spacing w:before="100" w:beforeAutospacing="1" w:after="100" w:afterAutospacing="1" w:line="240" w:lineRule="auto"/>
        <w:rPr>
          <w:rFonts w:ascii="Arial" w:eastAsia="Times New Roman" w:hAnsi="Arial" w:cs="Arial"/>
          <w:color w:val="000000"/>
          <w:sz w:val="20"/>
          <w:szCs w:val="20"/>
        </w:rPr>
      </w:pPr>
      <w:r w:rsidRPr="00746954">
        <w:rPr>
          <w:rFonts w:ascii="Arial" w:eastAsia="Times New Roman" w:hAnsi="Arial" w:cs="Arial"/>
          <w:color w:val="000000"/>
          <w:sz w:val="20"/>
          <w:szCs w:val="20"/>
        </w:rPr>
        <w:t>Gorham, E., JK Underwood, FB Martin và GJ Ogden. 1986. Nguyên nhân tự nhiên và con người của hồ axit hóa của Nova Scotia. Thiên nhiên 324 (4) :451-453.</w:t>
      </w:r>
    </w:p>
    <w:p w:rsidR="00746954" w:rsidRPr="00746954" w:rsidRDefault="00746954" w:rsidP="00746954">
      <w:pPr>
        <w:spacing w:before="100" w:beforeAutospacing="1" w:after="100" w:afterAutospacing="1" w:line="240" w:lineRule="auto"/>
        <w:rPr>
          <w:rFonts w:ascii="Arial" w:eastAsia="Times New Roman" w:hAnsi="Arial" w:cs="Arial"/>
          <w:color w:val="000000"/>
          <w:sz w:val="20"/>
          <w:szCs w:val="20"/>
        </w:rPr>
      </w:pPr>
      <w:r w:rsidRPr="00746954">
        <w:rPr>
          <w:rFonts w:ascii="Arial" w:eastAsia="Times New Roman" w:hAnsi="Arial" w:cs="Arial"/>
          <w:color w:val="000000"/>
          <w:sz w:val="20"/>
          <w:szCs w:val="20"/>
        </w:rPr>
        <w:t>Grieb, TM, CT Driscoll, SP Gloss, CL Schofield, GL Bowie và DB Porcella. 1990. Yếu tố ảnh hưởng tích lũy thủy ngân trong cá ở bán đảo Michigan trên. Chất độc môi trường và Hóa học 9:919-930.</w:t>
      </w:r>
    </w:p>
    <w:p w:rsidR="00746954" w:rsidRPr="00746954" w:rsidRDefault="00746954" w:rsidP="00746954">
      <w:pPr>
        <w:spacing w:before="100" w:beforeAutospacing="1" w:after="100" w:afterAutospacing="1" w:line="240" w:lineRule="auto"/>
        <w:rPr>
          <w:rFonts w:ascii="Arial" w:eastAsia="Times New Roman" w:hAnsi="Arial" w:cs="Arial"/>
          <w:color w:val="000000"/>
          <w:sz w:val="20"/>
          <w:szCs w:val="20"/>
        </w:rPr>
      </w:pPr>
      <w:r w:rsidRPr="00746954">
        <w:rPr>
          <w:rFonts w:ascii="Arial" w:eastAsia="Times New Roman" w:hAnsi="Arial" w:cs="Arial"/>
          <w:color w:val="000000"/>
          <w:sz w:val="20"/>
          <w:szCs w:val="20"/>
        </w:rPr>
        <w:t>Håkanson, L. 1993. Một mô hình để dự đoán màu nước hồ. Int. GES Revue. Hydrobiol. 78:107-137.</w:t>
      </w:r>
    </w:p>
    <w:p w:rsidR="00746954" w:rsidRPr="00746954" w:rsidRDefault="00746954" w:rsidP="00746954">
      <w:pPr>
        <w:spacing w:before="100" w:beforeAutospacing="1" w:after="100" w:afterAutospacing="1" w:line="240" w:lineRule="auto"/>
        <w:rPr>
          <w:rFonts w:ascii="Arial" w:eastAsia="Times New Roman" w:hAnsi="Arial" w:cs="Arial"/>
          <w:color w:val="000000"/>
          <w:sz w:val="20"/>
          <w:szCs w:val="20"/>
        </w:rPr>
      </w:pPr>
      <w:r w:rsidRPr="00746954">
        <w:rPr>
          <w:rFonts w:ascii="Arial" w:eastAsia="Times New Roman" w:hAnsi="Arial" w:cs="Arial"/>
          <w:color w:val="000000"/>
          <w:sz w:val="20"/>
          <w:szCs w:val="20"/>
        </w:rPr>
        <w:t>Harvey, RW và LB Barber. 1992. Các hiệp hội của các vi khuẩn sống tự do và các hợp chất hữu cơ hòa tan trong một làn nước ngầm bị ô nhiễm. Tạp chí Chất gây ô nhiễm Thủy văn 9:91-103.</w:t>
      </w:r>
    </w:p>
    <w:p w:rsidR="00746954" w:rsidRPr="00746954" w:rsidRDefault="00746954" w:rsidP="00746954">
      <w:pPr>
        <w:spacing w:before="100" w:beforeAutospacing="1" w:after="100" w:afterAutospacing="1" w:line="240" w:lineRule="auto"/>
        <w:rPr>
          <w:rFonts w:ascii="Arial" w:eastAsia="Times New Roman" w:hAnsi="Arial" w:cs="Arial"/>
          <w:color w:val="000000"/>
          <w:sz w:val="20"/>
          <w:szCs w:val="20"/>
        </w:rPr>
      </w:pPr>
      <w:r w:rsidRPr="00746954">
        <w:rPr>
          <w:rFonts w:ascii="Arial" w:eastAsia="Times New Roman" w:hAnsi="Arial" w:cs="Arial"/>
          <w:color w:val="000000"/>
          <w:sz w:val="20"/>
          <w:szCs w:val="20"/>
        </w:rPr>
        <w:lastRenderedPageBreak/>
        <w:t>Hatfield Consultants Ltd 1994. Crofton Giám sát tác động môi trường (EEM) Pre-Thiết kế tài liệu tham khảo. Chuẩn bị cho Fletcher Challenge Canada Ltd, Crofton Giấy và bột giấy của Công ty Hatfield Consultants, Vancouver, British Columbia.</w:t>
      </w:r>
    </w:p>
    <w:p w:rsidR="00746954" w:rsidRPr="00746954" w:rsidRDefault="00746954" w:rsidP="00746954">
      <w:pPr>
        <w:spacing w:before="100" w:beforeAutospacing="1" w:after="100" w:afterAutospacing="1" w:line="240" w:lineRule="auto"/>
        <w:rPr>
          <w:rFonts w:ascii="Arial" w:eastAsia="Times New Roman" w:hAnsi="Arial" w:cs="Arial"/>
          <w:color w:val="000000"/>
          <w:sz w:val="20"/>
          <w:szCs w:val="20"/>
        </w:rPr>
      </w:pPr>
      <w:r w:rsidRPr="00746954">
        <w:rPr>
          <w:rFonts w:ascii="Arial" w:eastAsia="Times New Roman" w:hAnsi="Arial" w:cs="Arial"/>
          <w:color w:val="000000"/>
          <w:sz w:val="20"/>
          <w:szCs w:val="20"/>
        </w:rPr>
        <w:t>Hatfield Consultants Ltd 1997a. Elk Falls tác động môi trường giám sát (EEM) Chu kỳ Một báo cáo diễn giải. Chuẩn bị cho Fletcher Challenge Canada Ltd, Elk Falls Giấy và bột giấy của Công ty Hatfield Consultants, Vancouver, British Columbia.</w:t>
      </w:r>
    </w:p>
    <w:p w:rsidR="00746954" w:rsidRPr="00746954" w:rsidRDefault="00746954" w:rsidP="00746954">
      <w:pPr>
        <w:spacing w:before="100" w:beforeAutospacing="1" w:after="100" w:afterAutospacing="1" w:line="240" w:lineRule="auto"/>
        <w:rPr>
          <w:rFonts w:ascii="Arial" w:eastAsia="Times New Roman" w:hAnsi="Arial" w:cs="Arial"/>
          <w:color w:val="000000"/>
          <w:sz w:val="20"/>
          <w:szCs w:val="20"/>
        </w:rPr>
      </w:pPr>
      <w:r w:rsidRPr="00746954">
        <w:rPr>
          <w:rFonts w:ascii="Arial" w:eastAsia="Times New Roman" w:hAnsi="Arial" w:cs="Arial"/>
          <w:color w:val="000000"/>
          <w:sz w:val="20"/>
          <w:szCs w:val="20"/>
        </w:rPr>
        <w:t>Hatfield Consultants Ltd 1997b. Cổng Alice Giám sát tác động môi trường (EEM) Chu kỳ Một báo cáo diễn giải. Chuẩn bị cho phương Tây Bột giấy Limited Partnership, Port Alice hoạt động của Công ty Hatfield Consultants, Vancouver, British Columbia.</w:t>
      </w:r>
    </w:p>
    <w:p w:rsidR="00746954" w:rsidRPr="00746954" w:rsidRDefault="00746954" w:rsidP="00746954">
      <w:pPr>
        <w:spacing w:before="100" w:beforeAutospacing="1" w:after="100" w:afterAutospacing="1" w:line="240" w:lineRule="auto"/>
        <w:rPr>
          <w:rFonts w:ascii="Arial" w:eastAsia="Times New Roman" w:hAnsi="Arial" w:cs="Arial"/>
          <w:color w:val="000000"/>
          <w:sz w:val="20"/>
          <w:szCs w:val="20"/>
        </w:rPr>
      </w:pPr>
      <w:r w:rsidRPr="00746954">
        <w:rPr>
          <w:rFonts w:ascii="Arial" w:eastAsia="Times New Roman" w:hAnsi="Arial" w:cs="Arial"/>
          <w:color w:val="000000"/>
          <w:sz w:val="20"/>
          <w:szCs w:val="20"/>
        </w:rPr>
        <w:t>Bộ Y Tế Canada. 1996. Hướng dẫn cho uống chất lượng nước. Bộ trưởng Bộ Công chính và dịch vụ Chính phủ Canada, Ottawa, Ontario.</w:t>
      </w:r>
    </w:p>
    <w:p w:rsidR="00746954" w:rsidRPr="00746954" w:rsidRDefault="00746954" w:rsidP="00746954">
      <w:pPr>
        <w:spacing w:before="100" w:beforeAutospacing="1" w:after="100" w:afterAutospacing="1" w:line="240" w:lineRule="auto"/>
        <w:rPr>
          <w:rFonts w:ascii="Arial" w:eastAsia="Times New Roman" w:hAnsi="Arial" w:cs="Arial"/>
          <w:color w:val="000000"/>
          <w:sz w:val="20"/>
          <w:szCs w:val="20"/>
        </w:rPr>
      </w:pPr>
      <w:r w:rsidRPr="00746954">
        <w:rPr>
          <w:rFonts w:ascii="Arial" w:eastAsia="Times New Roman" w:hAnsi="Arial" w:cs="Arial"/>
          <w:color w:val="000000"/>
          <w:sz w:val="20"/>
          <w:szCs w:val="20"/>
        </w:rPr>
        <w:t>Hedin, LO, GE ví, KM Postek và CT Driscoll. 1990. Một thí nghiệm thực địa để kiểm tra xem các axit hữu cơ lắng đọng axit đệm. Thiên nhiên 345:798-800.</w:t>
      </w:r>
    </w:p>
    <w:p w:rsidR="00746954" w:rsidRPr="00746954" w:rsidRDefault="00746954" w:rsidP="00746954">
      <w:pPr>
        <w:spacing w:before="100" w:beforeAutospacing="1" w:after="100" w:afterAutospacing="1" w:line="240" w:lineRule="auto"/>
        <w:rPr>
          <w:rFonts w:ascii="Arial" w:eastAsia="Times New Roman" w:hAnsi="Arial" w:cs="Arial"/>
          <w:color w:val="000000"/>
          <w:sz w:val="20"/>
          <w:szCs w:val="20"/>
        </w:rPr>
      </w:pPr>
      <w:r w:rsidRPr="00746954">
        <w:rPr>
          <w:rFonts w:ascii="Arial" w:eastAsia="Times New Roman" w:hAnsi="Arial" w:cs="Arial"/>
          <w:color w:val="000000"/>
          <w:sz w:val="20"/>
          <w:szCs w:val="20"/>
        </w:rPr>
        <w:t>Heglund, PJ, JR Jones, LH Frederickson và MS Kaiser. 1994. Sử dụng các vùng đất ngập nước có rừng phương bắc của loons Thái Bình Dương (Gavia pacifica Lawrence) và chim lặn sừng (Podiceps auritus l.): Quan hệ với các đặc tính limnological. Hydrobiologia 279/280 :171-183.</w:t>
      </w:r>
    </w:p>
    <w:p w:rsidR="00746954" w:rsidRPr="00746954" w:rsidRDefault="00746954" w:rsidP="00746954">
      <w:pPr>
        <w:spacing w:before="100" w:beforeAutospacing="1" w:after="100" w:afterAutospacing="1" w:line="240" w:lineRule="auto"/>
        <w:rPr>
          <w:rFonts w:ascii="Arial" w:eastAsia="Times New Roman" w:hAnsi="Arial" w:cs="Arial"/>
          <w:color w:val="000000"/>
          <w:sz w:val="20"/>
          <w:szCs w:val="20"/>
        </w:rPr>
      </w:pPr>
      <w:r w:rsidRPr="00746954">
        <w:rPr>
          <w:rFonts w:ascii="Arial" w:eastAsia="Times New Roman" w:hAnsi="Arial" w:cs="Arial"/>
          <w:color w:val="000000"/>
          <w:sz w:val="20"/>
          <w:szCs w:val="20"/>
        </w:rPr>
        <w:t>Heikkinen, K. 1994. Chất hữu cơ, sắt và vận chuyển chất dinh dưỡng và tính chất của các chất hữu cơ hòa tan trong lưu vực thoát nước của một con sông humic phương bắc ở miền bắc Phần Lan.Khoa học của Tổng Môi trường 152:81-89.</w:t>
      </w:r>
    </w:p>
    <w:p w:rsidR="00746954" w:rsidRPr="00746954" w:rsidRDefault="00746954" w:rsidP="00746954">
      <w:pPr>
        <w:spacing w:before="100" w:beforeAutospacing="1" w:after="100" w:afterAutospacing="1" w:line="240" w:lineRule="auto"/>
        <w:rPr>
          <w:rFonts w:ascii="Arial" w:eastAsia="Times New Roman" w:hAnsi="Arial" w:cs="Arial"/>
          <w:color w:val="000000"/>
          <w:sz w:val="20"/>
          <w:szCs w:val="20"/>
        </w:rPr>
      </w:pPr>
      <w:r w:rsidRPr="00746954">
        <w:rPr>
          <w:rFonts w:ascii="Arial" w:eastAsia="Times New Roman" w:hAnsi="Arial" w:cs="Arial"/>
          <w:color w:val="000000"/>
          <w:sz w:val="20"/>
          <w:szCs w:val="20"/>
        </w:rPr>
        <w:t>Henriksen, A., DF Brakke và SA Norton. 1988. Tổng nồng độ carbon hữu cơ trong hồ axit ở miền Nam Na Uy. Khoa học và Công nghệ môi trường 22 (9) :1103-1105.</w:t>
      </w:r>
    </w:p>
    <w:p w:rsidR="00746954" w:rsidRPr="00746954" w:rsidRDefault="00746954" w:rsidP="00746954">
      <w:pPr>
        <w:spacing w:before="100" w:beforeAutospacing="1" w:after="100" w:afterAutospacing="1" w:line="240" w:lineRule="auto"/>
        <w:rPr>
          <w:rFonts w:ascii="Arial" w:eastAsia="Times New Roman" w:hAnsi="Arial" w:cs="Arial"/>
          <w:color w:val="000000"/>
          <w:sz w:val="20"/>
          <w:szCs w:val="20"/>
        </w:rPr>
      </w:pPr>
      <w:r w:rsidRPr="00746954">
        <w:rPr>
          <w:rFonts w:ascii="Arial" w:eastAsia="Times New Roman" w:hAnsi="Arial" w:cs="Arial"/>
          <w:color w:val="000000"/>
          <w:sz w:val="20"/>
          <w:szCs w:val="20"/>
        </w:rPr>
        <w:t>Hessen, DO năm 1985. Mối quan hệ giữa vi khuẩn và các hợp chất carbon humic hòa tan trong hồ nghèo dinh dưỡng. FEMS Microbiol. Ecol. 31:215-224.</w:t>
      </w:r>
    </w:p>
    <w:p w:rsidR="00746954" w:rsidRPr="00746954" w:rsidRDefault="00746954" w:rsidP="00746954">
      <w:pPr>
        <w:spacing w:before="100" w:beforeAutospacing="1" w:after="100" w:afterAutospacing="1" w:line="240" w:lineRule="auto"/>
        <w:rPr>
          <w:rFonts w:ascii="Arial" w:eastAsia="Times New Roman" w:hAnsi="Arial" w:cs="Arial"/>
          <w:color w:val="000000"/>
          <w:sz w:val="20"/>
          <w:szCs w:val="20"/>
        </w:rPr>
      </w:pPr>
      <w:r w:rsidRPr="00746954">
        <w:rPr>
          <w:rFonts w:ascii="Arial" w:eastAsia="Times New Roman" w:hAnsi="Arial" w:cs="Arial"/>
          <w:color w:val="000000"/>
          <w:sz w:val="20"/>
          <w:szCs w:val="20"/>
        </w:rPr>
        <w:t>Huber, SA và FH Frimmel. 1992. Một phương pháp mới cho các đặc tính của carbon hữu cơ trong hệ thống thủy sản. Tạp chí quốc tế về môi trường Hóa học phân tích 49:49-57.</w:t>
      </w:r>
    </w:p>
    <w:p w:rsidR="00746954" w:rsidRPr="00746954" w:rsidRDefault="00746954" w:rsidP="00746954">
      <w:pPr>
        <w:spacing w:before="100" w:beforeAutospacing="1" w:after="100" w:afterAutospacing="1" w:line="240" w:lineRule="auto"/>
        <w:rPr>
          <w:rFonts w:ascii="Arial" w:eastAsia="Times New Roman" w:hAnsi="Arial" w:cs="Arial"/>
          <w:color w:val="000000"/>
          <w:sz w:val="20"/>
          <w:szCs w:val="20"/>
        </w:rPr>
      </w:pPr>
      <w:r w:rsidRPr="00746954">
        <w:rPr>
          <w:rFonts w:ascii="Arial" w:eastAsia="Times New Roman" w:hAnsi="Arial" w:cs="Arial"/>
          <w:color w:val="000000"/>
          <w:sz w:val="20"/>
          <w:szCs w:val="20"/>
        </w:rPr>
        <w:t>Huber, SA và FH Frimmel. 1994. Gel trực tiếp đặc sắc và định lượng của biển hòa tan carbon hữu cơ sử dụng phát hiện DOC độ nhạy cao. Khoa học môi trường và Công nghệ 28:1194-1197.</w:t>
      </w:r>
    </w:p>
    <w:p w:rsidR="00746954" w:rsidRPr="00746954" w:rsidRDefault="00746954" w:rsidP="00746954">
      <w:pPr>
        <w:spacing w:before="100" w:beforeAutospacing="1" w:after="100" w:afterAutospacing="1" w:line="240" w:lineRule="auto"/>
        <w:rPr>
          <w:rFonts w:ascii="Arial" w:eastAsia="Times New Roman" w:hAnsi="Arial" w:cs="Arial"/>
          <w:color w:val="000000"/>
          <w:sz w:val="20"/>
          <w:szCs w:val="20"/>
        </w:rPr>
      </w:pPr>
      <w:r w:rsidRPr="00746954">
        <w:rPr>
          <w:rFonts w:ascii="Arial" w:eastAsia="Times New Roman" w:hAnsi="Arial" w:cs="Arial"/>
          <w:color w:val="000000"/>
          <w:sz w:val="20"/>
          <w:szCs w:val="20"/>
        </w:rPr>
        <w:t>Hutchinson, NJ và JB Sprague. 1987. Giảm sát thương của nhôm kẽm và đồng hỗn hợp để flagfish Mỹ bởi phức với các chất humic trong nước mềm axit hóa. Chất độc môi trường và Hóa học 6:755-766.</w:t>
      </w:r>
    </w:p>
    <w:p w:rsidR="00746954" w:rsidRPr="00746954" w:rsidRDefault="00746954" w:rsidP="00746954">
      <w:pPr>
        <w:spacing w:before="100" w:beforeAutospacing="1" w:after="100" w:afterAutospacing="1" w:line="240" w:lineRule="auto"/>
        <w:rPr>
          <w:rFonts w:ascii="Arial" w:eastAsia="Times New Roman" w:hAnsi="Arial" w:cs="Arial"/>
          <w:color w:val="000000"/>
          <w:sz w:val="20"/>
          <w:szCs w:val="20"/>
        </w:rPr>
      </w:pPr>
      <w:r w:rsidRPr="00746954">
        <w:rPr>
          <w:rFonts w:ascii="Arial" w:eastAsia="Times New Roman" w:hAnsi="Arial" w:cs="Arial"/>
          <w:color w:val="000000"/>
          <w:sz w:val="20"/>
          <w:szCs w:val="20"/>
        </w:rPr>
        <w:t>Janes, N. và RC Playle. 1995. Mô hình liên kết với bạc mang của cá hồi vân (Oncorhynchus mykiss).Chất độc môi trường và Hóa học 14 (11) :1847-1858.</w:t>
      </w:r>
    </w:p>
    <w:p w:rsidR="00746954" w:rsidRPr="00746954" w:rsidRDefault="00746954" w:rsidP="00746954">
      <w:pPr>
        <w:spacing w:before="100" w:beforeAutospacing="1" w:after="100" w:afterAutospacing="1" w:line="240" w:lineRule="auto"/>
        <w:rPr>
          <w:rFonts w:ascii="Arial" w:eastAsia="Times New Roman" w:hAnsi="Arial" w:cs="Arial"/>
          <w:color w:val="000000"/>
          <w:sz w:val="20"/>
          <w:szCs w:val="20"/>
        </w:rPr>
      </w:pPr>
      <w:r w:rsidRPr="00746954">
        <w:rPr>
          <w:rFonts w:ascii="Arial" w:eastAsia="Times New Roman" w:hAnsi="Arial" w:cs="Arial"/>
          <w:color w:val="000000"/>
          <w:sz w:val="20"/>
          <w:szCs w:val="20"/>
        </w:rPr>
        <w:t>Jordan, TE, DL Corell và DE Weller. 1997. Tác động của sản xuất nông nghiệp trên thải các chất dinh dưỡng từ lưu vực đồng bằng ven biển Vịnh Chesapeake. Tạp chí chất lượng môi trường 26:836-848.</w:t>
      </w:r>
    </w:p>
    <w:p w:rsidR="00746954" w:rsidRPr="00746954" w:rsidRDefault="00746954" w:rsidP="00746954">
      <w:pPr>
        <w:spacing w:before="100" w:beforeAutospacing="1" w:after="100" w:afterAutospacing="1" w:line="240" w:lineRule="auto"/>
        <w:rPr>
          <w:rFonts w:ascii="Arial" w:eastAsia="Times New Roman" w:hAnsi="Arial" w:cs="Arial"/>
          <w:color w:val="000000"/>
          <w:sz w:val="20"/>
          <w:szCs w:val="20"/>
        </w:rPr>
      </w:pPr>
      <w:r w:rsidRPr="00746954">
        <w:rPr>
          <w:rFonts w:ascii="Arial" w:eastAsia="Times New Roman" w:hAnsi="Arial" w:cs="Arial"/>
          <w:color w:val="000000"/>
          <w:sz w:val="20"/>
          <w:szCs w:val="20"/>
        </w:rPr>
        <w:t>Kawaguchi, T., MH Wahl, CM Aelion và HN McKellar. 1994. Hữu cơ bị ràng buộc sắt II (Org-Fe (II)) như một chỉ số về sức khỏe hệ sinh thái: Một so sánh các dòng suburbanized và rừng ở miền đông nam Hoa Kỳ Tạp chí Khoa học môi trường và sức khỏe A29 (9) :1761-1776.</w:t>
      </w:r>
    </w:p>
    <w:p w:rsidR="00746954" w:rsidRPr="00746954" w:rsidRDefault="00746954" w:rsidP="00746954">
      <w:pPr>
        <w:spacing w:before="100" w:beforeAutospacing="1" w:after="100" w:afterAutospacing="1" w:line="240" w:lineRule="auto"/>
        <w:rPr>
          <w:rFonts w:ascii="Arial" w:eastAsia="Times New Roman" w:hAnsi="Arial" w:cs="Arial"/>
          <w:color w:val="000000"/>
          <w:sz w:val="20"/>
          <w:szCs w:val="20"/>
        </w:rPr>
      </w:pPr>
      <w:r w:rsidRPr="00746954">
        <w:rPr>
          <w:rFonts w:ascii="Arial" w:eastAsia="Times New Roman" w:hAnsi="Arial" w:cs="Arial"/>
          <w:color w:val="000000"/>
          <w:sz w:val="20"/>
          <w:szCs w:val="20"/>
        </w:rPr>
        <w:t>Kullberg, A., KH Bishop, A. Hargeby, M. Jansson và RC Peterson. 1993. Ý nghĩa sinh thái của carbon hữu cơ hòa tan trong nước axit hóa. Ambio 22 (5) :331-336.</w:t>
      </w:r>
    </w:p>
    <w:p w:rsidR="00746954" w:rsidRPr="00746954" w:rsidRDefault="00746954" w:rsidP="00746954">
      <w:pPr>
        <w:spacing w:before="100" w:beforeAutospacing="1" w:after="100" w:afterAutospacing="1" w:line="240" w:lineRule="auto"/>
        <w:rPr>
          <w:rFonts w:ascii="Arial" w:eastAsia="Times New Roman" w:hAnsi="Arial" w:cs="Arial"/>
          <w:color w:val="000000"/>
          <w:sz w:val="20"/>
          <w:szCs w:val="20"/>
        </w:rPr>
      </w:pPr>
      <w:r w:rsidRPr="00746954">
        <w:rPr>
          <w:rFonts w:ascii="Arial" w:eastAsia="Times New Roman" w:hAnsi="Arial" w:cs="Arial"/>
          <w:color w:val="000000"/>
          <w:sz w:val="20"/>
          <w:szCs w:val="20"/>
        </w:rPr>
        <w:lastRenderedPageBreak/>
        <w:t>Lein, L., GR Gunnar, A. Fjellheim và A. Henriksen. 1996. Một giới hạn quan trọng đối với khả năng trung hoà axit trong nước mặt Na Uy, dựa trên phân tích mới của cá và động vật không xương phản ứng. Khoa học của Tổng Môi trường 177:173-193.</w:t>
      </w:r>
    </w:p>
    <w:p w:rsidR="00746954" w:rsidRPr="00746954" w:rsidRDefault="00746954" w:rsidP="00746954">
      <w:pPr>
        <w:spacing w:before="100" w:beforeAutospacing="1" w:after="100" w:afterAutospacing="1" w:line="240" w:lineRule="auto"/>
        <w:rPr>
          <w:rFonts w:ascii="Arial" w:eastAsia="Times New Roman" w:hAnsi="Arial" w:cs="Arial"/>
          <w:color w:val="000000"/>
          <w:sz w:val="20"/>
          <w:szCs w:val="20"/>
        </w:rPr>
      </w:pPr>
      <w:r w:rsidRPr="00746954">
        <w:rPr>
          <w:rFonts w:ascii="Arial" w:eastAsia="Times New Roman" w:hAnsi="Arial" w:cs="Arial"/>
          <w:color w:val="000000"/>
          <w:sz w:val="20"/>
          <w:szCs w:val="20"/>
        </w:rPr>
        <w:t>Lewis, MA 1992. Những ảnh hưởng của hỗn hợp và các yếu tố môi trường khác sửa đổi trên các độc tính của bề mặt nước ngọt và sinh vật biển. Nghiên cứu nước 26 (8) :1013-1023.</w:t>
      </w:r>
    </w:p>
    <w:p w:rsidR="00746954" w:rsidRPr="00746954" w:rsidRDefault="00746954" w:rsidP="00746954">
      <w:pPr>
        <w:spacing w:before="100" w:beforeAutospacing="1" w:after="100" w:afterAutospacing="1" w:line="240" w:lineRule="auto"/>
        <w:rPr>
          <w:rFonts w:ascii="Arial" w:eastAsia="Times New Roman" w:hAnsi="Arial" w:cs="Arial"/>
          <w:color w:val="000000"/>
          <w:sz w:val="20"/>
          <w:szCs w:val="20"/>
        </w:rPr>
      </w:pPr>
      <w:r w:rsidRPr="00746954">
        <w:rPr>
          <w:rFonts w:ascii="Arial" w:eastAsia="Times New Roman" w:hAnsi="Arial" w:cs="Arial"/>
          <w:color w:val="000000"/>
          <w:sz w:val="20"/>
          <w:szCs w:val="20"/>
        </w:rPr>
        <w:t>Manahan, SE 1984. Hóa học môi trường. PWS nhà xuất bản.</w:t>
      </w:r>
    </w:p>
    <w:p w:rsidR="00746954" w:rsidRPr="00746954" w:rsidRDefault="00746954" w:rsidP="00746954">
      <w:pPr>
        <w:spacing w:before="100" w:beforeAutospacing="1" w:after="100" w:afterAutospacing="1" w:line="240" w:lineRule="auto"/>
        <w:rPr>
          <w:rFonts w:ascii="Arial" w:eastAsia="Times New Roman" w:hAnsi="Arial" w:cs="Arial"/>
          <w:color w:val="000000"/>
          <w:sz w:val="20"/>
          <w:szCs w:val="20"/>
        </w:rPr>
      </w:pPr>
      <w:r w:rsidRPr="00746954">
        <w:rPr>
          <w:rFonts w:ascii="Arial" w:eastAsia="Times New Roman" w:hAnsi="Arial" w:cs="Arial"/>
          <w:color w:val="000000"/>
          <w:sz w:val="20"/>
          <w:szCs w:val="20"/>
        </w:rPr>
        <w:t>Martin, J. 1994. TOC và TOX thử nghiệm: Một thành phần quan trọng cho uống nước quy định D / DBP. Phòng thí nghiệm môi trường Mỹ 10: 5-6.</w:t>
      </w:r>
    </w:p>
    <w:p w:rsidR="00746954" w:rsidRPr="00746954" w:rsidRDefault="00746954" w:rsidP="00746954">
      <w:pPr>
        <w:spacing w:before="100" w:beforeAutospacing="1" w:after="100" w:afterAutospacing="1" w:line="240" w:lineRule="auto"/>
        <w:rPr>
          <w:rFonts w:ascii="Arial" w:eastAsia="Times New Roman" w:hAnsi="Arial" w:cs="Arial"/>
          <w:color w:val="000000"/>
          <w:sz w:val="20"/>
          <w:szCs w:val="20"/>
        </w:rPr>
      </w:pPr>
      <w:r w:rsidRPr="00746954">
        <w:rPr>
          <w:rFonts w:ascii="Arial" w:eastAsia="Times New Roman" w:hAnsi="Arial" w:cs="Arial"/>
          <w:color w:val="000000"/>
          <w:sz w:val="20"/>
          <w:szCs w:val="20"/>
        </w:rPr>
        <w:t>Matuszek, JE và GL Beggs. 1988. Loài cá độ phong phú liên quan đến khu vực hồ, pH, và các yếu tố vô sinh khác trong hồ Ontario. Canada Tạp chí Thủy sản và Khoa học Thủy sản 45:1931-1941.</w:t>
      </w:r>
    </w:p>
    <w:p w:rsidR="00746954" w:rsidRPr="00746954" w:rsidRDefault="00746954" w:rsidP="00746954">
      <w:pPr>
        <w:spacing w:before="100" w:beforeAutospacing="1" w:after="100" w:afterAutospacing="1" w:line="240" w:lineRule="auto"/>
        <w:rPr>
          <w:rFonts w:ascii="Arial" w:eastAsia="Times New Roman" w:hAnsi="Arial" w:cs="Arial"/>
          <w:color w:val="000000"/>
          <w:sz w:val="20"/>
          <w:szCs w:val="20"/>
        </w:rPr>
      </w:pPr>
      <w:r w:rsidRPr="00746954">
        <w:rPr>
          <w:rFonts w:ascii="Arial" w:eastAsia="Times New Roman" w:hAnsi="Arial" w:cs="Arial"/>
          <w:color w:val="000000"/>
          <w:sz w:val="20"/>
          <w:szCs w:val="20"/>
        </w:rPr>
        <w:t>McDowell, WH và GE ví. 1988. Nguồn gốc, thành phần, và thông lượng carbon hữu cơ hòa tan trong Hubbard Brook Valley. Sinh thái chuyên khảo 58 (3) :177-195.</w:t>
      </w:r>
    </w:p>
    <w:p w:rsidR="00746954" w:rsidRPr="00746954" w:rsidRDefault="00746954" w:rsidP="00746954">
      <w:pPr>
        <w:spacing w:before="100" w:beforeAutospacing="1" w:after="100" w:afterAutospacing="1" w:line="240" w:lineRule="auto"/>
        <w:rPr>
          <w:rFonts w:ascii="Arial" w:eastAsia="Times New Roman" w:hAnsi="Arial" w:cs="Arial"/>
          <w:color w:val="000000"/>
          <w:sz w:val="20"/>
          <w:szCs w:val="20"/>
        </w:rPr>
      </w:pPr>
      <w:r w:rsidRPr="00746954">
        <w:rPr>
          <w:rFonts w:ascii="Arial" w:eastAsia="Times New Roman" w:hAnsi="Arial" w:cs="Arial"/>
          <w:color w:val="000000"/>
          <w:sz w:val="20"/>
          <w:szCs w:val="20"/>
        </w:rPr>
        <w:t>McLeod, IA, KW Hipel và F. Comancho. 1983. Đánh giá xu hướng của chuỗi thời gian chất lượng nước. Tài nguyên nước Bulletin 19 (4) :537-547.</w:t>
      </w:r>
    </w:p>
    <w:p w:rsidR="00746954" w:rsidRPr="00746954" w:rsidRDefault="00746954" w:rsidP="00746954">
      <w:pPr>
        <w:spacing w:before="100" w:beforeAutospacing="1" w:after="100" w:afterAutospacing="1" w:line="240" w:lineRule="auto"/>
        <w:rPr>
          <w:rFonts w:ascii="Arial" w:eastAsia="Times New Roman" w:hAnsi="Arial" w:cs="Arial"/>
          <w:color w:val="000000"/>
          <w:sz w:val="20"/>
          <w:szCs w:val="20"/>
        </w:rPr>
      </w:pPr>
      <w:r w:rsidRPr="00746954">
        <w:rPr>
          <w:rFonts w:ascii="Arial" w:eastAsia="Times New Roman" w:hAnsi="Arial" w:cs="Arial"/>
          <w:color w:val="000000"/>
          <w:sz w:val="20"/>
          <w:szCs w:val="20"/>
        </w:rPr>
        <w:t>Meador, JP 1991. Sự tương tác của pH, carbon hữu cơ hòa tan, và tổng số đồng trong việc xác định đồng ion và độc tính. Thủy sản chất độc 19:13-32.</w:t>
      </w:r>
    </w:p>
    <w:p w:rsidR="00746954" w:rsidRPr="00746954" w:rsidRDefault="00746954" w:rsidP="00746954">
      <w:pPr>
        <w:spacing w:before="100" w:beforeAutospacing="1" w:after="100" w:afterAutospacing="1" w:line="240" w:lineRule="auto"/>
        <w:rPr>
          <w:rFonts w:ascii="Arial" w:eastAsia="Times New Roman" w:hAnsi="Arial" w:cs="Arial"/>
          <w:color w:val="000000"/>
          <w:sz w:val="20"/>
          <w:szCs w:val="20"/>
        </w:rPr>
      </w:pPr>
      <w:r w:rsidRPr="00746954">
        <w:rPr>
          <w:rFonts w:ascii="Arial" w:eastAsia="Times New Roman" w:hAnsi="Arial" w:cs="Arial"/>
          <w:color w:val="000000"/>
          <w:sz w:val="20"/>
          <w:szCs w:val="20"/>
        </w:rPr>
        <w:t>Midgley, J. và G. Schafer. 1992. Tương quan màu nước trong suối tăng ở miền Nam Cape lưu vực có thảm thực vật của fynbos và / hoặc rừng. Nước SA 18:93-100.</w:t>
      </w:r>
    </w:p>
    <w:p w:rsidR="00746954" w:rsidRPr="00746954" w:rsidRDefault="00746954" w:rsidP="00746954">
      <w:pPr>
        <w:spacing w:before="100" w:beforeAutospacing="1" w:after="100" w:afterAutospacing="1" w:line="240" w:lineRule="auto"/>
        <w:rPr>
          <w:rFonts w:ascii="Arial" w:eastAsia="Times New Roman" w:hAnsi="Arial" w:cs="Arial"/>
          <w:color w:val="000000"/>
          <w:sz w:val="20"/>
          <w:szCs w:val="20"/>
        </w:rPr>
      </w:pPr>
      <w:r w:rsidRPr="00746954">
        <w:rPr>
          <w:rFonts w:ascii="Arial" w:eastAsia="Times New Roman" w:hAnsi="Arial" w:cs="Arial"/>
          <w:color w:val="000000"/>
          <w:sz w:val="20"/>
          <w:szCs w:val="20"/>
        </w:rPr>
        <w:t>Mitchell, G. và AT McDonald. 1995. Lưu vực đặc tính như một công cụ để quản lý chất lượng nước cao. Tạp chí Quản lý Môi trường 44:83-95.</w:t>
      </w:r>
    </w:p>
    <w:p w:rsidR="00746954" w:rsidRPr="00746954" w:rsidRDefault="00746954" w:rsidP="00746954">
      <w:pPr>
        <w:spacing w:before="100" w:beforeAutospacing="1" w:after="100" w:afterAutospacing="1" w:line="240" w:lineRule="auto"/>
        <w:rPr>
          <w:rFonts w:ascii="Arial" w:eastAsia="Times New Roman" w:hAnsi="Arial" w:cs="Arial"/>
          <w:color w:val="000000"/>
          <w:sz w:val="20"/>
          <w:szCs w:val="20"/>
        </w:rPr>
      </w:pPr>
      <w:r w:rsidRPr="00746954">
        <w:rPr>
          <w:rFonts w:ascii="Arial" w:eastAsia="Times New Roman" w:hAnsi="Arial" w:cs="Arial"/>
          <w:color w:val="000000"/>
          <w:sz w:val="20"/>
          <w:szCs w:val="20"/>
        </w:rPr>
        <w:t>Y tế và Phúc lợi quốc gia. 1993. Nguyên tắc xử lý nước và ứng dụng. Môi trường Y tế Tổng cục, Cục Y tế Quốc gia và Phúc lợi, Ottawa, Ontario.</w:t>
      </w:r>
    </w:p>
    <w:p w:rsidR="00746954" w:rsidRPr="00746954" w:rsidRDefault="00746954" w:rsidP="00746954">
      <w:pPr>
        <w:spacing w:before="100" w:beforeAutospacing="1" w:after="100" w:afterAutospacing="1" w:line="240" w:lineRule="auto"/>
        <w:rPr>
          <w:rFonts w:ascii="Arial" w:eastAsia="Times New Roman" w:hAnsi="Arial" w:cs="Arial"/>
          <w:color w:val="000000"/>
          <w:sz w:val="20"/>
          <w:szCs w:val="20"/>
        </w:rPr>
      </w:pPr>
      <w:r w:rsidRPr="00746954">
        <w:rPr>
          <w:rFonts w:ascii="Arial" w:eastAsia="Times New Roman" w:hAnsi="Arial" w:cs="Arial"/>
          <w:color w:val="000000"/>
          <w:sz w:val="20"/>
          <w:szCs w:val="20"/>
        </w:rPr>
        <w:t>Nilssen, JP 1982. Axit hóa ở miền nam Na Uy: biến đổi theo mùa của nhôm trong nước hồ.Hydrobiologia 94:217-222.</w:t>
      </w:r>
    </w:p>
    <w:p w:rsidR="00746954" w:rsidRPr="00746954" w:rsidRDefault="00746954" w:rsidP="00746954">
      <w:pPr>
        <w:spacing w:before="100" w:beforeAutospacing="1" w:after="100" w:afterAutospacing="1" w:line="240" w:lineRule="auto"/>
        <w:rPr>
          <w:rFonts w:ascii="Arial" w:eastAsia="Times New Roman" w:hAnsi="Arial" w:cs="Arial"/>
          <w:color w:val="000000"/>
          <w:sz w:val="20"/>
          <w:szCs w:val="20"/>
        </w:rPr>
      </w:pPr>
      <w:r w:rsidRPr="00746954">
        <w:rPr>
          <w:rFonts w:ascii="Arial" w:eastAsia="Times New Roman" w:hAnsi="Arial" w:cs="Arial"/>
          <w:color w:val="000000"/>
          <w:sz w:val="20"/>
          <w:szCs w:val="20"/>
        </w:rPr>
        <w:t>Nilsson, A. và L. Håkanson. 1992. Mối quan hệ giữa thủy ngân trong nước hồ, màu nước và thủy ngân trong cá. Hydrobiologia 235/236 :675-683.</w:t>
      </w:r>
    </w:p>
    <w:p w:rsidR="00746954" w:rsidRPr="00746954" w:rsidRDefault="00746954" w:rsidP="00746954">
      <w:pPr>
        <w:spacing w:before="100" w:beforeAutospacing="1" w:after="100" w:afterAutospacing="1" w:line="240" w:lineRule="auto"/>
        <w:rPr>
          <w:rFonts w:ascii="Arial" w:eastAsia="Times New Roman" w:hAnsi="Arial" w:cs="Arial"/>
          <w:color w:val="000000"/>
          <w:sz w:val="20"/>
          <w:szCs w:val="20"/>
        </w:rPr>
      </w:pPr>
      <w:r w:rsidRPr="00746954">
        <w:rPr>
          <w:rFonts w:ascii="Arial" w:eastAsia="Times New Roman" w:hAnsi="Arial" w:cs="Arial"/>
          <w:color w:val="000000"/>
          <w:sz w:val="20"/>
          <w:szCs w:val="20"/>
        </w:rPr>
        <w:t>Nordin, RN và DW Holmes. 1992. Sông Thompson đánh giá chất lượng nước và mục tiêu. Bộ Môi trường, Đất đai và các khu, tỉnh British Columbia, Victoria, British Columbia.</w:t>
      </w:r>
    </w:p>
    <w:p w:rsidR="00746954" w:rsidRPr="00746954" w:rsidRDefault="00746954" w:rsidP="00746954">
      <w:pPr>
        <w:spacing w:before="100" w:beforeAutospacing="1" w:after="100" w:afterAutospacing="1" w:line="240" w:lineRule="auto"/>
        <w:rPr>
          <w:rFonts w:ascii="Arial" w:eastAsia="Times New Roman" w:hAnsi="Arial" w:cs="Arial"/>
          <w:color w:val="000000"/>
          <w:sz w:val="20"/>
          <w:szCs w:val="20"/>
        </w:rPr>
      </w:pPr>
      <w:r w:rsidRPr="00746954">
        <w:rPr>
          <w:rFonts w:ascii="Arial" w:eastAsia="Times New Roman" w:hAnsi="Arial" w:cs="Arial"/>
          <w:color w:val="000000"/>
          <w:sz w:val="20"/>
          <w:szCs w:val="20"/>
        </w:rPr>
        <w:t>Pontius, FW 1993. Khử trùng các sản phẩm - Một hành động cân bằng theo quy định. Hiệp hội American Water Works 19 (12): 1-5.</w:t>
      </w:r>
    </w:p>
    <w:p w:rsidR="00746954" w:rsidRPr="00746954" w:rsidRDefault="00746954" w:rsidP="00746954">
      <w:pPr>
        <w:spacing w:before="100" w:beforeAutospacing="1" w:after="100" w:afterAutospacing="1" w:line="240" w:lineRule="auto"/>
        <w:rPr>
          <w:rFonts w:ascii="Arial" w:eastAsia="Times New Roman" w:hAnsi="Arial" w:cs="Arial"/>
          <w:color w:val="000000"/>
          <w:sz w:val="20"/>
          <w:szCs w:val="20"/>
        </w:rPr>
      </w:pPr>
      <w:r w:rsidRPr="00746954">
        <w:rPr>
          <w:rFonts w:ascii="Arial" w:eastAsia="Times New Roman" w:hAnsi="Arial" w:cs="Arial"/>
          <w:color w:val="000000"/>
          <w:sz w:val="20"/>
          <w:szCs w:val="20"/>
        </w:rPr>
        <w:t>Rathbun, RE 1996. Phương trình hồi quy để khử trùng các sản phẩm cho các con sông Mississippi, Ohio và Missouri. Khoa học của Tổng Môi trường 191:235-244.</w:t>
      </w:r>
    </w:p>
    <w:p w:rsidR="00746954" w:rsidRPr="00746954" w:rsidRDefault="00746954" w:rsidP="00746954">
      <w:pPr>
        <w:spacing w:before="100" w:beforeAutospacing="1" w:after="100" w:afterAutospacing="1" w:line="240" w:lineRule="auto"/>
        <w:rPr>
          <w:rFonts w:ascii="Arial" w:eastAsia="Times New Roman" w:hAnsi="Arial" w:cs="Arial"/>
          <w:color w:val="000000"/>
          <w:sz w:val="20"/>
          <w:szCs w:val="20"/>
        </w:rPr>
      </w:pPr>
      <w:r w:rsidRPr="00746954">
        <w:rPr>
          <w:rFonts w:ascii="Arial" w:eastAsia="Times New Roman" w:hAnsi="Arial" w:cs="Arial"/>
          <w:color w:val="000000"/>
          <w:sz w:val="20"/>
          <w:szCs w:val="20"/>
        </w:rPr>
        <w:t>Reckhow, DA và máy tính ca sĩ. 1990. Clo các sản phẩm trong nước uống: Từ tiềm năng hình thành để hoàn thành nồng độ nước. Tạp chí của Hiệp hội Công trình nước Mỹ 82:173-180.</w:t>
      </w:r>
    </w:p>
    <w:p w:rsidR="00746954" w:rsidRPr="00746954" w:rsidRDefault="00746954" w:rsidP="00746954">
      <w:pPr>
        <w:spacing w:before="100" w:beforeAutospacing="1" w:after="100" w:afterAutospacing="1" w:line="240" w:lineRule="auto"/>
        <w:rPr>
          <w:rFonts w:ascii="Arial" w:eastAsia="Times New Roman" w:hAnsi="Arial" w:cs="Arial"/>
          <w:color w:val="000000"/>
          <w:sz w:val="20"/>
          <w:szCs w:val="20"/>
        </w:rPr>
      </w:pPr>
      <w:r w:rsidRPr="00746954">
        <w:rPr>
          <w:rFonts w:ascii="Arial" w:eastAsia="Times New Roman" w:hAnsi="Arial" w:cs="Arial"/>
          <w:color w:val="000000"/>
          <w:sz w:val="20"/>
          <w:szCs w:val="20"/>
        </w:rPr>
        <w:lastRenderedPageBreak/>
        <w:t>Richardson, GM, M. Egyed và DJ Currie. 1995. Không mưa axit tăng cường tiếp xúc của con người với thủy ngân? Một đánh giá và phân tích các tài liệu gần đây. Chất độc môi trường và Hóa học 14 (5) :809-813.</w:t>
      </w:r>
    </w:p>
    <w:p w:rsidR="00746954" w:rsidRPr="00746954" w:rsidRDefault="00746954" w:rsidP="00746954">
      <w:pPr>
        <w:spacing w:before="100" w:beforeAutospacing="1" w:after="100" w:afterAutospacing="1" w:line="240" w:lineRule="auto"/>
        <w:rPr>
          <w:rFonts w:ascii="Arial" w:eastAsia="Times New Roman" w:hAnsi="Arial" w:cs="Arial"/>
          <w:color w:val="000000"/>
          <w:sz w:val="20"/>
          <w:szCs w:val="20"/>
        </w:rPr>
      </w:pPr>
      <w:r w:rsidRPr="00746954">
        <w:rPr>
          <w:rFonts w:ascii="Arial" w:eastAsia="Times New Roman" w:hAnsi="Arial" w:cs="Arial"/>
          <w:color w:val="000000"/>
          <w:sz w:val="20"/>
          <w:szCs w:val="20"/>
        </w:rPr>
        <w:t>Roila, T., P. Kortelainen, MB David và tôi Mäkinen. 1994. Ảnh hưởng của các anion hữu cơ vào khả năng trung hoà axit trong nước mặt. Môi trường quốc tế 20 (3) :369-372.</w:t>
      </w:r>
    </w:p>
    <w:p w:rsidR="00746954" w:rsidRPr="00746954" w:rsidRDefault="00746954" w:rsidP="00746954">
      <w:pPr>
        <w:spacing w:before="100" w:beforeAutospacing="1" w:after="100" w:afterAutospacing="1" w:line="240" w:lineRule="auto"/>
        <w:rPr>
          <w:rFonts w:ascii="Arial" w:eastAsia="Times New Roman" w:hAnsi="Arial" w:cs="Arial"/>
          <w:color w:val="000000"/>
          <w:sz w:val="20"/>
          <w:szCs w:val="20"/>
        </w:rPr>
      </w:pPr>
      <w:r w:rsidRPr="00746954">
        <w:rPr>
          <w:rFonts w:ascii="Arial" w:eastAsia="Times New Roman" w:hAnsi="Arial" w:cs="Arial"/>
          <w:color w:val="000000"/>
          <w:sz w:val="20"/>
          <w:szCs w:val="20"/>
        </w:rPr>
        <w:t>Rook, J. 1977. Phản ứng clo hóa của axit fulvic trong vùng nước tự nhiên. Khoa học môi trường và Công nghệ 11:478-482.</w:t>
      </w:r>
    </w:p>
    <w:p w:rsidR="00746954" w:rsidRPr="00746954" w:rsidRDefault="00746954" w:rsidP="00746954">
      <w:pPr>
        <w:spacing w:before="100" w:beforeAutospacing="1" w:after="100" w:afterAutospacing="1" w:line="240" w:lineRule="auto"/>
        <w:rPr>
          <w:rFonts w:ascii="Arial" w:eastAsia="Times New Roman" w:hAnsi="Arial" w:cs="Arial"/>
          <w:color w:val="000000"/>
          <w:sz w:val="20"/>
          <w:szCs w:val="20"/>
        </w:rPr>
      </w:pPr>
      <w:r w:rsidRPr="00746954">
        <w:rPr>
          <w:rFonts w:ascii="Arial" w:eastAsia="Times New Roman" w:hAnsi="Arial" w:cs="Arial"/>
          <w:color w:val="000000"/>
          <w:sz w:val="20"/>
          <w:szCs w:val="20"/>
        </w:rPr>
        <w:t>Schepers, JS và DD Francis. 1982. Chất lượng nước hóa học của dòng chảy từ đất chăn thả ở Nebraska: I. Ảnh hưởng của chăn thả gia súc. Tạp chí chất lượng môi trường 11 (3) :351-354.</w:t>
      </w:r>
    </w:p>
    <w:p w:rsidR="00746954" w:rsidRPr="00746954" w:rsidRDefault="00746954" w:rsidP="00746954">
      <w:pPr>
        <w:spacing w:before="100" w:beforeAutospacing="1" w:after="100" w:afterAutospacing="1" w:line="240" w:lineRule="auto"/>
        <w:rPr>
          <w:rFonts w:ascii="Arial" w:eastAsia="Times New Roman" w:hAnsi="Arial" w:cs="Arial"/>
          <w:color w:val="000000"/>
          <w:sz w:val="20"/>
          <w:szCs w:val="20"/>
        </w:rPr>
      </w:pPr>
      <w:r w:rsidRPr="00746954">
        <w:rPr>
          <w:rFonts w:ascii="Arial" w:eastAsia="Times New Roman" w:hAnsi="Arial" w:cs="Arial"/>
          <w:color w:val="000000"/>
          <w:sz w:val="20"/>
          <w:szCs w:val="20"/>
        </w:rPr>
        <w:t>Schindler, DW 1988. Ảnh hưởng của mưa axit trên các hệ sinh thái nước ngọt. Khoa học 239:149-157.</w:t>
      </w:r>
    </w:p>
    <w:p w:rsidR="00746954" w:rsidRPr="00746954" w:rsidRDefault="00746954" w:rsidP="00746954">
      <w:pPr>
        <w:spacing w:before="100" w:beforeAutospacing="1" w:after="100" w:afterAutospacing="1" w:line="240" w:lineRule="auto"/>
        <w:rPr>
          <w:rFonts w:ascii="Arial" w:eastAsia="Times New Roman" w:hAnsi="Arial" w:cs="Arial"/>
          <w:color w:val="000000"/>
          <w:sz w:val="20"/>
          <w:szCs w:val="20"/>
        </w:rPr>
      </w:pPr>
      <w:r w:rsidRPr="00746954">
        <w:rPr>
          <w:rFonts w:ascii="Arial" w:eastAsia="Times New Roman" w:hAnsi="Arial" w:cs="Arial"/>
          <w:color w:val="000000"/>
          <w:sz w:val="20"/>
          <w:szCs w:val="20"/>
        </w:rPr>
        <w:t>Scully, NM, DRS Lean, DJ McQueen và WJ Cooper. 1995. Hình quang hóa của hydrogen peroxide trong hồ: Ảnh hưởng của carbon hữu cơ hòa tan và bức xạ tia cực tím. Canada Tạp chí Thủy sản và Khoa học Thủy sản 52:2675-2681.</w:t>
      </w:r>
    </w:p>
    <w:p w:rsidR="00746954" w:rsidRPr="00746954" w:rsidRDefault="00746954" w:rsidP="00746954">
      <w:pPr>
        <w:spacing w:before="100" w:beforeAutospacing="1" w:after="100" w:afterAutospacing="1" w:line="240" w:lineRule="auto"/>
        <w:rPr>
          <w:rFonts w:ascii="Arial" w:eastAsia="Times New Roman" w:hAnsi="Arial" w:cs="Arial"/>
          <w:color w:val="000000"/>
          <w:sz w:val="20"/>
          <w:szCs w:val="20"/>
        </w:rPr>
      </w:pPr>
      <w:r w:rsidRPr="00746954">
        <w:rPr>
          <w:rFonts w:ascii="Arial" w:eastAsia="Times New Roman" w:hAnsi="Arial" w:cs="Arial"/>
          <w:color w:val="000000"/>
          <w:sz w:val="20"/>
          <w:szCs w:val="20"/>
        </w:rPr>
        <w:t>Khiên, FDJ và TG Sanders. 1986. Ảnh hưởng chất lượng nước khai quật và chuyển hướng. Tạp chí Kỹ thuật môi trường 112:211-219.</w:t>
      </w:r>
    </w:p>
    <w:p w:rsidR="00746954" w:rsidRPr="00746954" w:rsidRDefault="00746954" w:rsidP="00746954">
      <w:pPr>
        <w:spacing w:before="100" w:beforeAutospacing="1" w:after="100" w:afterAutospacing="1" w:line="240" w:lineRule="auto"/>
        <w:rPr>
          <w:rFonts w:ascii="Arial" w:eastAsia="Times New Roman" w:hAnsi="Arial" w:cs="Arial"/>
          <w:color w:val="000000"/>
          <w:sz w:val="20"/>
          <w:szCs w:val="20"/>
        </w:rPr>
      </w:pPr>
      <w:r w:rsidRPr="00746954">
        <w:rPr>
          <w:rFonts w:ascii="Arial" w:eastAsia="Times New Roman" w:hAnsi="Arial" w:cs="Arial"/>
          <w:color w:val="000000"/>
          <w:sz w:val="20"/>
          <w:szCs w:val="20"/>
        </w:rPr>
        <w:t>Simonin, HA, WA Kretser, DW Bồn tắm, M. Olson và J. Gallagher. 1993. Trong sinh trắc nghiệm tại chỗ của Brook Trout (Salvelinus fontinalis) và Blacknose Dace (Rhinichthys atratulus) trong dòng Adirondack bị ảnh hưởng bởi quá trình axit hóa nhiều tập. Canada Tạp chí Thủy sản và Thủy sản Khoa học 50:902-912.</w:t>
      </w:r>
    </w:p>
    <w:p w:rsidR="00746954" w:rsidRPr="00746954" w:rsidRDefault="00746954" w:rsidP="00746954">
      <w:pPr>
        <w:spacing w:before="100" w:beforeAutospacing="1" w:after="100" w:afterAutospacing="1" w:line="240" w:lineRule="auto"/>
        <w:rPr>
          <w:rFonts w:ascii="Arial" w:eastAsia="Times New Roman" w:hAnsi="Arial" w:cs="Arial"/>
          <w:color w:val="000000"/>
          <w:sz w:val="20"/>
          <w:szCs w:val="20"/>
        </w:rPr>
      </w:pPr>
      <w:r w:rsidRPr="00746954">
        <w:rPr>
          <w:rFonts w:ascii="Arial" w:eastAsia="Times New Roman" w:hAnsi="Arial" w:cs="Arial"/>
          <w:color w:val="000000"/>
          <w:sz w:val="20"/>
          <w:szCs w:val="20"/>
        </w:rPr>
        <w:t>Smith, DG và RJ Davies-Colley. 1992. Nhận thức rõ ràng nước và màu sắc về sự phù hợp cho việc sử dụng giải trí. Tạp chí Quản lý Môi trường 36:225-235.</w:t>
      </w:r>
    </w:p>
    <w:p w:rsidR="00746954" w:rsidRPr="00746954" w:rsidRDefault="00746954" w:rsidP="00746954">
      <w:pPr>
        <w:spacing w:before="100" w:beforeAutospacing="1" w:after="100" w:afterAutospacing="1" w:line="240" w:lineRule="auto"/>
        <w:rPr>
          <w:rFonts w:ascii="Arial" w:eastAsia="Times New Roman" w:hAnsi="Arial" w:cs="Arial"/>
          <w:color w:val="000000"/>
          <w:sz w:val="20"/>
          <w:szCs w:val="20"/>
        </w:rPr>
      </w:pPr>
      <w:r w:rsidRPr="00746954">
        <w:rPr>
          <w:rFonts w:ascii="Arial" w:eastAsia="Times New Roman" w:hAnsi="Arial" w:cs="Arial"/>
          <w:color w:val="000000"/>
          <w:sz w:val="20"/>
          <w:szCs w:val="20"/>
        </w:rPr>
        <w:t>Smith, DG, AM Cragg và GF Croker. 1991. Các tiêu chí rõ ràng nước cho nước tắm dựa trên nhận thức của người sử dụng. Tạp chí Quản lý Môi trường 33:285-299.</w:t>
      </w:r>
    </w:p>
    <w:p w:rsidR="00746954" w:rsidRPr="00746954" w:rsidRDefault="00746954" w:rsidP="00746954">
      <w:pPr>
        <w:spacing w:before="100" w:beforeAutospacing="1" w:after="100" w:afterAutospacing="1" w:line="240" w:lineRule="auto"/>
        <w:rPr>
          <w:rFonts w:ascii="Arial" w:eastAsia="Times New Roman" w:hAnsi="Arial" w:cs="Arial"/>
          <w:color w:val="000000"/>
          <w:sz w:val="20"/>
          <w:szCs w:val="20"/>
        </w:rPr>
      </w:pPr>
      <w:r w:rsidRPr="00746954">
        <w:rPr>
          <w:rFonts w:ascii="Arial" w:eastAsia="Times New Roman" w:hAnsi="Arial" w:cs="Arial"/>
          <w:color w:val="000000"/>
          <w:sz w:val="20"/>
          <w:szCs w:val="20"/>
        </w:rPr>
        <w:t>Spry, DJ và JG Wiener. 1991. Kim loại sinh khả dụng và độc tính của cá trong hồ-độ kiềm thấp: Một đánh giá quan trọng. Ô nhiễm môi trường 71:243-304.</w:t>
      </w:r>
    </w:p>
    <w:p w:rsidR="00746954" w:rsidRPr="00746954" w:rsidRDefault="00746954" w:rsidP="00746954">
      <w:pPr>
        <w:spacing w:before="100" w:beforeAutospacing="1" w:after="100" w:afterAutospacing="1" w:line="240" w:lineRule="auto"/>
        <w:rPr>
          <w:rFonts w:ascii="Arial" w:eastAsia="Times New Roman" w:hAnsi="Arial" w:cs="Arial"/>
          <w:color w:val="000000"/>
          <w:sz w:val="20"/>
          <w:szCs w:val="20"/>
        </w:rPr>
      </w:pPr>
      <w:r w:rsidRPr="00746954">
        <w:rPr>
          <w:rFonts w:ascii="Arial" w:eastAsia="Times New Roman" w:hAnsi="Arial" w:cs="Arial"/>
          <w:color w:val="000000"/>
          <w:sz w:val="20"/>
          <w:szCs w:val="20"/>
        </w:rPr>
        <w:t>Starodub, ME, PTS Wong, CI Mayfield và YK Châu. 1987. Ảnh hưởng của phức và pH trên kim loại nặng độc tính cá nhân và kết hợp với một loại tảo xanh nước ngọt. Canada Tạp chí Thủy sản và Khoa học Thủy sản 44:1173-1180.</w:t>
      </w:r>
    </w:p>
    <w:p w:rsidR="00746954" w:rsidRPr="00746954" w:rsidRDefault="00746954" w:rsidP="00746954">
      <w:pPr>
        <w:spacing w:before="100" w:beforeAutospacing="1" w:after="100" w:afterAutospacing="1" w:line="240" w:lineRule="auto"/>
        <w:rPr>
          <w:rFonts w:ascii="Arial" w:eastAsia="Times New Roman" w:hAnsi="Arial" w:cs="Arial"/>
          <w:color w:val="000000"/>
          <w:sz w:val="20"/>
          <w:szCs w:val="20"/>
        </w:rPr>
      </w:pPr>
      <w:r w:rsidRPr="00746954">
        <w:rPr>
          <w:rFonts w:ascii="Arial" w:eastAsia="Times New Roman" w:hAnsi="Arial" w:cs="Arial"/>
          <w:color w:val="000000"/>
          <w:sz w:val="20"/>
          <w:szCs w:val="20"/>
        </w:rPr>
        <w:t>Stephenson, M và GL Mackie. 1988. Phân tích đa biến của mối tương quan giữa các thông số môi trường và nồng độ cadmium trong Hyalella Azteca (giáp xác: Amphipoda) từ hồ Ontario trung tâm.Canada Tạp chí Khoa học Thủy sản 45:1705-1710.</w:t>
      </w:r>
    </w:p>
    <w:p w:rsidR="00746954" w:rsidRPr="00746954" w:rsidRDefault="00746954" w:rsidP="00746954">
      <w:pPr>
        <w:spacing w:before="100" w:beforeAutospacing="1" w:after="100" w:afterAutospacing="1" w:line="240" w:lineRule="auto"/>
        <w:rPr>
          <w:rFonts w:ascii="Arial" w:eastAsia="Times New Roman" w:hAnsi="Arial" w:cs="Arial"/>
          <w:color w:val="000000"/>
          <w:sz w:val="20"/>
          <w:szCs w:val="20"/>
        </w:rPr>
      </w:pPr>
      <w:r w:rsidRPr="00746954">
        <w:rPr>
          <w:rFonts w:ascii="Arial" w:eastAsia="Times New Roman" w:hAnsi="Arial" w:cs="Arial"/>
          <w:color w:val="000000"/>
          <w:sz w:val="20"/>
          <w:szCs w:val="20"/>
        </w:rPr>
        <w:t>Symons, JM, AA Stevens, RM Clark, EE Geldreich, OT Tình yêu và J. DeMarco. 1982. Kỹ thuật điều trị cho Kiểm soát Trihalomethanes trong nước uống. Hiệp hội Công trình nước Mỹ, Denver, Colorado.</w:t>
      </w:r>
    </w:p>
    <w:p w:rsidR="00746954" w:rsidRPr="00746954" w:rsidRDefault="00746954" w:rsidP="00746954">
      <w:pPr>
        <w:spacing w:before="100" w:beforeAutospacing="1" w:after="100" w:afterAutospacing="1" w:line="240" w:lineRule="auto"/>
        <w:rPr>
          <w:rFonts w:ascii="Arial" w:eastAsia="Times New Roman" w:hAnsi="Arial" w:cs="Arial"/>
          <w:color w:val="000000"/>
          <w:sz w:val="20"/>
          <w:szCs w:val="20"/>
        </w:rPr>
      </w:pPr>
      <w:r w:rsidRPr="00746954">
        <w:rPr>
          <w:rFonts w:ascii="Arial" w:eastAsia="Times New Roman" w:hAnsi="Arial" w:cs="Arial"/>
          <w:color w:val="000000"/>
          <w:sz w:val="20"/>
          <w:szCs w:val="20"/>
        </w:rPr>
        <w:t>Sugai, SF và DC Burrell. 1984. Vận chuyển carbon hòa tan hữu cơ, chất dinh dưỡng và kim loại dấu vết từ Wilson và Blossom các con sông để Smeaton Bay, phía đông nam Alaska. Canada Tạp chí Thủy sản và Thủy sản Khoa học 41:180-190.</w:t>
      </w:r>
    </w:p>
    <w:p w:rsidR="00746954" w:rsidRPr="00746954" w:rsidRDefault="00746954" w:rsidP="00746954">
      <w:pPr>
        <w:spacing w:before="100" w:beforeAutospacing="1" w:after="100" w:afterAutospacing="1" w:line="240" w:lineRule="auto"/>
        <w:rPr>
          <w:rFonts w:ascii="Arial" w:eastAsia="Times New Roman" w:hAnsi="Arial" w:cs="Arial"/>
          <w:color w:val="000000"/>
          <w:sz w:val="20"/>
          <w:szCs w:val="20"/>
        </w:rPr>
      </w:pPr>
      <w:r w:rsidRPr="00746954">
        <w:rPr>
          <w:rFonts w:ascii="Arial" w:eastAsia="Times New Roman" w:hAnsi="Arial" w:cs="Arial"/>
          <w:color w:val="000000"/>
          <w:sz w:val="20"/>
          <w:szCs w:val="20"/>
        </w:rPr>
        <w:lastRenderedPageBreak/>
        <w:t>Taylor, BR 1994. Độc tính của dương gỗ nước thải thủy sinh. Phần II: nghiên cứu thực địa. Chuẩn bị cho Chi nhánh Bảo vệ môi trường, miền Bắc Nội vụ, Bộ Môi trường, Đất đai và các khu, tỉnh British Columbia, Prince George, British Columbia.</w:t>
      </w:r>
    </w:p>
    <w:p w:rsidR="00746954" w:rsidRPr="00746954" w:rsidRDefault="00746954" w:rsidP="00746954">
      <w:pPr>
        <w:spacing w:before="100" w:beforeAutospacing="1" w:after="100" w:afterAutospacing="1" w:line="240" w:lineRule="auto"/>
        <w:rPr>
          <w:rFonts w:ascii="Arial" w:eastAsia="Times New Roman" w:hAnsi="Arial" w:cs="Arial"/>
          <w:color w:val="000000"/>
          <w:sz w:val="20"/>
          <w:szCs w:val="20"/>
        </w:rPr>
      </w:pPr>
      <w:r>
        <w:rPr>
          <w:rFonts w:ascii="Arial" w:eastAsia="Times New Roman" w:hAnsi="Arial" w:cs="Arial"/>
          <w:noProof/>
          <w:color w:val="800080"/>
          <w:sz w:val="20"/>
          <w:szCs w:val="20"/>
        </w:rPr>
        <w:drawing>
          <wp:inline distT="0" distB="0" distL="0" distR="0" wp14:anchorId="781191C7" wp14:editId="551268C1">
            <wp:extent cx="3604260" cy="180975"/>
            <wp:effectExtent l="0" t="0" r="0" b="9525"/>
            <wp:docPr id="17" name="Picture 17" descr="Lên trên">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Lên trên">
                      <a:hlinkClick r:id="rId26"/>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604260" cy="180975"/>
                    </a:xfrm>
                    <a:prstGeom prst="rect">
                      <a:avLst/>
                    </a:prstGeom>
                    <a:noFill/>
                    <a:ln>
                      <a:noFill/>
                    </a:ln>
                  </pic:spPr>
                </pic:pic>
              </a:graphicData>
            </a:graphic>
          </wp:inline>
        </w:drawing>
      </w:r>
    </w:p>
    <w:p w:rsidR="00746954" w:rsidRPr="00746954" w:rsidRDefault="00746954" w:rsidP="00746954">
      <w:pPr>
        <w:spacing w:before="100" w:beforeAutospacing="1" w:after="100" w:afterAutospacing="1" w:line="240" w:lineRule="auto"/>
        <w:rPr>
          <w:rFonts w:ascii="Arial" w:eastAsia="Times New Roman" w:hAnsi="Arial" w:cs="Arial"/>
          <w:color w:val="000000"/>
          <w:sz w:val="20"/>
          <w:szCs w:val="20"/>
        </w:rPr>
      </w:pPr>
      <w:r w:rsidRPr="00746954">
        <w:rPr>
          <w:rFonts w:ascii="Arial" w:eastAsia="Times New Roman" w:hAnsi="Arial" w:cs="Arial"/>
          <w:b/>
          <w:bCs/>
          <w:color w:val="000000"/>
          <w:sz w:val="24"/>
          <w:szCs w:val="24"/>
        </w:rPr>
        <w:br/>
        <w:t>Tự điển</w:t>
      </w:r>
    </w:p>
    <w:p w:rsidR="00746954" w:rsidRPr="00746954" w:rsidRDefault="00746954" w:rsidP="00746954">
      <w:pPr>
        <w:spacing w:before="100" w:beforeAutospacing="1" w:after="100" w:afterAutospacing="1" w:line="240" w:lineRule="auto"/>
        <w:rPr>
          <w:rFonts w:ascii="Arial" w:eastAsia="Times New Roman" w:hAnsi="Arial" w:cs="Arial"/>
          <w:color w:val="000000"/>
          <w:sz w:val="20"/>
          <w:szCs w:val="20"/>
        </w:rPr>
      </w:pPr>
      <w:r w:rsidRPr="00746954">
        <w:rPr>
          <w:rFonts w:ascii="Arial" w:eastAsia="Times New Roman" w:hAnsi="Arial" w:cs="Arial"/>
          <w:color w:val="000000"/>
          <w:sz w:val="20"/>
          <w:szCs w:val="20"/>
        </w:rPr>
        <w:t>Alim - vô cơ nhôm monomeric</w:t>
      </w:r>
    </w:p>
    <w:p w:rsidR="00746954" w:rsidRPr="00746954" w:rsidRDefault="00746954" w:rsidP="00746954">
      <w:pPr>
        <w:spacing w:before="100" w:beforeAutospacing="1" w:after="100" w:afterAutospacing="1" w:line="240" w:lineRule="auto"/>
        <w:rPr>
          <w:rFonts w:ascii="Arial" w:eastAsia="Times New Roman" w:hAnsi="Arial" w:cs="Arial"/>
          <w:color w:val="000000"/>
          <w:sz w:val="20"/>
          <w:szCs w:val="20"/>
        </w:rPr>
      </w:pPr>
      <w:r w:rsidRPr="00746954">
        <w:rPr>
          <w:rFonts w:ascii="Arial" w:eastAsia="Times New Roman" w:hAnsi="Arial" w:cs="Arial"/>
          <w:color w:val="000000"/>
          <w:sz w:val="20"/>
          <w:szCs w:val="20"/>
        </w:rPr>
        <w:t>Alom - nhôm phức với các phối tử hữu cơ hình thành nhôm organomonomeric.</w:t>
      </w:r>
    </w:p>
    <w:p w:rsidR="00746954" w:rsidRPr="00746954" w:rsidRDefault="00746954" w:rsidP="00746954">
      <w:pPr>
        <w:spacing w:before="100" w:beforeAutospacing="1" w:after="100" w:afterAutospacing="1" w:line="240" w:lineRule="auto"/>
        <w:rPr>
          <w:rFonts w:ascii="Arial" w:eastAsia="Times New Roman" w:hAnsi="Arial" w:cs="Arial"/>
          <w:color w:val="000000"/>
          <w:sz w:val="20"/>
          <w:szCs w:val="20"/>
        </w:rPr>
      </w:pPr>
      <w:r w:rsidRPr="00746954">
        <w:rPr>
          <w:rFonts w:ascii="Arial" w:eastAsia="Times New Roman" w:hAnsi="Arial" w:cs="Arial"/>
          <w:color w:val="000000"/>
          <w:sz w:val="20"/>
          <w:szCs w:val="20"/>
        </w:rPr>
        <w:t>Chất hữu cơ Allochthonous - thực vật và chất hữu cơ chuyển thành một cơ thể nước từ đầu nguồn trên mặt đất xung quanh.</w:t>
      </w:r>
    </w:p>
    <w:p w:rsidR="00746954" w:rsidRPr="00746954" w:rsidRDefault="00746954" w:rsidP="00746954">
      <w:pPr>
        <w:spacing w:before="100" w:beforeAutospacing="1" w:after="100" w:afterAutospacing="1" w:line="240" w:lineRule="auto"/>
        <w:rPr>
          <w:rFonts w:ascii="Arial" w:eastAsia="Times New Roman" w:hAnsi="Arial" w:cs="Arial"/>
          <w:color w:val="000000"/>
          <w:sz w:val="20"/>
          <w:szCs w:val="20"/>
        </w:rPr>
      </w:pPr>
      <w:r w:rsidRPr="00746954">
        <w:rPr>
          <w:rFonts w:ascii="Arial" w:eastAsia="Times New Roman" w:hAnsi="Arial" w:cs="Arial"/>
          <w:color w:val="000000"/>
          <w:sz w:val="20"/>
          <w:szCs w:val="20"/>
        </w:rPr>
        <w:t>Thiếu oxy - thiếu oxy</w:t>
      </w:r>
    </w:p>
    <w:p w:rsidR="00746954" w:rsidRPr="00746954" w:rsidRDefault="00746954" w:rsidP="00746954">
      <w:pPr>
        <w:spacing w:before="100" w:beforeAutospacing="1" w:after="100" w:afterAutospacing="1" w:line="240" w:lineRule="auto"/>
        <w:rPr>
          <w:rFonts w:ascii="Arial" w:eastAsia="Times New Roman" w:hAnsi="Arial" w:cs="Arial"/>
          <w:color w:val="000000"/>
          <w:sz w:val="20"/>
          <w:szCs w:val="20"/>
        </w:rPr>
      </w:pPr>
      <w:r w:rsidRPr="00746954">
        <w:rPr>
          <w:rFonts w:ascii="Arial" w:eastAsia="Times New Roman" w:hAnsi="Arial" w:cs="Arial"/>
          <w:color w:val="000000"/>
          <w:sz w:val="20"/>
          <w:szCs w:val="20"/>
        </w:rPr>
        <w:t>Chất hữu cơ tại chổ - chất hữu cơ trong một cơ thể có nguồn gốc từ nước sản xuất chính hoặc các quá trình tự dưỡng khác.</w:t>
      </w:r>
    </w:p>
    <w:p w:rsidR="00746954" w:rsidRPr="00746954" w:rsidRDefault="00746954" w:rsidP="00746954">
      <w:pPr>
        <w:spacing w:before="100" w:beforeAutospacing="1" w:after="100" w:afterAutospacing="1" w:line="240" w:lineRule="auto"/>
        <w:rPr>
          <w:rFonts w:ascii="Arial" w:eastAsia="Times New Roman" w:hAnsi="Arial" w:cs="Arial"/>
          <w:color w:val="000000"/>
          <w:sz w:val="20"/>
          <w:szCs w:val="20"/>
        </w:rPr>
      </w:pPr>
      <w:r w:rsidRPr="00746954">
        <w:rPr>
          <w:rFonts w:ascii="Arial" w:eastAsia="Times New Roman" w:hAnsi="Arial" w:cs="Arial"/>
          <w:color w:val="000000"/>
          <w:sz w:val="20"/>
          <w:szCs w:val="20"/>
        </w:rPr>
        <w:t>CONCDUR - yếu tố nồng độ thời gian được định nghĩa là nồng độ trung bình trong Alim một tập phim (thời gian trung bình hàng ngày Alim lớn hơn 100 mg / L) nhân với thời gian của tập phim trong ngày.</w:t>
      </w:r>
    </w:p>
    <w:p w:rsidR="00746954" w:rsidRPr="00746954" w:rsidRDefault="00746954" w:rsidP="00746954">
      <w:pPr>
        <w:spacing w:before="100" w:beforeAutospacing="1" w:after="100" w:afterAutospacing="1" w:line="240" w:lineRule="auto"/>
        <w:rPr>
          <w:rFonts w:ascii="Arial" w:eastAsia="Times New Roman" w:hAnsi="Arial" w:cs="Arial"/>
          <w:color w:val="000000"/>
          <w:sz w:val="20"/>
          <w:szCs w:val="20"/>
        </w:rPr>
      </w:pPr>
      <w:r w:rsidRPr="00746954">
        <w:rPr>
          <w:rFonts w:ascii="Arial" w:eastAsia="Times New Roman" w:hAnsi="Arial" w:cs="Arial"/>
          <w:color w:val="000000"/>
          <w:sz w:val="20"/>
          <w:szCs w:val="20"/>
        </w:rPr>
        <w:t>Detritivores - sinh vật có thể tiêu thụ chất hữu cơ chết (mảnh vụn).</w:t>
      </w:r>
    </w:p>
    <w:p w:rsidR="00746954" w:rsidRPr="00746954" w:rsidRDefault="00746954" w:rsidP="00746954">
      <w:pPr>
        <w:spacing w:before="100" w:beforeAutospacing="1" w:after="100" w:afterAutospacing="1" w:line="240" w:lineRule="auto"/>
        <w:rPr>
          <w:rFonts w:ascii="Arial" w:eastAsia="Times New Roman" w:hAnsi="Arial" w:cs="Arial"/>
          <w:color w:val="000000"/>
          <w:sz w:val="20"/>
          <w:szCs w:val="20"/>
        </w:rPr>
      </w:pPr>
      <w:r w:rsidRPr="00746954">
        <w:rPr>
          <w:rFonts w:ascii="Arial" w:eastAsia="Times New Roman" w:hAnsi="Arial" w:cs="Arial"/>
          <w:color w:val="000000"/>
          <w:sz w:val="20"/>
          <w:szCs w:val="20"/>
        </w:rPr>
        <w:t>Phần Dialyzable - phần của một mẫu phục hồi sau khi tách các chất trong dung dịch bằng phương tiện của khuếch tán không đồng đều của họ thông qua một màng bán thấm.</w:t>
      </w:r>
    </w:p>
    <w:p w:rsidR="00746954" w:rsidRPr="00746954" w:rsidRDefault="00746954" w:rsidP="00746954">
      <w:pPr>
        <w:spacing w:before="100" w:beforeAutospacing="1" w:after="100" w:afterAutospacing="1" w:line="240" w:lineRule="auto"/>
        <w:rPr>
          <w:rFonts w:ascii="Arial" w:eastAsia="Times New Roman" w:hAnsi="Arial" w:cs="Arial"/>
          <w:color w:val="000000"/>
          <w:sz w:val="20"/>
          <w:szCs w:val="20"/>
        </w:rPr>
      </w:pPr>
      <w:r w:rsidRPr="00746954">
        <w:rPr>
          <w:rFonts w:ascii="Arial" w:eastAsia="Times New Roman" w:hAnsi="Arial" w:cs="Arial"/>
          <w:color w:val="000000"/>
          <w:sz w:val="20"/>
          <w:szCs w:val="20"/>
        </w:rPr>
        <w:t>Hồ thoát nước - hồ nước nhận phần lớn các nước từ lưu vực xung quanh.</w:t>
      </w:r>
    </w:p>
    <w:p w:rsidR="00746954" w:rsidRPr="00746954" w:rsidRDefault="00746954" w:rsidP="00746954">
      <w:pPr>
        <w:spacing w:before="100" w:beforeAutospacing="1" w:after="100" w:afterAutospacing="1" w:line="240" w:lineRule="auto"/>
        <w:rPr>
          <w:rFonts w:ascii="Arial" w:eastAsia="Times New Roman" w:hAnsi="Arial" w:cs="Arial"/>
          <w:color w:val="000000"/>
          <w:sz w:val="20"/>
          <w:szCs w:val="20"/>
        </w:rPr>
      </w:pPr>
      <w:r w:rsidRPr="00746954">
        <w:rPr>
          <w:rFonts w:ascii="Arial" w:eastAsia="Times New Roman" w:hAnsi="Arial" w:cs="Arial"/>
          <w:color w:val="000000"/>
          <w:sz w:val="20"/>
          <w:szCs w:val="20"/>
        </w:rPr>
        <w:t>Khu Euphotic - lớp bề mặt của nước đến độ sâu của sự thâm nhập ánh sáng, nơi sản xuất quang bằng hô hấp.</w:t>
      </w:r>
    </w:p>
    <w:p w:rsidR="00746954" w:rsidRPr="00746954" w:rsidRDefault="00746954" w:rsidP="00746954">
      <w:pPr>
        <w:spacing w:before="100" w:beforeAutospacing="1" w:after="100" w:afterAutospacing="1" w:line="240" w:lineRule="auto"/>
        <w:rPr>
          <w:rFonts w:ascii="Arial" w:eastAsia="Times New Roman" w:hAnsi="Arial" w:cs="Arial"/>
          <w:color w:val="000000"/>
          <w:sz w:val="20"/>
          <w:szCs w:val="20"/>
        </w:rPr>
      </w:pPr>
      <w:r w:rsidRPr="00746954">
        <w:rPr>
          <w:rFonts w:ascii="Arial" w:eastAsia="Times New Roman" w:hAnsi="Arial" w:cs="Arial"/>
          <w:color w:val="000000"/>
          <w:sz w:val="20"/>
          <w:szCs w:val="20"/>
        </w:rPr>
        <w:t>Xương lọc - vật không xương sống mà loại bỏ các chất hữu cơ từ cột nước bằng cách lọc.</w:t>
      </w:r>
    </w:p>
    <w:p w:rsidR="00746954" w:rsidRPr="00746954" w:rsidRDefault="00746954" w:rsidP="00746954">
      <w:pPr>
        <w:spacing w:before="100" w:beforeAutospacing="1" w:after="100" w:afterAutospacing="1" w:line="240" w:lineRule="auto"/>
        <w:rPr>
          <w:rFonts w:ascii="Arial" w:eastAsia="Times New Roman" w:hAnsi="Arial" w:cs="Arial"/>
          <w:color w:val="000000"/>
          <w:sz w:val="20"/>
          <w:szCs w:val="20"/>
        </w:rPr>
      </w:pPr>
      <w:r w:rsidRPr="00746954">
        <w:rPr>
          <w:rFonts w:ascii="Arial" w:eastAsia="Times New Roman" w:hAnsi="Arial" w:cs="Arial"/>
          <w:color w:val="000000"/>
          <w:sz w:val="20"/>
          <w:szCs w:val="20"/>
        </w:rPr>
        <w:t>Thu thập vật không xương sống - xương thu thập các chất hữu cơ từ môi trường để tiêu thụ.</w:t>
      </w:r>
    </w:p>
    <w:p w:rsidR="00746954" w:rsidRPr="00746954" w:rsidRDefault="00746954" w:rsidP="00746954">
      <w:pPr>
        <w:spacing w:before="100" w:beforeAutospacing="1" w:after="100" w:afterAutospacing="1" w:line="240" w:lineRule="auto"/>
        <w:rPr>
          <w:rFonts w:ascii="Arial" w:eastAsia="Times New Roman" w:hAnsi="Arial" w:cs="Arial"/>
          <w:color w:val="000000"/>
          <w:sz w:val="20"/>
          <w:szCs w:val="20"/>
        </w:rPr>
      </w:pPr>
      <w:r w:rsidRPr="00746954">
        <w:rPr>
          <w:rFonts w:ascii="Arial" w:eastAsia="Times New Roman" w:hAnsi="Arial" w:cs="Arial"/>
          <w:color w:val="000000"/>
          <w:sz w:val="20"/>
          <w:szCs w:val="20"/>
        </w:rPr>
        <w:t>Heterotrophy - đòi hỏi phải có một nguồn cung cấp các chất hữu cơ hoặc thức ăn từ môi trường.</w:t>
      </w:r>
    </w:p>
    <w:p w:rsidR="00746954" w:rsidRPr="00746954" w:rsidRDefault="00746954" w:rsidP="00746954">
      <w:pPr>
        <w:spacing w:before="100" w:beforeAutospacing="1" w:after="100" w:afterAutospacing="1" w:line="240" w:lineRule="auto"/>
        <w:rPr>
          <w:rFonts w:ascii="Arial" w:eastAsia="Times New Roman" w:hAnsi="Arial" w:cs="Arial"/>
          <w:color w:val="000000"/>
          <w:sz w:val="20"/>
          <w:szCs w:val="20"/>
        </w:rPr>
      </w:pPr>
      <w:r w:rsidRPr="00746954">
        <w:rPr>
          <w:rFonts w:ascii="Arial" w:eastAsia="Times New Roman" w:hAnsi="Arial" w:cs="Arial"/>
          <w:color w:val="000000"/>
          <w:sz w:val="20"/>
          <w:szCs w:val="20"/>
        </w:rPr>
        <w:t>Mô học - một chi nhánh của giải phẫu mà đề với cấu trúc của các mô phút động thực vật như rõ với kính hiển vi.</w:t>
      </w:r>
    </w:p>
    <w:p w:rsidR="00746954" w:rsidRPr="00746954" w:rsidRDefault="00746954" w:rsidP="00746954">
      <w:pPr>
        <w:spacing w:before="100" w:beforeAutospacing="1" w:after="100" w:afterAutospacing="1" w:line="240" w:lineRule="auto"/>
        <w:rPr>
          <w:rFonts w:ascii="Arial" w:eastAsia="Times New Roman" w:hAnsi="Arial" w:cs="Arial"/>
          <w:color w:val="000000"/>
          <w:sz w:val="20"/>
          <w:szCs w:val="20"/>
        </w:rPr>
      </w:pPr>
      <w:r w:rsidRPr="00746954">
        <w:rPr>
          <w:rFonts w:ascii="Arial" w:eastAsia="Times New Roman" w:hAnsi="Arial" w:cs="Arial"/>
          <w:color w:val="000000"/>
          <w:sz w:val="20"/>
          <w:szCs w:val="20"/>
        </w:rPr>
        <w:t>Hồ nghèo dinh dưỡng Holarctic - hồ phía bắc có ít chất dinh dưỡng và năng suất.</w:t>
      </w:r>
    </w:p>
    <w:p w:rsidR="00746954" w:rsidRPr="00746954" w:rsidRDefault="00746954" w:rsidP="00746954">
      <w:pPr>
        <w:spacing w:before="100" w:beforeAutospacing="1" w:after="100" w:afterAutospacing="1" w:line="240" w:lineRule="auto"/>
        <w:rPr>
          <w:rFonts w:ascii="Arial" w:eastAsia="Times New Roman" w:hAnsi="Arial" w:cs="Arial"/>
          <w:color w:val="000000"/>
          <w:sz w:val="20"/>
          <w:szCs w:val="20"/>
        </w:rPr>
      </w:pPr>
      <w:r w:rsidRPr="00746954">
        <w:rPr>
          <w:rFonts w:ascii="Arial" w:eastAsia="Times New Roman" w:hAnsi="Arial" w:cs="Arial"/>
          <w:color w:val="000000"/>
          <w:sz w:val="20"/>
          <w:szCs w:val="20"/>
        </w:rPr>
        <w:t>Chất humic - chất trọng lượng phân tử cao hình thành từ sự suy thoái của vi sinh vật trong nguyên liệu thực vật; chất dai dẳng có cấu trúc cơ bản là thơm nhẫn khác nhau như cầu nối thành dạng cô đặc bởi-O-,-NH,-CH2-, hoặc-S-liên kết với các nhóm hydroxy kèm theo đó cung cấp axit, tính ưa nước, khả năng cơ sở trao đổi, và nhân vật giống như tanin.</w:t>
      </w:r>
    </w:p>
    <w:p w:rsidR="00746954" w:rsidRPr="00746954" w:rsidRDefault="00746954" w:rsidP="00746954">
      <w:pPr>
        <w:spacing w:before="100" w:beforeAutospacing="1" w:after="100" w:afterAutospacing="1" w:line="240" w:lineRule="auto"/>
        <w:rPr>
          <w:rFonts w:ascii="Arial" w:eastAsia="Times New Roman" w:hAnsi="Arial" w:cs="Arial"/>
          <w:color w:val="000000"/>
          <w:sz w:val="20"/>
          <w:szCs w:val="20"/>
        </w:rPr>
      </w:pPr>
      <w:r w:rsidRPr="00746954">
        <w:rPr>
          <w:rFonts w:ascii="Arial" w:eastAsia="Times New Roman" w:hAnsi="Arial" w:cs="Arial"/>
          <w:color w:val="000000"/>
          <w:sz w:val="20"/>
          <w:szCs w:val="20"/>
        </w:rPr>
        <w:lastRenderedPageBreak/>
        <w:t>Chất Nonhumic - phân tử chất hữu cơ nhẹ cân, và dễ dàng bị suy thoái và triển lãm giá thông lượng nhanh chóng, bao gồm carbohydrate, protein, peptide, các chất béo, bột màu, sáp, và axit amin.</w:t>
      </w:r>
    </w:p>
    <w:p w:rsidR="00746954" w:rsidRPr="00746954" w:rsidRDefault="00746954" w:rsidP="00746954">
      <w:pPr>
        <w:spacing w:before="100" w:beforeAutospacing="1" w:after="100" w:afterAutospacing="1" w:line="240" w:lineRule="auto"/>
        <w:rPr>
          <w:rFonts w:ascii="Arial" w:eastAsia="Times New Roman" w:hAnsi="Arial" w:cs="Arial"/>
          <w:color w:val="000000"/>
          <w:sz w:val="20"/>
          <w:szCs w:val="20"/>
        </w:rPr>
      </w:pPr>
      <w:r w:rsidRPr="00746954">
        <w:rPr>
          <w:rFonts w:ascii="Arial" w:eastAsia="Times New Roman" w:hAnsi="Arial" w:cs="Arial"/>
          <w:color w:val="000000"/>
          <w:sz w:val="20"/>
          <w:szCs w:val="20"/>
        </w:rPr>
        <w:t>Vùng ven biển - vùng nước nông của hồ trong đó ánh sáng thâm nhập vào dưới cùng cho phép tăng trưởng thực vật, cũng khu vực giữa nhãn hiệu nước cao và thấp trong vùng triều.</w:t>
      </w:r>
    </w:p>
    <w:p w:rsidR="00746954" w:rsidRPr="00746954" w:rsidRDefault="00746954" w:rsidP="00746954">
      <w:pPr>
        <w:spacing w:before="100" w:beforeAutospacing="1" w:after="100" w:afterAutospacing="1" w:line="240" w:lineRule="auto"/>
        <w:rPr>
          <w:rFonts w:ascii="Arial" w:eastAsia="Times New Roman" w:hAnsi="Arial" w:cs="Arial"/>
          <w:color w:val="000000"/>
          <w:sz w:val="20"/>
          <w:szCs w:val="20"/>
        </w:rPr>
      </w:pPr>
      <w:r w:rsidRPr="00746954">
        <w:rPr>
          <w:rFonts w:ascii="Arial" w:eastAsia="Times New Roman" w:hAnsi="Arial" w:cs="Arial"/>
          <w:color w:val="000000"/>
          <w:sz w:val="20"/>
          <w:szCs w:val="20"/>
        </w:rPr>
        <w:t>Nghèo dinh dưỡng - mức thấp cơ thể nước trong các chất dinh dưỡng và năng suất.</w:t>
      </w:r>
    </w:p>
    <w:p w:rsidR="00746954" w:rsidRPr="00746954" w:rsidRDefault="00746954" w:rsidP="00746954">
      <w:pPr>
        <w:spacing w:before="100" w:beforeAutospacing="1" w:after="100" w:afterAutospacing="1" w:line="240" w:lineRule="auto"/>
        <w:rPr>
          <w:rFonts w:ascii="Arial" w:eastAsia="Times New Roman" w:hAnsi="Arial" w:cs="Arial"/>
          <w:color w:val="000000"/>
          <w:sz w:val="20"/>
          <w:szCs w:val="20"/>
        </w:rPr>
      </w:pPr>
      <w:r w:rsidRPr="00746954">
        <w:rPr>
          <w:rFonts w:ascii="Arial" w:eastAsia="Times New Roman" w:hAnsi="Arial" w:cs="Arial"/>
          <w:color w:val="000000"/>
          <w:sz w:val="20"/>
          <w:szCs w:val="20"/>
        </w:rPr>
        <w:t>Vùng biển khơi - vùng nước tự do thường dân bằng cách bơi và nổi sinh vật.</w:t>
      </w:r>
    </w:p>
    <w:p w:rsidR="00746954" w:rsidRPr="00746954" w:rsidRDefault="00746954" w:rsidP="00746954">
      <w:pPr>
        <w:spacing w:before="100" w:beforeAutospacing="1" w:after="100" w:afterAutospacing="1" w:line="240" w:lineRule="auto"/>
        <w:rPr>
          <w:rFonts w:ascii="Arial" w:eastAsia="Times New Roman" w:hAnsi="Arial" w:cs="Arial"/>
          <w:color w:val="000000"/>
          <w:sz w:val="20"/>
          <w:szCs w:val="20"/>
        </w:rPr>
      </w:pPr>
      <w:r w:rsidRPr="00746954">
        <w:rPr>
          <w:rFonts w:ascii="Arial" w:eastAsia="Times New Roman" w:hAnsi="Arial" w:cs="Arial"/>
          <w:color w:val="000000"/>
          <w:sz w:val="20"/>
          <w:szCs w:val="20"/>
        </w:rPr>
        <w:t>Khu Photic - độ sâu của một cơ thể nước qua đó ánh sáng có thể xuyên qua.</w:t>
      </w:r>
    </w:p>
    <w:p w:rsidR="00746954" w:rsidRPr="00746954" w:rsidRDefault="00746954" w:rsidP="00746954">
      <w:pPr>
        <w:spacing w:before="100" w:beforeAutospacing="1" w:after="100" w:afterAutospacing="1" w:line="240" w:lineRule="auto"/>
        <w:rPr>
          <w:rFonts w:ascii="Arial" w:eastAsia="Times New Roman" w:hAnsi="Arial" w:cs="Arial"/>
          <w:color w:val="000000"/>
          <w:sz w:val="20"/>
          <w:szCs w:val="20"/>
        </w:rPr>
      </w:pPr>
      <w:r w:rsidRPr="00746954">
        <w:rPr>
          <w:rFonts w:ascii="Arial" w:eastAsia="Times New Roman" w:hAnsi="Arial" w:cs="Arial"/>
          <w:color w:val="000000"/>
          <w:sz w:val="20"/>
          <w:szCs w:val="20"/>
        </w:rPr>
        <w:t>Hồ thấm - hồ nước nhận phần lớn các nước từ nguồn nước ngầm.</w:t>
      </w:r>
    </w:p>
    <w:p w:rsidR="00746954" w:rsidRPr="00746954" w:rsidRDefault="00746954" w:rsidP="00746954">
      <w:pPr>
        <w:spacing w:before="100" w:beforeAutospacing="1" w:after="100" w:afterAutospacing="1" w:line="240" w:lineRule="auto"/>
        <w:rPr>
          <w:rFonts w:ascii="Arial" w:eastAsia="Times New Roman" w:hAnsi="Arial" w:cs="Arial"/>
          <w:color w:val="000000"/>
          <w:sz w:val="20"/>
          <w:szCs w:val="20"/>
        </w:rPr>
      </w:pPr>
      <w:r w:rsidRPr="00746954">
        <w:rPr>
          <w:rFonts w:ascii="Arial" w:eastAsia="Times New Roman" w:hAnsi="Arial" w:cs="Arial"/>
          <w:color w:val="000000"/>
          <w:sz w:val="20"/>
          <w:szCs w:val="20"/>
        </w:rPr>
        <w:t>Máy huỷ - thuỷ sản mà ăn hạt nhiên của vật chất hữu cơ.</w:t>
      </w:r>
    </w:p>
    <w:p w:rsidR="00746954" w:rsidRPr="00746954" w:rsidRDefault="00746954" w:rsidP="00746954">
      <w:pPr>
        <w:spacing w:before="100" w:beforeAutospacing="1" w:after="100" w:afterAutospacing="1" w:line="240" w:lineRule="auto"/>
        <w:rPr>
          <w:rFonts w:ascii="Arial" w:eastAsia="Times New Roman" w:hAnsi="Arial" w:cs="Arial"/>
          <w:color w:val="000000"/>
          <w:sz w:val="20"/>
          <w:szCs w:val="20"/>
        </w:rPr>
      </w:pPr>
      <w:r w:rsidRPr="00746954">
        <w:rPr>
          <w:rFonts w:ascii="Arial" w:eastAsia="Times New Roman" w:hAnsi="Arial" w:cs="Arial"/>
          <w:color w:val="000000"/>
          <w:sz w:val="20"/>
          <w:szCs w:val="20"/>
        </w:rPr>
        <w:t>Biến đổi theo thời gian - thay đổi theo thời gian.</w:t>
      </w:r>
    </w:p>
    <w:p w:rsidR="00826912" w:rsidRDefault="00746954" w:rsidP="00746954">
      <w:pPr>
        <w:rPr>
          <w:rFonts w:ascii="Arial" w:eastAsia="Times New Roman" w:hAnsi="Arial" w:cs="Arial"/>
          <w:color w:val="000000"/>
          <w:sz w:val="20"/>
          <w:szCs w:val="20"/>
          <w:shd w:val="clear" w:color="auto" w:fill="C9D7F1"/>
        </w:rPr>
      </w:pPr>
      <w:r w:rsidRPr="00746954">
        <w:rPr>
          <w:rFonts w:ascii="Arial" w:eastAsia="Times New Roman" w:hAnsi="Arial" w:cs="Arial"/>
          <w:color w:val="000000"/>
          <w:sz w:val="20"/>
          <w:szCs w:val="20"/>
          <w:shd w:val="clear" w:color="auto" w:fill="C9D7F1"/>
        </w:rPr>
        <w:t>Mức dinh dưỡng - phân loại chức năng của các sinh vật trong hệ sinh thái theo các mối quan hệ cho ăn từ sinh vật tự dưỡng cấp độ đầu tiên thông qua thành công của động vật ăn cỏ và mức độ ăn thịt</w:t>
      </w:r>
    </w:p>
    <w:p w:rsidR="00746954" w:rsidRDefault="00746954" w:rsidP="00746954">
      <w:pPr>
        <w:rPr>
          <w:rFonts w:ascii="Arial" w:eastAsia="Times New Roman" w:hAnsi="Arial" w:cs="Arial"/>
          <w:color w:val="000000"/>
          <w:sz w:val="20"/>
          <w:szCs w:val="20"/>
          <w:shd w:val="clear" w:color="auto" w:fill="C9D7F1"/>
        </w:rPr>
      </w:pPr>
    </w:p>
    <w:p w:rsidR="00746954" w:rsidRPr="00746954" w:rsidRDefault="00746954" w:rsidP="00746954">
      <w:pPr>
        <w:rPr>
          <w:rFonts w:ascii="Arial" w:eastAsia="Times New Roman" w:hAnsi="Arial" w:cs="Arial"/>
          <w:color w:val="000000"/>
          <w:sz w:val="48"/>
          <w:szCs w:val="20"/>
          <w:shd w:val="clear" w:color="auto" w:fill="C9D7F1"/>
        </w:rPr>
      </w:pPr>
    </w:p>
    <w:p w:rsidR="00746954" w:rsidRPr="00746954" w:rsidRDefault="00746954" w:rsidP="00746954">
      <w:pPr>
        <w:rPr>
          <w:sz w:val="56"/>
        </w:rPr>
      </w:pPr>
      <w:hyperlink r:id="rId27" w:history="1">
        <w:r w:rsidRPr="00746954">
          <w:rPr>
            <w:rStyle w:val="Hyperlink"/>
            <w:sz w:val="56"/>
          </w:rPr>
          <w:t>http://www.env.gov.bc.ca/wat/wq/BCguidelines/orgcarbon/index.html</w:t>
        </w:r>
      </w:hyperlink>
    </w:p>
    <w:sectPr w:rsidR="00746954" w:rsidRPr="0074695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F11A78"/>
    <w:multiLevelType w:val="multilevel"/>
    <w:tmpl w:val="4FA4D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21EB5"/>
    <w:rsid w:val="00321EB5"/>
    <w:rsid w:val="00746954"/>
    <w:rsid w:val="008269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imes New Roman"/>
        <w:sz w:val="26"/>
        <w:szCs w:val="26"/>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title">
    <w:name w:val="btitle"/>
    <w:basedOn w:val="Normal"/>
    <w:rsid w:val="00321EB5"/>
    <w:pPr>
      <w:spacing w:before="100" w:beforeAutospacing="1" w:after="100" w:afterAutospacing="1" w:line="240" w:lineRule="auto"/>
    </w:pPr>
    <w:rPr>
      <w:rFonts w:eastAsia="Times New Roman"/>
      <w:sz w:val="24"/>
      <w:szCs w:val="24"/>
    </w:rPr>
  </w:style>
  <w:style w:type="character" w:styleId="Strong">
    <w:name w:val="Strong"/>
    <w:basedOn w:val="DefaultParagraphFont"/>
    <w:uiPriority w:val="22"/>
    <w:qFormat/>
    <w:rsid w:val="00321EB5"/>
    <w:rPr>
      <w:b/>
      <w:bCs/>
    </w:rPr>
  </w:style>
  <w:style w:type="paragraph" w:styleId="NormalWeb">
    <w:name w:val="Normal (Web)"/>
    <w:basedOn w:val="Normal"/>
    <w:uiPriority w:val="99"/>
    <w:semiHidden/>
    <w:unhideWhenUsed/>
    <w:rsid w:val="00321EB5"/>
    <w:pPr>
      <w:spacing w:before="100" w:beforeAutospacing="1" w:after="100" w:afterAutospacing="1" w:line="240" w:lineRule="auto"/>
    </w:pPr>
    <w:rPr>
      <w:rFonts w:eastAsia="Times New Roman"/>
      <w:sz w:val="24"/>
      <w:szCs w:val="24"/>
    </w:rPr>
  </w:style>
  <w:style w:type="character" w:customStyle="1" w:styleId="apple-converted-space">
    <w:name w:val="apple-converted-space"/>
    <w:basedOn w:val="DefaultParagraphFont"/>
    <w:rsid w:val="00321EB5"/>
  </w:style>
  <w:style w:type="paragraph" w:styleId="BalloonText">
    <w:name w:val="Balloon Text"/>
    <w:basedOn w:val="Normal"/>
    <w:link w:val="BalloonTextChar"/>
    <w:uiPriority w:val="99"/>
    <w:semiHidden/>
    <w:unhideWhenUsed/>
    <w:rsid w:val="00321EB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21EB5"/>
    <w:rPr>
      <w:rFonts w:ascii="Tahoma" w:hAnsi="Tahoma" w:cs="Tahoma"/>
      <w:sz w:val="16"/>
      <w:szCs w:val="16"/>
    </w:rPr>
  </w:style>
  <w:style w:type="character" w:styleId="Emphasis">
    <w:name w:val="Emphasis"/>
    <w:basedOn w:val="DefaultParagraphFont"/>
    <w:uiPriority w:val="20"/>
    <w:qFormat/>
    <w:rsid w:val="00746954"/>
    <w:rPr>
      <w:i/>
      <w:iCs/>
    </w:rPr>
  </w:style>
  <w:style w:type="character" w:styleId="Hyperlink">
    <w:name w:val="Hyperlink"/>
    <w:basedOn w:val="DefaultParagraphFont"/>
    <w:uiPriority w:val="99"/>
    <w:semiHidden/>
    <w:unhideWhenUsed/>
    <w:rsid w:val="00746954"/>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imes New Roman"/>
        <w:sz w:val="26"/>
        <w:szCs w:val="26"/>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title">
    <w:name w:val="btitle"/>
    <w:basedOn w:val="Normal"/>
    <w:rsid w:val="00321EB5"/>
    <w:pPr>
      <w:spacing w:before="100" w:beforeAutospacing="1" w:after="100" w:afterAutospacing="1" w:line="240" w:lineRule="auto"/>
    </w:pPr>
    <w:rPr>
      <w:rFonts w:eastAsia="Times New Roman"/>
      <w:sz w:val="24"/>
      <w:szCs w:val="24"/>
    </w:rPr>
  </w:style>
  <w:style w:type="character" w:styleId="Strong">
    <w:name w:val="Strong"/>
    <w:basedOn w:val="DefaultParagraphFont"/>
    <w:uiPriority w:val="22"/>
    <w:qFormat/>
    <w:rsid w:val="00321EB5"/>
    <w:rPr>
      <w:b/>
      <w:bCs/>
    </w:rPr>
  </w:style>
  <w:style w:type="paragraph" w:styleId="NormalWeb">
    <w:name w:val="Normal (Web)"/>
    <w:basedOn w:val="Normal"/>
    <w:uiPriority w:val="99"/>
    <w:semiHidden/>
    <w:unhideWhenUsed/>
    <w:rsid w:val="00321EB5"/>
    <w:pPr>
      <w:spacing w:before="100" w:beforeAutospacing="1" w:after="100" w:afterAutospacing="1" w:line="240" w:lineRule="auto"/>
    </w:pPr>
    <w:rPr>
      <w:rFonts w:eastAsia="Times New Roman"/>
      <w:sz w:val="24"/>
      <w:szCs w:val="24"/>
    </w:rPr>
  </w:style>
  <w:style w:type="character" w:customStyle="1" w:styleId="apple-converted-space">
    <w:name w:val="apple-converted-space"/>
    <w:basedOn w:val="DefaultParagraphFont"/>
    <w:rsid w:val="00321EB5"/>
  </w:style>
  <w:style w:type="paragraph" w:styleId="BalloonText">
    <w:name w:val="Balloon Text"/>
    <w:basedOn w:val="Normal"/>
    <w:link w:val="BalloonTextChar"/>
    <w:uiPriority w:val="99"/>
    <w:semiHidden/>
    <w:unhideWhenUsed/>
    <w:rsid w:val="00321EB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21EB5"/>
    <w:rPr>
      <w:rFonts w:ascii="Tahoma" w:hAnsi="Tahoma" w:cs="Tahoma"/>
      <w:sz w:val="16"/>
      <w:szCs w:val="16"/>
    </w:rPr>
  </w:style>
  <w:style w:type="character" w:styleId="Emphasis">
    <w:name w:val="Emphasis"/>
    <w:basedOn w:val="DefaultParagraphFont"/>
    <w:uiPriority w:val="20"/>
    <w:qFormat/>
    <w:rsid w:val="00746954"/>
    <w:rPr>
      <w:i/>
      <w:iCs/>
    </w:rPr>
  </w:style>
  <w:style w:type="character" w:styleId="Hyperlink">
    <w:name w:val="Hyperlink"/>
    <w:basedOn w:val="DefaultParagraphFont"/>
    <w:uiPriority w:val="99"/>
    <w:semiHidden/>
    <w:unhideWhenUsed/>
    <w:rsid w:val="0074695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2207877">
      <w:bodyDiv w:val="1"/>
      <w:marLeft w:val="0"/>
      <w:marRight w:val="0"/>
      <w:marTop w:val="0"/>
      <w:marBottom w:val="0"/>
      <w:divBdr>
        <w:top w:val="none" w:sz="0" w:space="0" w:color="auto"/>
        <w:left w:val="none" w:sz="0" w:space="0" w:color="auto"/>
        <w:bottom w:val="none" w:sz="0" w:space="0" w:color="auto"/>
        <w:right w:val="none" w:sz="0" w:space="0" w:color="auto"/>
      </w:divBdr>
    </w:div>
    <w:div w:id="718482754">
      <w:bodyDiv w:val="1"/>
      <w:marLeft w:val="0"/>
      <w:marRight w:val="0"/>
      <w:marTop w:val="0"/>
      <w:marBottom w:val="0"/>
      <w:divBdr>
        <w:top w:val="none" w:sz="0" w:space="0" w:color="auto"/>
        <w:left w:val="none" w:sz="0" w:space="0" w:color="auto"/>
        <w:bottom w:val="none" w:sz="0" w:space="0" w:color="auto"/>
        <w:right w:val="none" w:sz="0" w:space="0" w:color="auto"/>
      </w:divBdr>
    </w:div>
    <w:div w:id="818498868">
      <w:bodyDiv w:val="1"/>
      <w:marLeft w:val="0"/>
      <w:marRight w:val="0"/>
      <w:marTop w:val="0"/>
      <w:marBottom w:val="0"/>
      <w:divBdr>
        <w:top w:val="none" w:sz="0" w:space="0" w:color="auto"/>
        <w:left w:val="none" w:sz="0" w:space="0" w:color="auto"/>
        <w:bottom w:val="none" w:sz="0" w:space="0" w:color="auto"/>
        <w:right w:val="none" w:sz="0" w:space="0" w:color="auto"/>
      </w:divBdr>
    </w:div>
    <w:div w:id="903176417">
      <w:bodyDiv w:val="1"/>
      <w:marLeft w:val="0"/>
      <w:marRight w:val="0"/>
      <w:marTop w:val="0"/>
      <w:marBottom w:val="0"/>
      <w:divBdr>
        <w:top w:val="none" w:sz="0" w:space="0" w:color="auto"/>
        <w:left w:val="none" w:sz="0" w:space="0" w:color="auto"/>
        <w:bottom w:val="none" w:sz="0" w:space="0" w:color="auto"/>
        <w:right w:val="none" w:sz="0" w:space="0" w:color="auto"/>
      </w:divBdr>
    </w:div>
    <w:div w:id="1006829841">
      <w:bodyDiv w:val="1"/>
      <w:marLeft w:val="0"/>
      <w:marRight w:val="0"/>
      <w:marTop w:val="0"/>
      <w:marBottom w:val="0"/>
      <w:divBdr>
        <w:top w:val="none" w:sz="0" w:space="0" w:color="auto"/>
        <w:left w:val="none" w:sz="0" w:space="0" w:color="auto"/>
        <w:bottom w:val="none" w:sz="0" w:space="0" w:color="auto"/>
        <w:right w:val="none" w:sz="0" w:space="0" w:color="auto"/>
      </w:divBdr>
    </w:div>
    <w:div w:id="1016544405">
      <w:bodyDiv w:val="1"/>
      <w:marLeft w:val="0"/>
      <w:marRight w:val="0"/>
      <w:marTop w:val="0"/>
      <w:marBottom w:val="0"/>
      <w:divBdr>
        <w:top w:val="none" w:sz="0" w:space="0" w:color="auto"/>
        <w:left w:val="none" w:sz="0" w:space="0" w:color="auto"/>
        <w:bottom w:val="none" w:sz="0" w:space="0" w:color="auto"/>
        <w:right w:val="none" w:sz="0" w:space="0" w:color="auto"/>
      </w:divBdr>
    </w:div>
    <w:div w:id="1184781412">
      <w:bodyDiv w:val="1"/>
      <w:marLeft w:val="0"/>
      <w:marRight w:val="0"/>
      <w:marTop w:val="0"/>
      <w:marBottom w:val="0"/>
      <w:divBdr>
        <w:top w:val="none" w:sz="0" w:space="0" w:color="auto"/>
        <w:left w:val="none" w:sz="0" w:space="0" w:color="auto"/>
        <w:bottom w:val="none" w:sz="0" w:space="0" w:color="auto"/>
        <w:right w:val="none" w:sz="0" w:space="0" w:color="auto"/>
      </w:divBdr>
    </w:div>
    <w:div w:id="1678073537">
      <w:bodyDiv w:val="1"/>
      <w:marLeft w:val="0"/>
      <w:marRight w:val="0"/>
      <w:marTop w:val="0"/>
      <w:marBottom w:val="0"/>
      <w:divBdr>
        <w:top w:val="none" w:sz="0" w:space="0" w:color="auto"/>
        <w:left w:val="none" w:sz="0" w:space="0" w:color="auto"/>
        <w:bottom w:val="none" w:sz="0" w:space="0" w:color="auto"/>
        <w:right w:val="none" w:sz="0" w:space="0" w:color="auto"/>
      </w:divBdr>
    </w:div>
    <w:div w:id="1792243079">
      <w:bodyDiv w:val="1"/>
      <w:marLeft w:val="0"/>
      <w:marRight w:val="0"/>
      <w:marTop w:val="0"/>
      <w:marBottom w:val="0"/>
      <w:divBdr>
        <w:top w:val="none" w:sz="0" w:space="0" w:color="auto"/>
        <w:left w:val="none" w:sz="0" w:space="0" w:color="auto"/>
        <w:bottom w:val="none" w:sz="0" w:space="0" w:color="auto"/>
        <w:right w:val="none" w:sz="0" w:space="0" w:color="auto"/>
      </w:divBdr>
    </w:div>
    <w:div w:id="1883712318">
      <w:bodyDiv w:val="1"/>
      <w:marLeft w:val="0"/>
      <w:marRight w:val="0"/>
      <w:marTop w:val="0"/>
      <w:marBottom w:val="0"/>
      <w:divBdr>
        <w:top w:val="none" w:sz="0" w:space="0" w:color="auto"/>
        <w:left w:val="none" w:sz="0" w:space="0" w:color="auto"/>
        <w:bottom w:val="none" w:sz="0" w:space="0" w:color="auto"/>
        <w:right w:val="none" w:sz="0" w:space="0" w:color="auto"/>
      </w:divBdr>
    </w:div>
    <w:div w:id="1884827370">
      <w:bodyDiv w:val="1"/>
      <w:marLeft w:val="0"/>
      <w:marRight w:val="0"/>
      <w:marTop w:val="0"/>
      <w:marBottom w:val="0"/>
      <w:divBdr>
        <w:top w:val="none" w:sz="0" w:space="0" w:color="auto"/>
        <w:left w:val="none" w:sz="0" w:space="0" w:color="auto"/>
        <w:bottom w:val="none" w:sz="0" w:space="0" w:color="auto"/>
        <w:right w:val="none" w:sz="0" w:space="0" w:color="auto"/>
      </w:divBdr>
    </w:div>
    <w:div w:id="20248187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env.gov.bc.ca/wat/wq/BCguidelines/orgcarbon/occurrence.html" TargetMode="External"/><Relationship Id="rId13" Type="http://schemas.openxmlformats.org/officeDocument/2006/relationships/hyperlink" Target="http://www.env.gov.bc.ca/wat/wq/BCguidelines/orgcarbon/irrigation.html" TargetMode="External"/><Relationship Id="rId18" Type="http://schemas.openxmlformats.org/officeDocument/2006/relationships/hyperlink" Target="http://www.env.gov.bc.ca/wat/wq/BCguidelines/orgcarbon/definitions.html#top" TargetMode="External"/><Relationship Id="rId26" Type="http://schemas.openxmlformats.org/officeDocument/2006/relationships/hyperlink" Target="http://www.env.gov.bc.ca/wat/wq/BCguidelines/orgcarbon/references.html#top" TargetMode="External"/><Relationship Id="rId3" Type="http://schemas.microsoft.com/office/2007/relationships/stylesWithEffects" Target="stylesWithEffects.xml"/><Relationship Id="rId21" Type="http://schemas.openxmlformats.org/officeDocument/2006/relationships/image" Target="media/image2.jpeg"/><Relationship Id="rId7" Type="http://schemas.openxmlformats.org/officeDocument/2006/relationships/hyperlink" Target="http://www.env.gov.bc.ca/wat/wq/BCguidelines/orgcarbon/definitions.html" TargetMode="External"/><Relationship Id="rId12" Type="http://schemas.openxmlformats.org/officeDocument/2006/relationships/hyperlink" Target="http://www.env.gov.bc.ca/wat/wq/BCguidelines/orgcarbon/livestock.html" TargetMode="External"/><Relationship Id="rId17" Type="http://schemas.openxmlformats.org/officeDocument/2006/relationships/hyperlink" Target="http://www.env.gov.bc.ca/wat/wq/BCguidelines/orgcarbon/references.html" TargetMode="External"/><Relationship Id="rId25" Type="http://schemas.openxmlformats.org/officeDocument/2006/relationships/hyperlink" Target="http://www.env.gov.bc.ca/wat/wq/BCguidelines/orgcarbon/wildlife.html#top" TargetMode="External"/><Relationship Id="rId2" Type="http://schemas.openxmlformats.org/officeDocument/2006/relationships/styles" Target="styles.xml"/><Relationship Id="rId16" Type="http://schemas.openxmlformats.org/officeDocument/2006/relationships/hyperlink" Target="http://www.env.gov.bc.ca/wat/wq/BCguidelines/orgcarbon/research.html" TargetMode="External"/><Relationship Id="rId20" Type="http://schemas.openxmlformats.org/officeDocument/2006/relationships/hyperlink" Target="http://www.env.gov.bc.ca/wat/wq/BCguidelines/orgcarbon/occurrence.html#top"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www.env.gov.bc.ca/wat/wq/BCguidelines/orgcarbon/preface.html" TargetMode="External"/><Relationship Id="rId11" Type="http://schemas.openxmlformats.org/officeDocument/2006/relationships/hyperlink" Target="http://www.env.gov.bc.ca/wat/wq/BCguidelines/orgcarbon/wildlife.html" TargetMode="External"/><Relationship Id="rId24" Type="http://schemas.openxmlformats.org/officeDocument/2006/relationships/hyperlink" Target="http://www.env.gov.bc.ca/wat/wq/BCguidelines/orgcarbon/occurrence.html" TargetMode="External"/><Relationship Id="rId5" Type="http://schemas.openxmlformats.org/officeDocument/2006/relationships/webSettings" Target="webSettings.xml"/><Relationship Id="rId15" Type="http://schemas.openxmlformats.org/officeDocument/2006/relationships/hyperlink" Target="http://www.env.gov.bc.ca/wat/wq/BCguidelines/orgcarbon/industrial.html" TargetMode="External"/><Relationship Id="rId23" Type="http://schemas.openxmlformats.org/officeDocument/2006/relationships/hyperlink" Target="http://www.env.gov.bc.ca/wat/wq/BCguidelines/orgcarbon/aquatic.html#top" TargetMode="External"/><Relationship Id="rId28" Type="http://schemas.openxmlformats.org/officeDocument/2006/relationships/fontTable" Target="fontTable.xml"/><Relationship Id="rId10" Type="http://schemas.openxmlformats.org/officeDocument/2006/relationships/hyperlink" Target="http://www.env.gov.bc.ca/wat/wq/BCguidelines/orgcarbon/aquatic.html" TargetMode="External"/><Relationship Id="rId19" Type="http://schemas.openxmlformats.org/officeDocument/2006/relationships/image" Target="media/image1.gif"/><Relationship Id="rId4" Type="http://schemas.openxmlformats.org/officeDocument/2006/relationships/settings" Target="settings.xml"/><Relationship Id="rId9" Type="http://schemas.openxmlformats.org/officeDocument/2006/relationships/hyperlink" Target="http://www.env.gov.bc.ca/wat/wq/BCguidelines/orgcarbon/drinking.html" TargetMode="External"/><Relationship Id="rId14" Type="http://schemas.openxmlformats.org/officeDocument/2006/relationships/hyperlink" Target="http://www.env.gov.bc.ca/wat/wq/BCguidelines/orgcarbon/recreation.html" TargetMode="External"/><Relationship Id="rId22" Type="http://schemas.openxmlformats.org/officeDocument/2006/relationships/hyperlink" Target="http://www.env.gov.bc.ca/wat/wq/BCguidelines/orgcarbon/drinking.html#top" TargetMode="External"/><Relationship Id="rId27" Type="http://schemas.openxmlformats.org/officeDocument/2006/relationships/hyperlink" Target="http://www.env.gov.bc.ca/wat/wq/BCguidelines/orgcarbon/inde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25</Pages>
  <Words>10897</Words>
  <Characters>62118</Characters>
  <Application>Microsoft Office Word</Application>
  <DocSecurity>0</DocSecurity>
  <Lines>517</Lines>
  <Paragraphs>145</Paragraphs>
  <ScaleCrop>false</ScaleCrop>
  <Company>Hewlett-Packard Company</Company>
  <LinksUpToDate>false</LinksUpToDate>
  <CharactersWithSpaces>72870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Cail-Lab</dc:creator>
  <cp:lastModifiedBy>Cail-Lab</cp:lastModifiedBy>
  <cp:revision>2</cp:revision>
  <dcterms:created xsi:type="dcterms:W3CDTF">2014-02-10T09:38:00Z</dcterms:created>
  <dcterms:modified xsi:type="dcterms:W3CDTF">2014-02-10T09:45:00Z</dcterms:modified>
</cp:coreProperties>
</file>