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ABA" w:rsidRDefault="00996F45">
      <w:r>
        <w:rPr>
          <w:rStyle w:val="Strong"/>
          <w:rFonts w:ascii="Arial" w:hAnsi="Arial" w:cs="Arial"/>
          <w:color w:val="FF0000"/>
          <w:sz w:val="18"/>
          <w:szCs w:val="18"/>
          <w:shd w:val="clear" w:color="auto" w:fill="FFFFFF"/>
        </w:rPr>
        <w:t>Thông số kỹ thuật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- Thang đo :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O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bscript"/>
        </w:rPr>
        <w:t>2</w:t>
      </w:r>
      <w:r>
        <w:rPr>
          <w:rStyle w:val="apple-converted-space"/>
          <w:rFonts w:ascii="Arial" w:hAnsi="Arial" w:cs="Arial"/>
          <w:color w:val="333333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: 0 – 25 Vol. %; 0.01 Vol.%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CO : 0 – 10,000ppm; ±10ppm; 1ppm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CO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bscript"/>
        </w:rPr>
        <w:t>2</w:t>
      </w:r>
      <w:r>
        <w:rPr>
          <w:rStyle w:val="apple-converted-space"/>
          <w:rFonts w:ascii="Arial" w:hAnsi="Arial" w:cs="Arial"/>
          <w:color w:val="333333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: 0 – 50 Vol. %; ±0.3 Vol.%; 0.01Vol.%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CO Low : 0 – 500ppm; ±2ppm; 0.1ppm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NO : 0 – 3,000ppm; ±5ppm; 1ppm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NO Low : 0 – 300ppm; ±2ppm; 0.1ppm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NO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bscript"/>
        </w:rPr>
        <w:t>2</w:t>
      </w:r>
      <w:r>
        <w:rPr>
          <w:rStyle w:val="apple-converted-space"/>
          <w:rFonts w:ascii="Arial" w:hAnsi="Arial" w:cs="Arial"/>
          <w:color w:val="333333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: 0 – 500ppm; ±10ppm; 0.1ppm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SO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bscript"/>
        </w:rPr>
        <w:t>2</w:t>
      </w:r>
      <w:r>
        <w:rPr>
          <w:rStyle w:val="apple-converted-space"/>
          <w:rFonts w:ascii="Arial" w:hAnsi="Arial" w:cs="Arial"/>
          <w:color w:val="333333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: 0 – 5,000ppm; ±10ppm; 1ppm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H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bscript"/>
        </w:rPr>
        <w:t>2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S : 0 – 300ppm; ±2ppm; 0.1ppm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HC : 0 – 4 Vol %; ±2ppm; 0.001%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HC (hydrocarbon) bao gồm : CH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bscript"/>
        </w:rPr>
        <w:t>4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; C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bscript"/>
        </w:rPr>
        <w:t>3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H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bscript"/>
        </w:rPr>
        <w:t>8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; C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bscript"/>
        </w:rPr>
        <w:t>4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H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bscript"/>
        </w:rPr>
        <w:t>10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Nhiệt độ : -40 đến 1200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perscript"/>
        </w:rPr>
        <w:t>o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C; ±0.5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perscript"/>
        </w:rPr>
        <w:t>o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C; 0.1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perscript"/>
        </w:rPr>
        <w:t>o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C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Áp suất chênh lệch : -200 đến 200hPa; ±0.03hPa;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    0.01hPa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Áp suất tuyệt đối : 600 đến 1,150hPa; ±10hPa; 1hPa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Vận tốc khí : 0 đến 40 m/s (tính ra lưu lượng hkí thải)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Hiệu suất đốt: 0 đến120%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Hệ số suy hao khí : 0 đến 99% (Flue gas loss)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  + Nhiệt độ điểm sương : 0 đến 99.9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vertAlign w:val="superscript"/>
        </w:rPr>
        <w:t>o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C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- Kết nối các đầu đo (probe) nhiệt độ, độ ẩm, vận tốc , lưu lượng, áp suất,…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- Các chức năng khác : Lưu trữ dữ liệu, giao tiếp máy tính và in dữ liệu.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- Bộ nhớ lưu được 250000 kết quả đo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- Có cổng giao diện ra máy máy tính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- Nguồn hoạt động  :Pin thường hoặc pin xạc</w:t>
      </w:r>
    </w:p>
    <w:sectPr w:rsidR="005A1ABA" w:rsidSect="005A1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996F45"/>
    <w:rsid w:val="005A1ABA"/>
    <w:rsid w:val="00996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6F45"/>
    <w:rPr>
      <w:b/>
      <w:bCs/>
    </w:rPr>
  </w:style>
  <w:style w:type="character" w:customStyle="1" w:styleId="apple-converted-space">
    <w:name w:val="apple-converted-space"/>
    <w:basedOn w:val="DefaultParagraphFont"/>
    <w:rsid w:val="00996F4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>Microsoft</Company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Calibration Lab</dc:creator>
  <cp:keywords/>
  <dc:description/>
  <cp:lastModifiedBy>Calibration Lab</cp:lastModifiedBy>
  <cp:revision>2</cp:revision>
  <dcterms:created xsi:type="dcterms:W3CDTF">2014-05-21T02:57:00Z</dcterms:created>
  <dcterms:modified xsi:type="dcterms:W3CDTF">2014-05-21T02:57:00Z</dcterms:modified>
</cp:coreProperties>
</file>