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ADE53">
      <w:pPr>
        <w:pStyle w:val="26"/>
        <w:tabs>
          <w:tab w:val="right" w:leader="dot" w:pos="9072"/>
        </w:tabs>
      </w:pPr>
    </w:p>
    <w:p w14:paraId="187FEBFD">
      <w:pPr>
        <w:pStyle w:val="33"/>
      </w:pPr>
      <w:r>
        <w:rPr>
          <w:rFonts w:ascii="Times New Roman" w:hAnsi="Times New Roman" w:eastAsia="黑体"/>
        </w:rPr>
        <w:t>WorkStation 辅导员工作站 v</w:t>
      </w:r>
      <w:r>
        <w:rPr>
          <w:rFonts w:hint="eastAsia"/>
          <w:lang w:val="en-US" w:eastAsia="zh-CN"/>
        </w:rPr>
        <w:t>2</w:t>
      </w:r>
      <w:r>
        <w:rPr>
          <w:rFonts w:ascii="Times New Roman" w:hAnsi="Times New Roman" w:eastAsia="黑体"/>
        </w:rPr>
        <w:t>.</w:t>
      </w:r>
      <w:r>
        <w:rPr>
          <w:rFonts w:hint="eastAsia"/>
          <w:lang w:val="en-US" w:eastAsia="zh-CN"/>
        </w:rPr>
        <w:t>0</w:t>
      </w:r>
      <w:r>
        <w:rPr>
          <w:rFonts w:ascii="Times New Roman" w:hAnsi="Times New Roman" w:eastAsia="黑体"/>
        </w:rPr>
        <w:t xml:space="preserve"> 迭</w:t>
      </w:r>
      <w:bookmarkStart w:id="18" w:name="_GoBack"/>
      <w:bookmarkEnd w:id="18"/>
      <w:r>
        <w:rPr>
          <w:rFonts w:ascii="Times New Roman" w:hAnsi="Times New Roman" w:eastAsia="黑体"/>
        </w:rPr>
        <w:t>代需求方案</w:t>
      </w:r>
    </w:p>
    <w:p w14:paraId="2A7B4EB3">
      <w:pPr>
        <w:spacing w:after="240"/>
        <w:jc w:val="center"/>
      </w:pPr>
      <w:r>
        <w:rPr>
          <w:rFonts w:ascii="Times New Roman" w:hAnsi="Times New Roman" w:eastAsia="楷体"/>
          <w:sz w:val="24"/>
        </w:rPr>
        <w:t>本地单机版 · MVC + SQLite · 面向辅导员日常工作</w:t>
      </w:r>
    </w:p>
    <w:p w14:paraId="6B795B5C">
      <w:pPr>
        <w:pStyle w:val="3"/>
      </w:pPr>
      <w:bookmarkStart w:id="0" w:name="_LarkToc00001"/>
      <w:r>
        <w:rPr>
          <w:color w:val="000000"/>
        </w:rPr>
        <w:t>1  版本目标与范围总览</w:t>
      </w:r>
      <w:bookmarkEnd w:id="0"/>
    </w:p>
    <w:p w14:paraId="7EDED1CA">
      <w:pPr>
        <w:pStyle w:val="4"/>
      </w:pPr>
      <w:bookmarkStart w:id="1" w:name="_LarkToc00002"/>
      <w:r>
        <w:rPr>
          <w:color w:val="000000"/>
        </w:rPr>
        <w:t>1.1  版本目标</w:t>
      </w:r>
      <w:bookmarkEnd w:id="1"/>
    </w:p>
    <w:p w14:paraId="755B2EEC">
      <w:pPr>
        <w:ind w:firstLine="480" w:firstLineChars="200"/>
      </w:pPr>
      <w:r>
        <w:t>WorkStation 已实现七个功能视图的完整闭环（工作台、学生台账、重点关注、谈心谈话、学生画像、文件中心、设置），所有业务数据存于本地 SQLite 数据库，服务仅监听本机回环地址，不联网、零第三方依赖。当前学生台账已导入 190 名新生，谈话、文件索引、画像标签模块尚待启用。</w:t>
      </w:r>
    </w:p>
    <w:p w14:paraId="6BF3FD02">
      <w:pPr>
        <w:ind w:firstLine="480" w:firstLineChars="200"/>
      </w:pPr>
      <w:r>
        <w:t>本次迭代以 2026-2027 学年第一学期实际工作为场景，补齐资助奖助业务闭环（新增奖助管理模块），并对台账导出、画像阅读、谈话录入三个高频使用环节做针对性增强，目标是让辅导员在奖助申报、材料报送、谈话记录三件事上减少手工整理工作量。</w:t>
      </w:r>
    </w:p>
    <w:p w14:paraId="36153843">
      <w:pPr>
        <w:pStyle w:val="4"/>
      </w:pPr>
      <w:bookmarkStart w:id="2" w:name="_LarkToc00003"/>
      <w:r>
        <w:rPr>
          <w:color w:val="000000"/>
        </w:rPr>
        <w:t>1.2  需求范围与优先级</w:t>
      </w:r>
      <w:bookmarkEnd w:id="2"/>
    </w:p>
    <w:p w14:paraId="58B867BC">
      <w:pPr>
        <w:ind w:firstLine="480" w:firstLineChars="200"/>
      </w:pPr>
      <w:r>
        <w:t>本轮共 4 项需求，按业务价值与实现风险排序如下。其中奖助管理为新增模块，是本次迭代的核心增量；其余三项为前端体验增强，实现风险低。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</w:tblGrid>
      <w:tr w14:paraId="59FF498A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2925C54">
            <w:pPr>
              <w:pStyle w:val="166"/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DE233FE">
            <w:pPr>
              <w:pStyle w:val="166"/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79FD0EF">
            <w:pPr>
              <w:pStyle w:val="166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5C45F8C">
            <w:pPr>
              <w:pStyle w:val="166"/>
              <w:jc w:val="center"/>
            </w:pPr>
            <w:r>
              <w:rPr>
                <w:b/>
              </w:rPr>
              <w:t>类型</w:t>
            </w:r>
          </w:p>
        </w:tc>
      </w:tr>
      <w:tr w14:paraId="68E2CCB2">
        <w:trPr>
          <w:cantSplit/>
          <w:jc w:val="center"/>
        </w:trPr>
        <w:tc>
          <w:tcPr>
            <w:tcW w:w="1814" w:type="dxa"/>
            <w:vAlign w:val="center"/>
          </w:tcPr>
          <w:p w14:paraId="19855C0F">
            <w:pPr>
              <w:pStyle w:val="166"/>
              <w:jc w:val="center"/>
            </w:pPr>
            <w:r>
              <w:t>P0</w:t>
            </w:r>
          </w:p>
        </w:tc>
        <w:tc>
          <w:tcPr>
            <w:tcW w:w="1814" w:type="dxa"/>
            <w:vAlign w:val="center"/>
          </w:tcPr>
          <w:p w14:paraId="3441559B">
            <w:pPr>
              <w:pStyle w:val="166"/>
              <w:jc w:val="left"/>
            </w:pPr>
            <w:r>
              <w:t>奖助管理模块（新增）</w:t>
            </w:r>
          </w:p>
        </w:tc>
        <w:tc>
          <w:tcPr>
            <w:tcW w:w="1814" w:type="dxa"/>
            <w:vAlign w:val="center"/>
          </w:tcPr>
          <w:p w14:paraId="5C3864A4">
            <w:pPr>
              <w:pStyle w:val="166"/>
              <w:jc w:val="left"/>
            </w:pPr>
            <w:r>
              <w:t>新增视图</w:t>
            </w:r>
          </w:p>
        </w:tc>
        <w:tc>
          <w:tcPr>
            <w:tcW w:w="1814" w:type="dxa"/>
            <w:vAlign w:val="center"/>
          </w:tcPr>
          <w:p w14:paraId="7013DA23">
            <w:pPr>
              <w:pStyle w:val="166"/>
              <w:jc w:val="left"/>
            </w:pPr>
            <w:r>
              <w:t>新增功能</w:t>
            </w:r>
          </w:p>
        </w:tc>
      </w:tr>
      <w:tr w14:paraId="2F89CAF6">
        <w:trPr>
          <w:cantSplit/>
          <w:jc w:val="center"/>
        </w:trPr>
        <w:tc>
          <w:tcPr>
            <w:tcW w:w="1814" w:type="dxa"/>
            <w:vAlign w:val="center"/>
          </w:tcPr>
          <w:p w14:paraId="3EBDB539">
            <w:pPr>
              <w:pStyle w:val="166"/>
              <w:jc w:val="center"/>
            </w:pPr>
            <w:r>
              <w:t>P1</w:t>
            </w:r>
          </w:p>
        </w:tc>
        <w:tc>
          <w:tcPr>
            <w:tcW w:w="1814" w:type="dxa"/>
            <w:vAlign w:val="center"/>
          </w:tcPr>
          <w:p w14:paraId="2EF44D30">
            <w:pPr>
              <w:pStyle w:val="166"/>
              <w:jc w:val="left"/>
            </w:pPr>
            <w:r>
              <w:t>台账导出增强</w:t>
            </w:r>
          </w:p>
        </w:tc>
        <w:tc>
          <w:tcPr>
            <w:tcW w:w="1814" w:type="dxa"/>
            <w:vAlign w:val="center"/>
          </w:tcPr>
          <w:p w14:paraId="14C07871">
            <w:pPr>
              <w:pStyle w:val="166"/>
              <w:jc w:val="left"/>
            </w:pPr>
            <w:r>
              <w:t>学生台账</w:t>
            </w:r>
          </w:p>
        </w:tc>
        <w:tc>
          <w:tcPr>
            <w:tcW w:w="1814" w:type="dxa"/>
            <w:vAlign w:val="center"/>
          </w:tcPr>
          <w:p w14:paraId="3784C81C">
            <w:pPr>
              <w:pStyle w:val="166"/>
              <w:jc w:val="left"/>
            </w:pPr>
            <w:r>
              <w:t>功能增强</w:t>
            </w:r>
          </w:p>
        </w:tc>
      </w:tr>
      <w:tr w14:paraId="47D8985D">
        <w:trPr>
          <w:cantSplit/>
          <w:jc w:val="center"/>
        </w:trPr>
        <w:tc>
          <w:tcPr>
            <w:tcW w:w="1814" w:type="dxa"/>
            <w:vAlign w:val="center"/>
          </w:tcPr>
          <w:p w14:paraId="6EFCDE45">
            <w:pPr>
              <w:pStyle w:val="166"/>
              <w:jc w:val="center"/>
            </w:pPr>
            <w:r>
              <w:t>P1</w:t>
            </w:r>
          </w:p>
        </w:tc>
        <w:tc>
          <w:tcPr>
            <w:tcW w:w="1814" w:type="dxa"/>
            <w:vAlign w:val="center"/>
          </w:tcPr>
          <w:p w14:paraId="431FB302">
            <w:pPr>
              <w:pStyle w:val="166"/>
              <w:jc w:val="left"/>
            </w:pPr>
            <w:r>
              <w:t>画像家长信息折叠</w:t>
            </w:r>
          </w:p>
        </w:tc>
        <w:tc>
          <w:tcPr>
            <w:tcW w:w="1814" w:type="dxa"/>
            <w:vAlign w:val="center"/>
          </w:tcPr>
          <w:p w14:paraId="2FE023F0">
            <w:pPr>
              <w:pStyle w:val="166"/>
              <w:jc w:val="left"/>
            </w:pPr>
            <w:r>
              <w:t>学生画像</w:t>
            </w:r>
          </w:p>
        </w:tc>
        <w:tc>
          <w:tcPr>
            <w:tcW w:w="1814" w:type="dxa"/>
            <w:vAlign w:val="center"/>
          </w:tcPr>
          <w:p w14:paraId="32A07F6A">
            <w:pPr>
              <w:pStyle w:val="166"/>
              <w:jc w:val="left"/>
            </w:pPr>
            <w:r>
              <w:t>交互优化</w:t>
            </w:r>
          </w:p>
        </w:tc>
      </w:tr>
      <w:tr w14:paraId="7AE4FDE7">
        <w:trPr>
          <w:cantSplit/>
          <w:jc w:val="center"/>
        </w:trPr>
        <w:tc>
          <w:tcPr>
            <w:tcW w:w="1814" w:type="dxa"/>
            <w:vAlign w:val="center"/>
          </w:tcPr>
          <w:p w14:paraId="6BC2B5A6">
            <w:pPr>
              <w:pStyle w:val="166"/>
              <w:jc w:val="center"/>
            </w:pPr>
            <w:r>
              <w:t>P1</w:t>
            </w:r>
          </w:p>
        </w:tc>
        <w:tc>
          <w:tcPr>
            <w:tcW w:w="1814" w:type="dxa"/>
            <w:vAlign w:val="center"/>
          </w:tcPr>
          <w:p w14:paraId="133FD1CE">
            <w:pPr>
              <w:pStyle w:val="166"/>
              <w:jc w:val="left"/>
            </w:pPr>
            <w:r>
              <w:t>谈话批量导入与导出</w:t>
            </w:r>
          </w:p>
        </w:tc>
        <w:tc>
          <w:tcPr>
            <w:tcW w:w="1814" w:type="dxa"/>
            <w:vAlign w:val="center"/>
          </w:tcPr>
          <w:p w14:paraId="73C7372E">
            <w:pPr>
              <w:pStyle w:val="166"/>
              <w:jc w:val="left"/>
            </w:pPr>
            <w:r>
              <w:t>谈心谈话</w:t>
            </w:r>
          </w:p>
        </w:tc>
        <w:tc>
          <w:tcPr>
            <w:tcW w:w="1814" w:type="dxa"/>
            <w:vAlign w:val="center"/>
          </w:tcPr>
          <w:p w14:paraId="6B4DEFCD">
            <w:pPr>
              <w:pStyle w:val="166"/>
              <w:jc w:val="left"/>
            </w:pPr>
            <w:r>
              <w:t>功能增强</w:t>
            </w:r>
          </w:p>
        </w:tc>
      </w:tr>
    </w:tbl>
    <w:p w14:paraId="6C964734">
      <w:pPr>
        <w:spacing w:after="120"/>
      </w:pPr>
    </w:p>
    <w:p w14:paraId="1C93C25A">
      <w:pPr>
        <w:pStyle w:val="3"/>
      </w:pPr>
      <w:bookmarkStart w:id="3" w:name="_LarkToc00004"/>
      <w:r>
        <w:rPr>
          <w:color w:val="000000"/>
        </w:rPr>
        <w:t>2  需求①：奖助管理模块（新增）</w:t>
      </w:r>
      <w:bookmarkEnd w:id="3"/>
    </w:p>
    <w:p w14:paraId="7AA671B8">
      <w:pPr>
        <w:pStyle w:val="4"/>
      </w:pPr>
      <w:bookmarkStart w:id="4" w:name="_LarkToc00005"/>
      <w:r>
        <w:rPr>
          <w:color w:val="000000"/>
        </w:rPr>
        <w:t>2.1  业务背景与目标</w:t>
      </w:r>
      <w:bookmarkEnd w:id="4"/>
    </w:p>
    <w:p w14:paraId="25D037BA">
      <w:pPr>
        <w:ind w:firstLine="480" w:firstLineChars="200"/>
      </w:pPr>
      <w:r>
        <w:t>新生辅导员的奖助工作具有明确的学年节奏：9 月绿色通道与家庭经济困难学生认定启动，10-11 月国家助学金、临时困难补助申报，学年中勤工助学岗位与生源地信用助学贷款回执管理，春季学期各类奖学金评审。当前系统仅提供“经济关注”标记和零散的文件索引，无法支撑“困难认定建档、项目申报、评审、发放跟踪”的完整闭环，奖助材料与结果散落在本地文件夹和台账备注中，查询和统计困难。</w:t>
      </w:r>
    </w:p>
    <w:p w14:paraId="21ED9669">
      <w:pPr>
        <w:ind w:firstLine="480" w:firstLineChars="200"/>
      </w:pPr>
      <w:r>
        <w:t>目标：将奖助工作从“记录分散、查询困难”转变为“档案在系统、可查询、可统计、可追溯”，形成认定建档、项目申报、评审记录、发放跟踪的完整业务闭环，并与其他模块共享学生数据。</w:t>
      </w:r>
    </w:p>
    <w:p w14:paraId="74EED915">
      <w:pPr>
        <w:pStyle w:val="4"/>
      </w:pPr>
      <w:bookmarkStart w:id="5" w:name="_LarkToc00006"/>
      <w:r>
        <w:rPr>
          <w:color w:val="000000"/>
        </w:rPr>
        <w:t>2.2  数据模型设计</w:t>
      </w:r>
      <w:bookmarkEnd w:id="5"/>
    </w:p>
    <w:p w14:paraId="433158B4">
      <w:pPr>
        <w:ind w:firstLine="480" w:firstLineChars="200"/>
      </w:pPr>
      <w:r>
        <w:t>奖助模块新增 3 张数据表，并复用现有学生表与文件表，具体如下。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09F1A3A">
        <w:trPr>
          <w:cantSplit/>
          <w:tblHeader/>
          <w:jc w:val="center"/>
        </w:trPr>
        <w:tc>
          <w:tcPr>
            <w:tcW w:w="3024" w:type="dxa"/>
            <w:shd w:val="clear" w:color="auto" w:fill="D9D9D9"/>
            <w:vAlign w:val="center"/>
          </w:tcPr>
          <w:p w14:paraId="0ECAC3E9">
            <w:pPr>
              <w:pStyle w:val="166"/>
              <w:jc w:val="center"/>
            </w:pPr>
            <w:r>
              <w:rPr>
                <w:b/>
              </w:rPr>
              <w:t>数据表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02B458D5">
            <w:pPr>
              <w:pStyle w:val="166"/>
              <w:jc w:val="center"/>
            </w:pPr>
            <w:r>
              <w:rPr>
                <w:b/>
              </w:rPr>
              <w:t>关键字段</w:t>
            </w:r>
          </w:p>
        </w:tc>
        <w:tc>
          <w:tcPr>
            <w:tcW w:w="3024" w:type="dxa"/>
            <w:shd w:val="clear" w:color="auto" w:fill="D9D9D9"/>
            <w:vAlign w:val="center"/>
          </w:tcPr>
          <w:p w14:paraId="1EDB22F1">
            <w:pPr>
              <w:pStyle w:val="166"/>
              <w:jc w:val="center"/>
            </w:pPr>
            <w:r>
              <w:rPr>
                <w:b/>
              </w:rPr>
              <w:t>说明</w:t>
            </w:r>
          </w:p>
        </w:tc>
      </w:tr>
      <w:tr w14:paraId="3A885B55">
        <w:trPr>
          <w:cantSplit/>
          <w:jc w:val="center"/>
        </w:trPr>
        <w:tc>
          <w:tcPr>
            <w:tcW w:w="3024" w:type="dxa"/>
            <w:vAlign w:val="center"/>
          </w:tcPr>
          <w:p w14:paraId="58066962">
            <w:pPr>
              <w:pStyle w:val="166"/>
              <w:jc w:val="center"/>
            </w:pPr>
            <w:r>
              <w:t>aid_projects（奖助项目）</w:t>
            </w:r>
          </w:p>
        </w:tc>
        <w:tc>
          <w:tcPr>
            <w:tcW w:w="3024" w:type="dxa"/>
            <w:vAlign w:val="center"/>
          </w:tcPr>
          <w:p w14:paraId="38DA589B">
            <w:pPr>
              <w:pStyle w:val="166"/>
              <w:jc w:val="left"/>
            </w:pPr>
            <w:r>
              <w:t>id、name、type、term、amount、quota、deadline、status、note</w:t>
            </w:r>
          </w:p>
        </w:tc>
        <w:tc>
          <w:tcPr>
            <w:tcW w:w="3024" w:type="dxa"/>
            <w:vAlign w:val="center"/>
          </w:tcPr>
          <w:p w14:paraId="62A4D33A">
            <w:pPr>
              <w:pStyle w:val="166"/>
              <w:jc w:val="left"/>
            </w:pPr>
            <w:r>
              <w:t>类型字典：困难认定、助学金、奖学金、勤工助学、其他</w:t>
            </w:r>
          </w:p>
        </w:tc>
      </w:tr>
      <w:tr w14:paraId="533BB854">
        <w:trPr>
          <w:cantSplit/>
          <w:jc w:val="center"/>
        </w:trPr>
        <w:tc>
          <w:tcPr>
            <w:tcW w:w="3024" w:type="dxa"/>
            <w:vAlign w:val="center"/>
          </w:tcPr>
          <w:p w14:paraId="6A4FEFFF">
            <w:pPr>
              <w:pStyle w:val="166"/>
              <w:jc w:val="center"/>
            </w:pPr>
            <w:r>
              <w:t>hardship_records（困难认定档案）</w:t>
            </w:r>
          </w:p>
        </w:tc>
        <w:tc>
          <w:tcPr>
            <w:tcW w:w="3024" w:type="dxa"/>
            <w:vAlign w:val="center"/>
          </w:tcPr>
          <w:p w14:paraId="71E27C71">
            <w:pPr>
              <w:pStyle w:val="166"/>
              <w:jc w:val="left"/>
            </w:pPr>
            <w:r>
              <w:t>id、sid、year、level、review、status、note、updated_at</w:t>
            </w:r>
          </w:p>
        </w:tc>
        <w:tc>
          <w:tcPr>
            <w:tcW w:w="3024" w:type="dxa"/>
            <w:vAlign w:val="center"/>
          </w:tcPr>
          <w:p w14:paraId="2B4E1A2F">
            <w:pPr>
              <w:pStyle w:val="166"/>
              <w:jc w:val="left"/>
            </w:pPr>
            <w:r>
              <w:t>每生每学年一条，跨项目复用的核心数据，等级分特别困难、困难、一般困难</w:t>
            </w:r>
          </w:p>
        </w:tc>
      </w:tr>
      <w:tr w14:paraId="269E2D5F">
        <w:trPr>
          <w:cantSplit/>
          <w:jc w:val="center"/>
        </w:trPr>
        <w:tc>
          <w:tcPr>
            <w:tcW w:w="3024" w:type="dxa"/>
            <w:vAlign w:val="center"/>
          </w:tcPr>
          <w:p w14:paraId="613B957E">
            <w:pPr>
              <w:pStyle w:val="166"/>
              <w:jc w:val="center"/>
            </w:pPr>
            <w:r>
              <w:t>files（复用）</w:t>
            </w:r>
          </w:p>
        </w:tc>
        <w:tc>
          <w:tcPr>
            <w:tcW w:w="3024" w:type="dxa"/>
            <w:vAlign w:val="center"/>
          </w:tcPr>
          <w:p w14:paraId="796207A6">
            <w:pPr>
              <w:pStyle w:val="166"/>
              <w:jc w:val="left"/>
            </w:pPr>
            <w:r>
              <w:t>category 设为奖助材料，sid 关联学生</w:t>
            </w:r>
          </w:p>
        </w:tc>
        <w:tc>
          <w:tcPr>
            <w:tcW w:w="3024" w:type="dxa"/>
            <w:vAlign w:val="center"/>
          </w:tcPr>
          <w:p w14:paraId="4540DAB0">
            <w:pPr>
              <w:pStyle w:val="166"/>
              <w:jc w:val="left"/>
            </w:pPr>
            <w:r>
              <w:t>认定表、佐证材料上传，沿用自动改名落盘机制</w:t>
            </w:r>
          </w:p>
        </w:tc>
      </w:tr>
      <w:tr w14:paraId="28426ADD">
        <w:trPr>
          <w:cantSplit/>
          <w:jc w:val="center"/>
        </w:trPr>
        <w:tc>
          <w:tcPr>
            <w:tcW w:w="3024" w:type="dxa"/>
            <w:vAlign w:val="center"/>
          </w:tcPr>
          <w:p w14:paraId="78D98A86">
            <w:pPr>
              <w:pStyle w:val="166"/>
              <w:jc w:val="center"/>
            </w:pPr>
            <w:r>
              <w:t>students（复用）</w:t>
            </w:r>
          </w:p>
        </w:tc>
        <w:tc>
          <w:tcPr>
            <w:tcW w:w="3024" w:type="dxa"/>
            <w:vAlign w:val="center"/>
          </w:tcPr>
          <w:p w14:paraId="314B8E0E">
            <w:pPr>
              <w:pStyle w:val="166"/>
              <w:jc w:val="left"/>
            </w:pPr>
            <w:r>
              <w:t>直接引用，无需改动</w:t>
            </w:r>
          </w:p>
        </w:tc>
        <w:tc>
          <w:tcPr>
            <w:tcW w:w="3024" w:type="dxa"/>
            <w:vAlign w:val="center"/>
          </w:tcPr>
          <w:p w14:paraId="747C7E53">
            <w:pPr>
              <w:pStyle w:val="166"/>
              <w:jc w:val="left"/>
            </w:pPr>
            <w:r>
              <w:t>姓名、班级、学号、经济关注标记自动带出</w:t>
            </w:r>
          </w:p>
        </w:tc>
      </w:tr>
    </w:tbl>
    <w:p w14:paraId="1DCE1C67">
      <w:pPr>
        <w:spacing w:after="120"/>
      </w:pPr>
    </w:p>
    <w:p w14:paraId="17D12047">
      <w:pPr>
        <w:ind w:firstLine="480" w:firstLineChars="200"/>
      </w:pPr>
      <w:r>
        <w:t>设计原则：困难认定档案独立成表，按学年可追溯、可跨项目复用；申报记录保持轻量，一名学生对一个项目一条记录。</w:t>
      </w:r>
    </w:p>
    <w:p w14:paraId="64D182C5">
      <w:pPr>
        <w:pStyle w:val="4"/>
      </w:pPr>
      <w:bookmarkStart w:id="6" w:name="_LarkToc00007"/>
      <w:r>
        <w:rPr>
          <w:color w:val="000000"/>
        </w:rPr>
        <w:t>2.3  功能清单</w:t>
      </w:r>
      <w:bookmarkEnd w:id="6"/>
    </w:p>
    <w:p w14:paraId="714E447E">
      <w:pPr>
        <w:ind w:firstLine="480" w:firstLineChars="200"/>
      </w:pPr>
      <w:r>
        <w:rPr>
          <w:rFonts w:ascii="Times New Roman" w:hAnsi="Times New Roman" w:eastAsia="宋体"/>
          <w:b/>
        </w:rPr>
        <w:t>页签 A 奖助项目：</w:t>
      </w:r>
      <w:r>
        <w:t>项目增删改查；按学年学期、类型筛选；项目详情实时统计人数</w:t>
      </w:r>
    </w:p>
    <w:p w14:paraId="133111D2">
      <w:pPr>
        <w:ind w:firstLine="480" w:firstLineChars="200"/>
      </w:pPr>
      <w:r>
        <w:rPr>
          <w:rFonts w:ascii="Times New Roman" w:hAnsi="Times New Roman" w:eastAsia="宋体"/>
          <w:b/>
        </w:rPr>
        <w:t>页签 B 困难认定：</w:t>
      </w:r>
      <w:r>
        <w:t>按学年登记认定档案（新增、编辑、归档），等级分特别困难、困难；支持 CSV 批量导入认定名单（学号、等级、评议结果），沿用现有“预览加跳过明细”流程；</w:t>
      </w:r>
    </w:p>
    <w:p w14:paraId="360F9F41">
      <w:pPr>
        <w:ind w:firstLine="480" w:firstLineChars="200"/>
      </w:pPr>
      <w:r>
        <w:rPr>
          <w:rFonts w:ascii="Times New Roman" w:hAnsi="Times New Roman" w:eastAsia="宋体"/>
          <w:b/>
        </w:rPr>
        <w:t>页签 C 申报记录：</w:t>
      </w:r>
      <w:r>
        <w:t>选定项目后，按班级、困难等级、经济关注筛选学生，勾选批量添加申报；逐条维护申请日期、材料说明、评审结果、金额、发放状态；申报明细可按项目、学年、班级筛选后导出 CSV。</w:t>
      </w:r>
    </w:p>
    <w:p w14:paraId="648ACF5E">
      <w:pPr>
        <w:pStyle w:val="4"/>
      </w:pPr>
      <w:bookmarkStart w:id="7" w:name="_LarkToc00008"/>
      <w:r>
        <w:rPr>
          <w:color w:val="000000"/>
        </w:rPr>
        <w:t>2.4  与现有模块联动</w:t>
      </w:r>
      <w:bookmarkEnd w:id="7"/>
    </w:p>
    <w:p w14:paraId="170BC6E9">
      <w:pPr>
        <w:ind w:firstLine="480" w:firstLineChars="200"/>
      </w:pPr>
      <w:r>
        <w:t>画像联动：奖助记录自动进入该生成长时间轴，与谈话、重点关注材料并列展示，可追溯申请时间与结果。</w:t>
      </w:r>
    </w:p>
    <w:p w14:paraId="72215D54">
      <w:pPr>
        <w:ind w:firstLine="480" w:firstLineChars="200"/>
      </w:pPr>
      <w:r>
        <w:t>重点关注联动：困难认定结果反哺“经济”关注级别的调整建议。</w:t>
      </w:r>
    </w:p>
    <w:p w14:paraId="74937CE0">
      <w:pPr>
        <w:pStyle w:val="4"/>
      </w:pPr>
      <w:bookmarkStart w:id="8" w:name="_LarkToc00009"/>
      <w:r>
        <w:rPr>
          <w:color w:val="000000"/>
        </w:rPr>
        <w:t>2.5  技术方案要点</w:t>
      </w:r>
      <w:bookmarkEnd w:id="8"/>
    </w:p>
    <w:p w14:paraId="67BD7C73">
      <w:pPr>
        <w:ind w:firstLine="480" w:firstLineChars="200"/>
      </w:pPr>
      <w:r>
        <w:t>后端新增表与接口：aid/projects 增删改查、aid/hardship 增删改、aid/records 增删改、import/hardship 批量导入，/api/state 返回结构同步扩展；前端新增导航项与视图渲染，学生多选器、文件上传、筛选、导出均复用现有组件，不引入新依赖。</w:t>
      </w:r>
    </w:p>
    <w:p w14:paraId="5E4700B8">
      <w:pPr>
        <w:pStyle w:val="3"/>
      </w:pPr>
      <w:bookmarkStart w:id="9" w:name="_LarkToc00010"/>
      <w:r>
        <w:rPr>
          <w:color w:val="000000"/>
        </w:rPr>
        <w:t>3  需求②：学生台账导出增强</w:t>
      </w:r>
      <w:bookmarkEnd w:id="9"/>
    </w:p>
    <w:p w14:paraId="18ADF9A7">
      <w:pPr>
        <w:pStyle w:val="4"/>
      </w:pPr>
      <w:bookmarkStart w:id="10" w:name="_LarkToc00011"/>
      <w:r>
        <w:rPr>
          <w:color w:val="000000"/>
        </w:rPr>
        <w:t>3.1  现状与问题</w:t>
      </w:r>
      <w:bookmarkEnd w:id="10"/>
    </w:p>
    <w:p w14:paraId="1C5B3075">
      <w:pPr>
        <w:ind w:firstLine="480" w:firstLineChars="200"/>
      </w:pPr>
      <w:r>
        <w:t>当前台账导出为固定 24 列的全量 CSV，无法按需选择导出列或导出范围。在向学院、资助部门报送材料时，需在 Excel 中手工删改列，重复劳动且易出错。</w:t>
      </w:r>
    </w:p>
    <w:p w14:paraId="4A280C25">
      <w:pPr>
        <w:pStyle w:val="4"/>
      </w:pPr>
      <w:bookmarkStart w:id="11" w:name="_LarkToc00012"/>
      <w:r>
        <w:rPr>
          <w:color w:val="000000"/>
        </w:rPr>
        <w:t>3.2  需求设计</w:t>
      </w:r>
      <w:bookmarkEnd w:id="11"/>
    </w:p>
    <w:p w14:paraId="5D69C1CC">
      <w:pPr>
        <w:ind w:firstLine="480" w:firstLineChars="200"/>
      </w:pPr>
      <w:r>
        <w:t>将“导出 CSV”按钮改为“导出”，点击后弹出导出配置框，包含两项选择：</w:t>
      </w:r>
    </w:p>
    <w:p w14:paraId="1CDD5E84">
      <w:pPr>
        <w:ind w:firstLine="480" w:firstLineChars="200"/>
      </w:pPr>
      <w:r>
        <w:rPr>
          <w:rFonts w:ascii="Times New Roman" w:hAnsi="Times New Roman" w:eastAsia="宋体"/>
          <w:b/>
        </w:rPr>
        <w:t>列选择：</w:t>
      </w:r>
      <w:r>
        <w:t>22 项学生字段（学号、姓名、性别、籍贯、班级、宿舍、民族、政治面貌、通讯地址、QQ、电话，父母各 5 项，专业、家庭情况）加重点关注、备注、谈话数，复选框多选，默认全选，提供全选与清空。</w:t>
      </w:r>
    </w:p>
    <w:p w14:paraId="2BF1CAB1">
      <w:pPr>
        <w:ind w:firstLine="480" w:firstLineChars="200"/>
      </w:pPr>
      <w:r>
        <w:rPr>
          <w:rFonts w:ascii="Times New Roman" w:hAnsi="Times New Roman" w:eastAsia="宋体"/>
          <w:b/>
        </w:rPr>
        <w:t>范围选择：</w:t>
      </w:r>
      <w:r>
        <w:t>全部学生或当前筛选结果（保留搜索框与各筛选条件状态）。</w:t>
      </w:r>
    </w:p>
    <w:p w14:paraId="0A08B747">
      <w:pPr>
        <w:ind w:firstLine="480" w:firstLineChars="200"/>
      </w:pPr>
      <w:r>
        <w:t>导出格式保持 CSV，UTF-8 带 BOM，Excel 打开不乱码；文件名含日期与范围说明。实现为纯前端改动，后端无需调整。验收标准：勾选部分列后表头与数据一一对应；按班级筛选后导出仅含筛选结果。</w:t>
      </w:r>
    </w:p>
    <w:p w14:paraId="1152CF57">
      <w:pPr>
        <w:pStyle w:val="3"/>
      </w:pPr>
      <w:bookmarkStart w:id="12" w:name="_LarkToc00013"/>
      <w:r>
        <w:rPr>
          <w:color w:val="000000"/>
        </w:rPr>
        <w:t>4  需求③：学生画像家长信息折叠</w:t>
      </w:r>
      <w:bookmarkEnd w:id="12"/>
    </w:p>
    <w:p w14:paraId="4157BF37">
      <w:pPr>
        <w:pStyle w:val="4"/>
      </w:pPr>
      <w:bookmarkStart w:id="13" w:name="_LarkToc00014"/>
      <w:r>
        <w:rPr>
          <w:color w:val="000000"/>
        </w:rPr>
        <w:t>4.1  现状与问题</w:t>
      </w:r>
      <w:bookmarkEnd w:id="13"/>
    </w:p>
    <w:p w14:paraId="73060D90">
      <w:pPr>
        <w:ind w:firstLine="480" w:firstLineChars="200"/>
      </w:pPr>
      <w:r>
        <w:t>画像页父亲、母亲信息平铺展示，</w:t>
      </w:r>
      <w:r>
        <w:rPr>
          <w:rFonts w:hint="eastAsia"/>
          <w:lang w:val="en-US" w:eastAsia="zh-CN"/>
        </w:rPr>
        <w:t>易泄露隐私</w:t>
      </w:r>
      <w:r>
        <w:t>；联系方式常年在屏幕上可见，在投屏、共享屏幕场景存在隐私暴露风险。</w:t>
      </w:r>
    </w:p>
    <w:p w14:paraId="11AA206F">
      <w:pPr>
        <w:pStyle w:val="4"/>
      </w:pPr>
      <w:bookmarkStart w:id="14" w:name="_LarkToc00015"/>
      <w:r>
        <w:rPr>
          <w:color w:val="000000"/>
        </w:rPr>
        <w:t>4.2  需求设计</w:t>
      </w:r>
      <w:bookmarkEnd w:id="14"/>
    </w:p>
    <w:p w14:paraId="7628E187">
      <w:pPr>
        <w:ind w:firstLine="480" w:firstLineChars="200"/>
      </w:pPr>
      <w:r>
        <w:t>父亲信息、母亲信息两栏改为可折叠面板：默认收起，仅显示栏标题与箭头，点击展开或收起；展开后保持现有字段排版不变。</w:t>
      </w:r>
    </w:p>
    <w:p w14:paraId="263B11E3">
      <w:pPr>
        <w:ind w:firstLine="480" w:firstLineChars="200"/>
      </w:pPr>
      <w:r>
        <w:t>实现为前端改动（画像渲染与少量样式），无后端改动。验收标准：默认收起；点击展开不引起布局跳动；展开状态与统计卡、时间轴互不影响。</w:t>
      </w:r>
    </w:p>
    <w:p w14:paraId="7F179384">
      <w:pPr>
        <w:pStyle w:val="3"/>
      </w:pPr>
      <w:bookmarkStart w:id="15" w:name="_LarkToc00016"/>
      <w:r>
        <w:rPr>
          <w:color w:val="000000"/>
        </w:rPr>
        <w:t>5  需求④：谈心谈话批量导入与导出</w:t>
      </w:r>
      <w:bookmarkEnd w:id="15"/>
    </w:p>
    <w:p w14:paraId="38853A55">
      <w:pPr>
        <w:pStyle w:val="4"/>
      </w:pPr>
      <w:bookmarkStart w:id="16" w:name="_LarkToc00017"/>
      <w:r>
        <w:rPr>
          <w:color w:val="000000"/>
        </w:rPr>
        <w:t>5.1  批量导入</w:t>
      </w:r>
      <w:bookmarkEnd w:id="16"/>
    </w:p>
    <w:p w14:paraId="7342B99C">
      <w:pPr>
        <w:ind w:firstLine="480" w:firstLineChars="200"/>
      </w:pPr>
      <w:r>
        <w:t>现状为只能逐条新增谈话记录，学期初大量线下谈话无法快速录入，导入需求强烈。设计完整复用学生导入的成熟流程：</w:t>
      </w:r>
    </w:p>
    <w:p w14:paraId="312FEE6B">
      <w:pPr>
        <w:ind w:firstLine="480" w:firstLineChars="200"/>
      </w:pPr>
      <w:r>
        <w:rPr>
          <w:rFonts w:ascii="Times New Roman" w:hAnsi="Times New Roman" w:eastAsia="宋体"/>
          <w:b/>
        </w:rPr>
        <w:t>入口：</w:t>
      </w:r>
      <w:r>
        <w:t>谈心谈话右上角新增“批量导入”按钮。</w:t>
      </w:r>
    </w:p>
    <w:p w14:paraId="7C860ADC">
      <w:pPr>
        <w:ind w:firstLine="480" w:firstLineChars="200"/>
      </w:pPr>
      <w:r>
        <w:rPr>
          <w:rFonts w:ascii="Times New Roman" w:hAnsi="Times New Roman" w:eastAsia="宋体"/>
          <w:b/>
        </w:rPr>
        <w:t>流程：</w:t>
      </w:r>
      <w:r>
        <w:t>下载模板，填写后上传 CSV 或从 Excel 粘贴，解析预览，确认导入。</w:t>
      </w:r>
    </w:p>
    <w:p w14:paraId="44FC8176">
      <w:pPr>
        <w:ind w:firstLine="480" w:firstLineChars="20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/>
        </w:rPr>
        <w:t>模板列：</w:t>
      </w:r>
      <w:r>
        <w:t>学生谈话时间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谈话地点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姓名</w:t>
      </w:r>
      <w:r>
        <w:rPr>
          <w:rFonts w:hint="eastAsia"/>
          <w:lang w:eastAsia="zh-CN"/>
        </w:rPr>
        <w:t>、</w:t>
      </w:r>
      <w:r>
        <w:rPr>
          <w:rFonts w:hint="eastAsia"/>
        </w:rPr>
        <w:t>学号</w:t>
      </w:r>
      <w:r>
        <w:rPr>
          <w:rFonts w:hint="eastAsia"/>
          <w:lang w:eastAsia="zh-CN"/>
        </w:rPr>
        <w:t>、</w:t>
      </w:r>
      <w:r>
        <w:rPr>
          <w:rFonts w:hint="eastAsia"/>
        </w:rPr>
        <w:t>性别</w:t>
      </w:r>
      <w:r>
        <w:rPr>
          <w:rFonts w:hint="eastAsia"/>
          <w:lang w:eastAsia="zh-CN"/>
        </w:rPr>
        <w:t>、</w:t>
      </w:r>
      <w:r>
        <w:rPr>
          <w:rFonts w:hint="eastAsia"/>
        </w:rPr>
        <w:t>年级</w:t>
      </w:r>
      <w:r>
        <w:rPr>
          <w:rFonts w:hint="eastAsia"/>
          <w:lang w:eastAsia="zh-CN"/>
        </w:rPr>
        <w:t>、</w:t>
      </w:r>
      <w:r>
        <w:rPr>
          <w:rFonts w:hint="eastAsia"/>
        </w:rPr>
        <w:t>学历</w:t>
      </w:r>
      <w:r>
        <w:rPr>
          <w:rFonts w:hint="eastAsia"/>
          <w:lang w:eastAsia="zh-CN"/>
        </w:rPr>
        <w:t>、</w:t>
      </w:r>
      <w:r>
        <w:rPr>
          <w:rFonts w:hint="eastAsia"/>
        </w:rPr>
        <w:t>话题</w:t>
      </w:r>
      <w:r>
        <w:rPr>
          <w:rFonts w:hint="eastAsia"/>
          <w:lang w:eastAsia="zh-CN"/>
        </w:rPr>
        <w:t>、</w:t>
      </w:r>
      <w:r>
        <w:rPr>
          <w:rFonts w:hint="eastAsia"/>
        </w:rPr>
        <w:t>谈话要点记录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备注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谈话日期、学号与谈话要点记录为必填。</w:t>
      </w:r>
    </w:p>
    <w:p w14:paraId="00391BB6">
      <w:pPr>
        <w:ind w:firstLine="480" w:firstLineChars="200"/>
      </w:pPr>
      <w:r>
        <w:rPr>
          <w:rFonts w:ascii="Times New Roman" w:hAnsi="Times New Roman" w:eastAsia="宋体"/>
          <w:b/>
        </w:rPr>
        <w:t>学生匹配：</w:t>
      </w:r>
      <w:r>
        <w:t>按学号匹配台账学生，未匹配的行列出跳过明细（文件行号与原因）。</w:t>
      </w:r>
    </w:p>
    <w:p w14:paraId="4830595E">
      <w:pPr>
        <w:ind w:firstLine="480" w:firstLineChars="200"/>
      </w:pPr>
      <w:r>
        <w:rPr>
          <w:rFonts w:ascii="Times New Roman" w:hAnsi="Times New Roman" w:eastAsia="宋体"/>
          <w:b/>
        </w:rPr>
        <w:t>去重策略：</w:t>
      </w:r>
      <w:r>
        <w:t>允许重复导入（同一学生多次谈话属常态）；若同一学生同日同话题记录已存在，在预览中提示并可选跳过。</w:t>
      </w:r>
    </w:p>
    <w:p w14:paraId="2E4D3B9A">
      <w:pPr>
        <w:ind w:firstLine="480" w:firstLineChars="200"/>
      </w:pPr>
      <w:r>
        <w:t>后端新增 POST /api/import/talks 接口，服务端匹配学生、校验必填项，返回 imported 与 skips 明细。验收标准：导入后列表即时出现；跳过明细可核对；学生画像中的谈话数与时间轴同步更新。</w:t>
      </w:r>
    </w:p>
    <w:p w14:paraId="7C55DAA9">
      <w:pPr>
        <w:pStyle w:val="4"/>
      </w:pPr>
      <w:bookmarkStart w:id="17" w:name="_LarkToc00018"/>
      <w:r>
        <w:rPr>
          <w:color w:val="000000"/>
        </w:rPr>
        <w:t>5.2  批量导出增强</w:t>
      </w:r>
      <w:bookmarkEnd w:id="17"/>
    </w:p>
    <w:p w14:paraId="5E692090">
      <w:pPr>
        <w:ind w:firstLine="480" w:firstLineChars="200"/>
      </w:pPr>
      <w:r>
        <w:t>与台账导出保持一致的体验：“导出统计 CSV”改为“导出”，弹窗配置列选择与范围选择。</w:t>
      </w:r>
    </w:p>
    <w:p w14:paraId="2BF7B816">
      <w:pPr>
        <w:ind w:firstLine="480" w:firstLineChars="200"/>
      </w:pPr>
      <w:r>
        <w:rPr>
          <w:rFonts w:ascii="Times New Roman" w:hAnsi="Times New Roman" w:eastAsia="宋体"/>
          <w:b/>
        </w:rPr>
        <w:t>列选择：</w:t>
      </w:r>
      <w:r>
        <w:t>谈话时间、姓名、学号、班级、谈话人、地点、话题、关注等级、学生特点、谈话内容、跟进事项、跟进日期、完成状态，默认全选。</w:t>
      </w:r>
    </w:p>
    <w:p w14:paraId="6ABD28A9">
      <w:pPr>
        <w:ind w:firstLine="480" w:firstLineChars="200"/>
      </w:pPr>
      <w:r>
        <w:rPr>
          <w:rFonts w:ascii="Times New Roman" w:hAnsi="Times New Roman" w:eastAsia="宋体"/>
          <w:b/>
        </w:rPr>
        <w:t>范围选择：</w:t>
      </w:r>
      <w:r>
        <w:t>全部记录或当前筛选结果（关键字、话题、等级、月份筛选后导出）。</w:t>
      </w:r>
    </w:p>
    <w:p w14:paraId="068B9BBF">
      <w:pPr>
        <w:ind w:firstLine="480" w:firstLineChars="200"/>
      </w:pPr>
      <w:r>
        <w:t>纯前端改动，验收标准同台账导出。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Metrolite 2 Com Roman">
    <w:altName w:val="Metrolite 2 Com Roman"/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FW筑紫A老明朝 简 M">
    <w:altName w:val="方正FW筑紫A老明朝 简 M"/>
    <w:panose1 w:val="0201060001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DE019">
    <w:pPr>
      <w:pStyle w:val="24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PAGE</w:instrText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3fcf2502c292741744e558e3b673bb4240d7c573aaf2377879f37c51281892a7:689d1d7d3aed8351611e6a77dad65d5dccbd92b305facc73402f1df894c9d26e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F9A45"/>
    <w:rsid w:val="9B8730E7"/>
    <w:rsid w:val="E5FF15AB"/>
    <w:rsid w:val="EA33C4D5"/>
    <w:rsid w:val="FAD7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8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eastAsia="Metrolite 2 Com Roman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eastAsia="Metrolite 2 Com Roman" w:asciiTheme="majorHAnsi" w:hAnsiTheme="majorHAnsi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eastAsia="Metrolite 2 Com Roman" w:asciiTheme="majorHAnsi" w:hAnsiTheme="majorHAnsi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eastAsia="Metrolite 2 Com Roman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eastAsia="Metrolite 2 Com Roman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eastAsia="Metrolite 2 Com Roman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FW筑紫A老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rPr>
      <w:rFonts w:eastAsia="Metrolite 2 Com Roman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eastAsia="Metrolite 2 Com Roman" w:asciiTheme="majorHAnsi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eastAsia="方正FW筑紫A老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eastAsia="Metrolite 2 Com Roman" w:asciiTheme="majorHAnsi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eastAsia="Metrolite 2 Com Roman" w:asciiTheme="majorHAnsi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eastAsia="Metrolite 2 Com Roman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eastAsia="Metrolite 2 Com Roman" w:asciiTheme="majorHAnsi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eastAsia="Metrolite 2 Com Roman" w:asciiTheme="majorHAnsi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 New" w:hAnsi="Courier New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eastAsia="Metrolite 2 Com Roman" w:asciiTheme="majorHAnsi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eastAsia="Metrolite 2 Com Roman" w:asciiTheme="majorHAnsi" w:hAnsiTheme="majorHAnsi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eastAsia="Metrolite 2 Com Roman" w:asciiTheme="majorHAnsi" w:hAnsiTheme="majorHAnsi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eastAsia="Metrolite 2 Com Roman" w:asciiTheme="majorHAnsi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eastAsia="Metrolite 2 Com Roman" w:asciiTheme="majorHAnsi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eastAsia="Metrolite 2 Com Roman" w:asciiTheme="majorHAnsi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TableText"/>
    <w:basedOn w:val="1"/>
    <w:uiPriority w:val="0"/>
    <w:pPr>
      <w:spacing w:before="40" w:after="40" w:line="240" w:lineRule="auto"/>
      <w:ind w:firstLine="0"/>
      <w:jc w:val="left"/>
    </w:pPr>
    <w:rPr>
      <w:rFonts w:ascii="Times New Roman" w:hAnsi="Times New Roman" w:eastAsia="宋体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王怡硕</cp:lastModifiedBy>
  <dcterms:modified xsi:type="dcterms:W3CDTF">2026-10-23T09:49:39Z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ABC317435D6937614FBCDA6A730DBD2E_42</vt:lpwstr>
  </property>
</Properties>
</file>