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679" w:rsidRPr="00B23AF6" w:rsidRDefault="00D84679" w:rsidP="00B23AF6">
      <w:pPr>
        <w:pStyle w:val="a5"/>
        <w:shd w:val="clear" w:color="auto" w:fill="FFFFFF"/>
        <w:spacing w:before="0" w:beforeAutospacing="0" w:after="0" w:afterAutospacing="0" w:line="560" w:lineRule="exact"/>
        <w:ind w:firstLine="482"/>
        <w:rPr>
          <w:rFonts w:ascii="仿宋" w:eastAsia="仿宋" w:hAnsi="仿宋"/>
          <w:sz w:val="32"/>
          <w:szCs w:val="32"/>
        </w:rPr>
      </w:pPr>
      <w:r w:rsidRPr="00B23AF6">
        <w:rPr>
          <w:rFonts w:ascii="仿宋" w:eastAsia="仿宋" w:hAnsi="仿宋" w:hint="eastAsia"/>
          <w:sz w:val="32"/>
          <w:szCs w:val="32"/>
        </w:rPr>
        <w:t>“八</w:t>
      </w:r>
      <w:r w:rsidR="00B23AF6">
        <w:rPr>
          <w:rFonts w:ascii="仿宋" w:eastAsia="仿宋" w:hAnsi="仿宋" w:hint="eastAsia"/>
          <w:sz w:val="32"/>
          <w:szCs w:val="32"/>
        </w:rPr>
        <w:t>五”普法规划实施以来，晋江市财政局贯彻落</w:t>
      </w:r>
      <w:proofErr w:type="gramStart"/>
      <w:r w:rsidR="00B23AF6">
        <w:rPr>
          <w:rFonts w:ascii="仿宋" w:eastAsia="仿宋" w:hAnsi="仿宋" w:hint="eastAsia"/>
          <w:sz w:val="32"/>
          <w:szCs w:val="32"/>
        </w:rPr>
        <w:t>实习近</w:t>
      </w:r>
      <w:proofErr w:type="gramEnd"/>
      <w:r w:rsidR="00B23AF6">
        <w:rPr>
          <w:rFonts w:ascii="仿宋" w:eastAsia="仿宋" w:hAnsi="仿宋" w:hint="eastAsia"/>
          <w:sz w:val="32"/>
          <w:szCs w:val="32"/>
        </w:rPr>
        <w:t>平总书记关于法治建设的重要指示精神</w:t>
      </w:r>
      <w:r w:rsidRPr="00B23AF6">
        <w:rPr>
          <w:rFonts w:ascii="仿宋" w:eastAsia="仿宋" w:hAnsi="仿宋" w:hint="eastAsia"/>
          <w:sz w:val="32"/>
          <w:szCs w:val="32"/>
        </w:rPr>
        <w:t>，高标准推进财政“八五”普法工作，依法行政水平全面提高，为晋江实现创新转型、跨越发展，建设国际化创新型品质城市，提供强有力的财力保障。</w:t>
      </w:r>
    </w:p>
    <w:p w:rsidR="00D84679" w:rsidRPr="00B23AF6" w:rsidRDefault="00D84679" w:rsidP="00B23AF6">
      <w:pPr>
        <w:pStyle w:val="a5"/>
        <w:shd w:val="clear" w:color="auto" w:fill="FFFFFF"/>
        <w:spacing w:before="0" w:beforeAutospacing="0" w:after="0" w:afterAutospacing="0" w:line="560" w:lineRule="exact"/>
        <w:ind w:firstLine="482"/>
        <w:rPr>
          <w:rFonts w:ascii="仿宋" w:eastAsia="仿宋" w:hAnsi="仿宋" w:hint="eastAsia"/>
          <w:sz w:val="32"/>
          <w:szCs w:val="32"/>
        </w:rPr>
      </w:pPr>
      <w:r w:rsidRPr="00B23AF6">
        <w:rPr>
          <w:rFonts w:ascii="仿宋" w:eastAsia="仿宋" w:hAnsi="仿宋" w:hint="eastAsia"/>
          <w:sz w:val="32"/>
          <w:szCs w:val="32"/>
        </w:rPr>
        <w:t>一是</w:t>
      </w:r>
      <w:r w:rsidR="00B611B1" w:rsidRPr="00B23AF6">
        <w:rPr>
          <w:rFonts w:ascii="仿宋" w:eastAsia="仿宋" w:hAnsi="仿宋" w:hint="eastAsia"/>
          <w:sz w:val="32"/>
          <w:szCs w:val="32"/>
        </w:rPr>
        <w:t>加强组织领导</w:t>
      </w:r>
      <w:r w:rsidRPr="00B23AF6">
        <w:rPr>
          <w:rFonts w:ascii="仿宋" w:eastAsia="仿宋" w:hAnsi="仿宋" w:hint="eastAsia"/>
          <w:sz w:val="32"/>
          <w:szCs w:val="32"/>
        </w:rPr>
        <w:t>。高度重视财政法制宣传教育工作，成立局长任组长、分管领导任副组长、各科室负责人担任成员的“八五”普法工作领导小组，下设办公室，挂靠在税政条法科，牵头负责财政普法协调、指导、督查等日常工作，配备专职工作人员，形成了齐抓共管、层层落实的工作局面。</w:t>
      </w:r>
      <w:r w:rsidR="001A39F4">
        <w:rPr>
          <w:rFonts w:ascii="仿宋" w:eastAsia="仿宋" w:hAnsi="仿宋" w:hint="eastAsia"/>
          <w:sz w:val="32"/>
          <w:szCs w:val="32"/>
        </w:rPr>
        <w:t>结合单位</w:t>
      </w:r>
      <w:r w:rsidRPr="00B23AF6">
        <w:rPr>
          <w:rFonts w:ascii="仿宋" w:eastAsia="仿宋" w:hAnsi="仿宋" w:hint="eastAsia"/>
          <w:sz w:val="32"/>
          <w:szCs w:val="32"/>
        </w:rPr>
        <w:t>实际，制订全市财政法制宣传教育第八个五年规划，对财政“八五”普法指导思想、主要目标和工作原则、主要任务、对象和要求、工作措施、组织保障等做出明确规定。将普法工作纳入年度工作计划，纳入年度绩效评估管理目标，与业务工作同部署、同落实、同考核，做到有计划、有总结、有考核。</w:t>
      </w:r>
    </w:p>
    <w:p w:rsidR="00C90748" w:rsidRPr="00B23AF6" w:rsidRDefault="00B611B1" w:rsidP="00B23AF6">
      <w:pPr>
        <w:pStyle w:val="a5"/>
        <w:shd w:val="clear" w:color="auto" w:fill="FFFFFF"/>
        <w:spacing w:before="0" w:beforeAutospacing="0" w:after="0" w:afterAutospacing="0" w:line="560" w:lineRule="exact"/>
        <w:ind w:firstLine="482"/>
        <w:rPr>
          <w:rFonts w:ascii="仿宋" w:eastAsia="仿宋" w:hAnsi="仿宋" w:hint="eastAsia"/>
          <w:sz w:val="32"/>
          <w:szCs w:val="32"/>
        </w:rPr>
      </w:pPr>
      <w:r w:rsidRPr="00B23AF6">
        <w:rPr>
          <w:rFonts w:ascii="仿宋" w:eastAsia="仿宋" w:hAnsi="仿宋" w:hint="eastAsia"/>
          <w:sz w:val="32"/>
          <w:szCs w:val="32"/>
        </w:rPr>
        <w:t>二</w:t>
      </w:r>
      <w:r w:rsidR="00D84679" w:rsidRPr="00B23AF6">
        <w:rPr>
          <w:rFonts w:ascii="仿宋" w:eastAsia="仿宋" w:hAnsi="仿宋" w:hint="eastAsia"/>
          <w:sz w:val="32"/>
          <w:szCs w:val="32"/>
        </w:rPr>
        <w:t>是</w:t>
      </w:r>
      <w:r w:rsidRPr="00B23AF6">
        <w:rPr>
          <w:rFonts w:ascii="仿宋" w:eastAsia="仿宋" w:hAnsi="仿宋" w:hint="eastAsia"/>
          <w:sz w:val="32"/>
          <w:szCs w:val="32"/>
        </w:rPr>
        <w:t>开展学习宣传。</w:t>
      </w:r>
      <w:r w:rsidR="00D84679" w:rsidRPr="00B23AF6">
        <w:rPr>
          <w:rFonts w:ascii="仿宋" w:eastAsia="仿宋" w:hAnsi="仿宋" w:hint="eastAsia"/>
          <w:sz w:val="32"/>
          <w:szCs w:val="32"/>
        </w:rPr>
        <w:t>综合运用电视、报纸等媒体和OA办公自动化系统、宣传栏、知识竞赛等形式，开展财税法律法规宣传教育，订购《福建法制报》、《法</w:t>
      </w:r>
      <w:r w:rsidR="00930E65" w:rsidRPr="00B23AF6">
        <w:rPr>
          <w:rFonts w:ascii="仿宋" w:eastAsia="仿宋" w:hAnsi="仿宋" w:hint="eastAsia"/>
          <w:sz w:val="32"/>
          <w:szCs w:val="32"/>
        </w:rPr>
        <w:t>治</w:t>
      </w:r>
      <w:r w:rsidR="00D84679" w:rsidRPr="00B23AF6">
        <w:rPr>
          <w:rFonts w:ascii="仿宋" w:eastAsia="仿宋" w:hAnsi="仿宋" w:hint="eastAsia"/>
          <w:sz w:val="32"/>
          <w:szCs w:val="32"/>
        </w:rPr>
        <w:t>日报》读本等普法报刊杂志丰富职工阅览室法制读物，建立健全了普法工作目标考核、法律知识培训、新录用人员上岗法律知识培训考核等工作制度。</w:t>
      </w:r>
      <w:r w:rsidR="00C90748" w:rsidRPr="00B23AF6">
        <w:rPr>
          <w:rFonts w:ascii="仿宋" w:eastAsia="仿宋" w:hAnsi="仿宋" w:cs="仿宋_GB2312" w:hint="eastAsia"/>
          <w:sz w:val="32"/>
          <w:szCs w:val="32"/>
        </w:rPr>
        <w:t>注重班子成员法治能力培养，</w:t>
      </w:r>
      <w:r w:rsidR="00C90748" w:rsidRPr="00B23AF6">
        <w:rPr>
          <w:rFonts w:ascii="仿宋" w:eastAsia="仿宋" w:hAnsi="仿宋" w:hint="eastAsia"/>
          <w:sz w:val="32"/>
          <w:szCs w:val="32"/>
        </w:rPr>
        <w:t>把《预算法》及其实施条例、《政府采购法》及其实施条例等相关法律法规纳入局党组中心组学习计划，定期组织学习。</w:t>
      </w:r>
      <w:r w:rsidR="00C90748" w:rsidRPr="00B23AF6">
        <w:rPr>
          <w:rFonts w:ascii="仿宋" w:eastAsia="仿宋" w:hAnsi="仿宋" w:cs="仿宋_GB2312" w:hint="eastAsia"/>
          <w:sz w:val="32"/>
          <w:szCs w:val="32"/>
        </w:rPr>
        <w:t>扎实做好财</w:t>
      </w:r>
      <w:r w:rsidR="00C90748" w:rsidRPr="00B23AF6">
        <w:rPr>
          <w:rFonts w:ascii="仿宋" w:eastAsia="仿宋" w:hAnsi="仿宋" w:cs="仿宋_GB2312" w:hint="eastAsia"/>
          <w:sz w:val="32"/>
          <w:szCs w:val="32"/>
        </w:rPr>
        <w:lastRenderedPageBreak/>
        <w:t>政干部职工及全市各预算单位财务人员普法学法工作，组织相关培训25场1141人次参训，切实提高财政干部及财会人员学法、知法、守法、用法能力。</w:t>
      </w:r>
    </w:p>
    <w:p w:rsidR="007B4AD4" w:rsidRPr="00B23AF6" w:rsidRDefault="00B611B1" w:rsidP="00B23AF6">
      <w:pPr>
        <w:pStyle w:val="a5"/>
        <w:shd w:val="clear" w:color="auto" w:fill="FFFFFF"/>
        <w:spacing w:before="0" w:beforeAutospacing="0" w:after="0" w:afterAutospacing="0" w:line="560" w:lineRule="exact"/>
        <w:ind w:firstLine="482"/>
        <w:rPr>
          <w:rFonts w:ascii="仿宋" w:eastAsia="仿宋" w:hAnsi="仿宋"/>
          <w:sz w:val="32"/>
          <w:szCs w:val="32"/>
        </w:rPr>
      </w:pPr>
      <w:r w:rsidRPr="00B23AF6">
        <w:rPr>
          <w:rFonts w:ascii="仿宋" w:eastAsia="仿宋" w:hAnsi="仿宋" w:hint="eastAsia"/>
          <w:sz w:val="32"/>
          <w:szCs w:val="32"/>
        </w:rPr>
        <w:t>三是发挥财政职能</w:t>
      </w:r>
      <w:r w:rsidR="00D84679" w:rsidRPr="00B23AF6">
        <w:rPr>
          <w:rFonts w:ascii="仿宋" w:eastAsia="仿宋" w:hAnsi="仿宋" w:hint="eastAsia"/>
          <w:sz w:val="32"/>
          <w:szCs w:val="32"/>
        </w:rPr>
        <w:t>。</w:t>
      </w:r>
      <w:r w:rsidR="001A39F4">
        <w:rPr>
          <w:rFonts w:ascii="仿宋" w:eastAsia="仿宋" w:hAnsi="仿宋" w:hint="eastAsia"/>
          <w:sz w:val="32"/>
          <w:szCs w:val="32"/>
        </w:rPr>
        <w:t>加大对全市普法工作经费的投入力度，</w:t>
      </w:r>
      <w:r w:rsidRPr="00B23AF6">
        <w:rPr>
          <w:rFonts w:ascii="仿宋" w:eastAsia="仿宋" w:hAnsi="仿宋" w:hint="eastAsia"/>
          <w:sz w:val="32"/>
          <w:szCs w:val="32"/>
        </w:rPr>
        <w:t>全年拨付350万元普法经费用于推进以法治市和普法工作的顺利开展；投入近700万元用于社区矫正、“一村</w:t>
      </w:r>
      <w:proofErr w:type="gramStart"/>
      <w:r w:rsidRPr="00B23AF6">
        <w:rPr>
          <w:rFonts w:ascii="仿宋" w:eastAsia="仿宋" w:hAnsi="仿宋" w:hint="eastAsia"/>
          <w:sz w:val="32"/>
          <w:szCs w:val="32"/>
        </w:rPr>
        <w:t>一</w:t>
      </w:r>
      <w:proofErr w:type="gramEnd"/>
      <w:r w:rsidRPr="00B23AF6">
        <w:rPr>
          <w:rFonts w:ascii="仿宋" w:eastAsia="仿宋" w:hAnsi="仿宋" w:hint="eastAsia"/>
          <w:sz w:val="32"/>
          <w:szCs w:val="32"/>
        </w:rPr>
        <w:t>法律顾问”、法律咨询援助、矛盾纠纷多元调解等事务，不断提升法律服务水平，推进治理体系和治理能力现代化。全面推进决策、执行、管理、服务、结果公开，主动向人大及其常委会报告财政预决算情况、地方债务管理情况、国有资产管理情况等工作事宜，建立落实“双随机、</w:t>
      </w:r>
      <w:proofErr w:type="gramStart"/>
      <w:r w:rsidRPr="00B23AF6">
        <w:rPr>
          <w:rFonts w:ascii="仿宋" w:eastAsia="仿宋" w:hAnsi="仿宋" w:hint="eastAsia"/>
          <w:sz w:val="32"/>
          <w:szCs w:val="32"/>
        </w:rPr>
        <w:t>一</w:t>
      </w:r>
      <w:proofErr w:type="gramEnd"/>
      <w:r w:rsidRPr="00B23AF6">
        <w:rPr>
          <w:rFonts w:ascii="仿宋" w:eastAsia="仿宋" w:hAnsi="仿宋" w:hint="eastAsia"/>
          <w:sz w:val="32"/>
          <w:szCs w:val="32"/>
        </w:rPr>
        <w:t>公开”制度，自觉接受人大监督和民主监督，确保行政执法行为公平、公正。</w:t>
      </w:r>
    </w:p>
    <w:sectPr w:rsidR="007B4AD4" w:rsidRPr="00B23AF6" w:rsidSect="00AB1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3D56" w:rsidRDefault="00CB3D56" w:rsidP="00D84679">
      <w:r>
        <w:separator/>
      </w:r>
    </w:p>
  </w:endnote>
  <w:endnote w:type="continuationSeparator" w:id="0">
    <w:p w:rsidR="00CB3D56" w:rsidRDefault="00CB3D56" w:rsidP="00D846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3D56" w:rsidRDefault="00CB3D56" w:rsidP="00D84679">
      <w:r>
        <w:separator/>
      </w:r>
    </w:p>
  </w:footnote>
  <w:footnote w:type="continuationSeparator" w:id="0">
    <w:p w:rsidR="00CB3D56" w:rsidRDefault="00CB3D56" w:rsidP="00D846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4679"/>
    <w:rsid w:val="00071FC7"/>
    <w:rsid w:val="001A39F4"/>
    <w:rsid w:val="009016BD"/>
    <w:rsid w:val="00906CEC"/>
    <w:rsid w:val="00930E65"/>
    <w:rsid w:val="00AB1509"/>
    <w:rsid w:val="00B23AF6"/>
    <w:rsid w:val="00B611B1"/>
    <w:rsid w:val="00C90748"/>
    <w:rsid w:val="00CB3D56"/>
    <w:rsid w:val="00D84679"/>
    <w:rsid w:val="00FE4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5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4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46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46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4679"/>
    <w:rPr>
      <w:sz w:val="18"/>
      <w:szCs w:val="18"/>
    </w:rPr>
  </w:style>
  <w:style w:type="paragraph" w:styleId="a5">
    <w:name w:val="Normal (Web)"/>
    <w:basedOn w:val="a"/>
    <w:uiPriority w:val="99"/>
    <w:unhideWhenUsed/>
    <w:rsid w:val="00D846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3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2022-02-23T11:00:00Z</dcterms:created>
  <dcterms:modified xsi:type="dcterms:W3CDTF">2022-02-23T11:14:00Z</dcterms:modified>
</cp:coreProperties>
</file>