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5FD97" w14:textId="424DE3FC" w:rsidR="004265CD" w:rsidRDefault="004265CD">
      <w:r>
        <w:t>Writing a technical manual</w:t>
      </w:r>
    </w:p>
    <w:p w14:paraId="143EC395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  <w:t>Current staff - names and titles (ideally with photos)</w:t>
      </w:r>
    </w:p>
    <w:p w14:paraId="46E1ED84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  <w:t>Applications, logins to them, data to know and permission requests to have submitted</w:t>
      </w:r>
    </w:p>
    <w:p w14:paraId="6461B83E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  <w:t>Bookmarks to company sites and key external sites relevant to the business</w:t>
      </w:r>
    </w:p>
    <w:p w14:paraId="13E613D1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  <w:t>Applications that the company uses for comms, email, conference room booking, sharescreen</w:t>
      </w:r>
    </w:p>
    <w:p w14:paraId="7C9304FA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  <w:t>Procedures for company related activities such as Expensing receipts, booking travel</w:t>
      </w:r>
    </w:p>
    <w:p w14:paraId="2F32D2AC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  <w:t>Developer Machine Setup. Describe the process of a setting up a new developers machine in detail. This is usually 'expected' to only take a day, but often it take 3-5 days in reality.</w:t>
      </w:r>
    </w:p>
    <w:p w14:paraId="4BC8E108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  <w:t>The development process, how work is tracked, assigned and updated and what tools are used.</w:t>
      </w:r>
    </w:p>
    <w:p w14:paraId="746DD3DC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  <w:t>How to test, what to test, when to test, where to test.</w:t>
      </w:r>
    </w:p>
    <w:p w14:paraId="3465849A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  <w:t>Coding standards including file naming conventions and language specific standards.</w:t>
      </w:r>
    </w:p>
    <w:p w14:paraId="359CCE27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  <w:t>How to handle bugs, where to document them, how to go about fixing them.</w:t>
      </w:r>
    </w:p>
    <w:p w14:paraId="5B9D8F93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val="en-US" w:eastAsia="nl-NL"/>
        </w:rPr>
        <w:t>deployment process, what are the key things to know for production pushes.</w:t>
      </w:r>
    </w:p>
    <w:p w14:paraId="4699D956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eastAsia="nl-NL"/>
        </w:rPr>
        <w:t>How to document, what to document, When to document.</w:t>
      </w:r>
    </w:p>
    <w:p w14:paraId="17339767" w14:textId="77777777" w:rsidR="004265CD" w:rsidRPr="004265CD" w:rsidRDefault="004265CD" w:rsidP="004265C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nl-NL"/>
        </w:rPr>
      </w:pPr>
      <w:r w:rsidRPr="004265CD">
        <w:rPr>
          <w:rFonts w:ascii="inherit" w:eastAsia="Times New Roman" w:hAnsi="inherit" w:cs="Segoe UI"/>
          <w:color w:val="242729"/>
          <w:sz w:val="23"/>
          <w:szCs w:val="23"/>
          <w:lang w:eastAsia="nl-NL"/>
        </w:rPr>
        <w:t>Where stuff 'is', e.g. location(s) for Code, Data, Standards, Documentation, Links and other assets.</w:t>
      </w:r>
    </w:p>
    <w:p w14:paraId="41301D74" w14:textId="6BE9E4A0" w:rsidR="004265CD" w:rsidRDefault="004265CD">
      <w:r w:rsidRPr="004265CD">
        <w:t>https://softwareengineering.stackexchange.com/questions/146780/writing-a-company-wide-developers-handbook</w:t>
      </w:r>
    </w:p>
    <w:sectPr w:rsidR="00426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558B3"/>
    <w:multiLevelType w:val="multilevel"/>
    <w:tmpl w:val="3206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CD"/>
    <w:rsid w:val="0042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238D"/>
  <w15:chartTrackingRefBased/>
  <w15:docId w15:val="{582E96E3-608F-40C0-B5F4-28077D3A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2021-05-15T19:01:00Z</dcterms:created>
  <dcterms:modified xsi:type="dcterms:W3CDTF">2021-05-15T19:01:00Z</dcterms:modified>
</cp:coreProperties>
</file>