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D94" w:rsidRDefault="004F7D94" w:rsidP="004F7D94">
      <w:pPr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Романтизм</w:t>
      </w:r>
      <w:bookmarkStart w:id="0" w:name="_GoBack"/>
      <w:bookmarkEnd w:id="0"/>
    </w:p>
    <w:p w:rsidR="004F7D94" w:rsidRDefault="004F7D94" w:rsidP="004F7D94">
      <w:pPr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F7D94">
        <w:rPr>
          <w:rFonts w:ascii="Times New Roman" w:hAnsi="Times New Roman" w:cs="Times New Roman"/>
          <w:sz w:val="28"/>
        </w:rPr>
        <w:t>Что в первую очередь приходит на ум, когда речь заходит о романтизме? Мне, как, думаю, и многим, хоть немного знакомым с литературой первой четверти XIX века, воображение сразу рисует Личность — именно так, с большой буквы, — обуреваемую страстями, разрываемую противоречиями, отвергнувшую общество и отвергнутую им, мятущуюся по свету и ищущую покоя и приюта, которых в этом мир</w:t>
      </w:r>
      <w:r>
        <w:rPr>
          <w:rFonts w:ascii="Times New Roman" w:hAnsi="Times New Roman" w:cs="Times New Roman"/>
          <w:sz w:val="28"/>
        </w:rPr>
        <w:t>е для неё, конечно же, нет.</w:t>
      </w:r>
    </w:p>
    <w:p w:rsidR="004F7D94" w:rsidRDefault="004F7D94" w:rsidP="004F7D94">
      <w:pPr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F7D94">
        <w:rPr>
          <w:rFonts w:ascii="Times New Roman" w:hAnsi="Times New Roman" w:cs="Times New Roman"/>
          <w:sz w:val="28"/>
        </w:rPr>
        <w:t>В сознании русского человека понятие романтизма слишком тесно связано с именем Лермонтова — поэта, возведшего романтические ценности (или в данном случае — их отсутствие?) на ту высоту, к которой не подступались ни Гюго, ни Пушкин времён первой ссылки, ни даже лорд Байрон</w:t>
      </w:r>
      <w:r>
        <w:rPr>
          <w:rFonts w:ascii="Times New Roman" w:hAnsi="Times New Roman" w:cs="Times New Roman"/>
          <w:sz w:val="28"/>
        </w:rPr>
        <w:t>.</w:t>
      </w:r>
    </w:p>
    <w:p w:rsidR="004F7D94" w:rsidRDefault="004F7D94" w:rsidP="004F7D94">
      <w:pPr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F7D94">
        <w:rPr>
          <w:rFonts w:ascii="Times New Roman" w:hAnsi="Times New Roman" w:cs="Times New Roman"/>
          <w:sz w:val="28"/>
        </w:rPr>
        <w:t>В живописи же, на мой взгляд, идеал канонического романтического героя удалось воплотить Фридриху: странник, неровные обрывки облаков, острые пики скал — и абсолютное одиночество. Но только ли в этом суть романтизма? Можно ли вложить смыслы, что годами вкладывали художники и поэты в свои произведения, в те стандартные фразы, которые мы привыкл</w:t>
      </w:r>
      <w:r>
        <w:rPr>
          <w:rFonts w:ascii="Times New Roman" w:hAnsi="Times New Roman" w:cs="Times New Roman"/>
          <w:sz w:val="28"/>
        </w:rPr>
        <w:t>и слышать на уроках литературы?</w:t>
      </w:r>
    </w:p>
    <w:p w:rsidR="004F7D94" w:rsidRDefault="004F7D94" w:rsidP="004F7D94">
      <w:pPr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F7D94">
        <w:rPr>
          <w:rFonts w:ascii="Times New Roman" w:hAnsi="Times New Roman" w:cs="Times New Roman"/>
          <w:sz w:val="28"/>
        </w:rPr>
        <w:t>Появление романтизма в Германии было связано в первую очередь с политическим состоянием, в котором страна находилась после Наполеоновских походов. Желание возродить национальную традицию (прежде всего в музыке и изобразительном искусстве) способствовало борьбе против</w:t>
      </w:r>
      <w:r>
        <w:rPr>
          <w:rFonts w:ascii="Times New Roman" w:hAnsi="Times New Roman" w:cs="Times New Roman"/>
          <w:sz w:val="28"/>
        </w:rPr>
        <w:t xml:space="preserve"> остатков французского влияния.</w:t>
      </w:r>
    </w:p>
    <w:p w:rsidR="004F7D94" w:rsidRDefault="004F7D94" w:rsidP="004F7D94">
      <w:pPr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F7D94">
        <w:rPr>
          <w:rFonts w:ascii="Times New Roman" w:hAnsi="Times New Roman" w:cs="Times New Roman"/>
          <w:sz w:val="28"/>
        </w:rPr>
        <w:t xml:space="preserve">В эту борьбу и включились представители романтической школы: Тик, Новалис, братья Шлегели.         Наиболее реакционную позицию занимал Шлегель: в его понимании искусство должно было вернуться к немецкому Средневековью, минуя искусство Возрождения (его взгляды </w:t>
      </w:r>
      <w:r>
        <w:rPr>
          <w:rFonts w:ascii="Times New Roman" w:hAnsi="Times New Roman" w:cs="Times New Roman"/>
          <w:sz w:val="28"/>
        </w:rPr>
        <w:t xml:space="preserve">разделят художники-назарейцы). </w:t>
      </w:r>
    </w:p>
    <w:p w:rsidR="004F7D94" w:rsidRDefault="004F7D94" w:rsidP="004F7D94">
      <w:pPr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F7D94">
        <w:rPr>
          <w:rFonts w:ascii="Times New Roman" w:hAnsi="Times New Roman" w:cs="Times New Roman"/>
          <w:sz w:val="28"/>
        </w:rPr>
        <w:t>Но немецкий романтизм не ограничивался реакционным течением — такое направление можно назвать «прогрессивным». К нему принадлежали такие художники, как уже упомянутый Каспар Давид Фр</w:t>
      </w:r>
      <w:r>
        <w:rPr>
          <w:rFonts w:ascii="Times New Roman" w:hAnsi="Times New Roman" w:cs="Times New Roman"/>
          <w:sz w:val="28"/>
        </w:rPr>
        <w:t xml:space="preserve">идрих и Филипп Отто Рунге. </w:t>
      </w:r>
      <w:r w:rsidRPr="004F7D94">
        <w:rPr>
          <w:rFonts w:ascii="Times New Roman" w:hAnsi="Times New Roman" w:cs="Times New Roman"/>
          <w:sz w:val="28"/>
        </w:rPr>
        <w:t xml:space="preserve">В 20-е годы XIX века всё больше писателей и художников встают на путь борьбы с режимом реставрации: это и </w:t>
      </w:r>
      <w:r>
        <w:rPr>
          <w:rFonts w:ascii="Times New Roman" w:hAnsi="Times New Roman" w:cs="Times New Roman"/>
          <w:sz w:val="28"/>
        </w:rPr>
        <w:t>Гюго, и Стендаль, и Беранже.</w:t>
      </w:r>
    </w:p>
    <w:p w:rsidR="004F7D94" w:rsidRDefault="004F7D94" w:rsidP="004F7D94">
      <w:pPr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F7D94">
        <w:rPr>
          <w:rFonts w:ascii="Times New Roman" w:hAnsi="Times New Roman" w:cs="Times New Roman"/>
          <w:sz w:val="28"/>
        </w:rPr>
        <w:t xml:space="preserve">Либеральные настроения того времени неразрывно связаны с романтизмом: его борьба с классицизмом и академизмом демонстрируют противостояние старому режиму. И Стендаль, и Жерико, и Делакруа, как и Рунге, полагают, что искусство должно выражать дух времени, быть связанным </w:t>
      </w:r>
      <w:r>
        <w:rPr>
          <w:rFonts w:ascii="Times New Roman" w:hAnsi="Times New Roman" w:cs="Times New Roman"/>
          <w:sz w:val="28"/>
        </w:rPr>
        <w:t>со своей эпохой и народом.</w:t>
      </w:r>
    </w:p>
    <w:p w:rsidR="004F7D94" w:rsidRPr="002D5B82" w:rsidRDefault="004F7D94" w:rsidP="004F7D94">
      <w:pPr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F7D94">
        <w:rPr>
          <w:rFonts w:ascii="Times New Roman" w:hAnsi="Times New Roman" w:cs="Times New Roman"/>
          <w:sz w:val="28"/>
        </w:rPr>
        <w:t xml:space="preserve">Интерес к национальному — неотъемлемая черта романтизма. Во время Реставрации критики открыто говорят о двух лагерях в искусстве — «гомеристов» и «шекспиристов». Определения говорят сами за себя: первых обвиняли в безжизненности искусства, его оторванности от реальности; вторых </w:t>
      </w:r>
      <w:r w:rsidRPr="004F7D94">
        <w:rPr>
          <w:rFonts w:ascii="Times New Roman" w:hAnsi="Times New Roman" w:cs="Times New Roman"/>
          <w:sz w:val="28"/>
        </w:rPr>
        <w:lastRenderedPageBreak/>
        <w:t>— за прославление безобразного: неприкрытых парадной маской боли, страха, отчаяния; изъятых из самых потаённых глу</w:t>
      </w:r>
      <w:r>
        <w:rPr>
          <w:rFonts w:ascii="Times New Roman" w:hAnsi="Times New Roman" w:cs="Times New Roman"/>
          <w:sz w:val="28"/>
        </w:rPr>
        <w:t>бин человеческой души страстей.</w:t>
      </w:r>
    </w:p>
    <w:p w:rsidR="00DA64C3" w:rsidRPr="002D5B82" w:rsidRDefault="00CD4A58" w:rsidP="004F7D94">
      <w:pPr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sectPr w:rsidR="00DA64C3" w:rsidRPr="002D5B82" w:rsidSect="004F7D9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A58" w:rsidRDefault="00CD4A58" w:rsidP="002D5B82">
      <w:pPr>
        <w:spacing w:after="0" w:line="240" w:lineRule="auto"/>
      </w:pPr>
      <w:r>
        <w:separator/>
      </w:r>
    </w:p>
  </w:endnote>
  <w:endnote w:type="continuationSeparator" w:id="0">
    <w:p w:rsidR="00CD4A58" w:rsidRDefault="00CD4A58" w:rsidP="002D5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A58" w:rsidRDefault="00CD4A58" w:rsidP="002D5B82">
      <w:pPr>
        <w:spacing w:after="0" w:line="240" w:lineRule="auto"/>
      </w:pPr>
      <w:r>
        <w:separator/>
      </w:r>
    </w:p>
  </w:footnote>
  <w:footnote w:type="continuationSeparator" w:id="0">
    <w:p w:rsidR="00CD4A58" w:rsidRDefault="00CD4A58" w:rsidP="002D5B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5B1"/>
    <w:rsid w:val="002D5B82"/>
    <w:rsid w:val="004F7D94"/>
    <w:rsid w:val="005E45B1"/>
    <w:rsid w:val="00604412"/>
    <w:rsid w:val="008A75FC"/>
    <w:rsid w:val="00CD4A58"/>
    <w:rsid w:val="00F1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90A71"/>
  <w15:chartTrackingRefBased/>
  <w15:docId w15:val="{EE16C743-EB2A-4C3B-A6DB-91A918EC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B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5B82"/>
  </w:style>
  <w:style w:type="paragraph" w:styleId="a5">
    <w:name w:val="footer"/>
    <w:basedOn w:val="a"/>
    <w:link w:val="a6"/>
    <w:uiPriority w:val="99"/>
    <w:unhideWhenUsed/>
    <w:rsid w:val="002D5B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5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2024-09-13T10:40:00Z</dcterms:created>
  <dcterms:modified xsi:type="dcterms:W3CDTF">2024-09-13T11:10:00Z</dcterms:modified>
</cp:coreProperties>
</file>