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>
          <w:sz w:val="32"/>
          <w:szCs w:val="32"/>
        </w:rPr>
      </w:pPr>
      <w:r>
        <w:rPr>
          <w:sz w:val="32"/>
          <w:szCs w:val="32"/>
        </w:rPr>
        <w:t>Алгоритм распознавание жестов</w:t>
      </w:r>
    </w:p>
    <w:p>
      <w:pPr>
        <w:pStyle w:val="2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Описание задачи</w:t>
      </w:r>
    </w:p>
    <w:p>
      <w:pPr>
        <w:pStyle w:val="Normal"/>
        <w:spacing w:lineRule="auto" w:line="360"/>
        <w:jc w:val="both"/>
        <w:rPr/>
      </w:pPr>
      <w:r>
        <w:rPr/>
        <w:t>Для распознавания жестов мы применить подход, основанный на использовании рекуррентной нейронной сети с долгой краткосрочной памятью (Long short-term memory, LSTM). Данный вид сетей успешно приминается при решении схожей задачи распознавания движений руки по показаниям акселерометра «умных» часов.</w:t>
      </w:r>
    </w:p>
    <w:p>
      <w:pPr>
        <w:pStyle w:val="2"/>
        <w:spacing w:lineRule="auto" w:line="36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Исходные данные</w:t>
      </w:r>
    </w:p>
    <w:p>
      <w:pPr>
        <w:pStyle w:val="Style14"/>
        <w:spacing w:lineRule="auto" w:line="3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Обучающая выборка представляет собой совокупность потоков данных, каждый их которых содержит серию жестов, совершенных одним пользователем.</w:t>
      </w:r>
    </w:p>
    <w:p>
      <w:pPr>
        <w:pStyle w:val="Style14"/>
        <w:spacing w:lineRule="auto" w:line="3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Каждый элемент потока содержит в себе:</w:t>
      </w:r>
    </w:p>
    <w:p>
      <w:pPr>
        <w:pStyle w:val="Style14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прошедшее время с момента начала записи;</w:t>
      </w:r>
    </w:p>
    <w:p>
      <w:pPr>
        <w:pStyle w:val="Style14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вектор скорость движение;</w:t>
      </w:r>
    </w:p>
    <w:p>
      <w:pPr>
        <w:pStyle w:val="Style14"/>
        <w:numPr>
          <w:ilvl w:val="0"/>
          <w:numId w:val="2"/>
        </w:numPr>
        <w:spacing w:lineRule="auto" w:line="3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поток кадров </w:t>
      </w:r>
      <w:r>
        <w:rPr>
          <w:i w:val="false"/>
          <w:iCs w:val="false"/>
          <w:sz w:val="24"/>
          <w:szCs w:val="24"/>
        </w:rPr>
        <w:t>(пока не знаю размер кадра)</w:t>
      </w:r>
    </w:p>
    <w:p>
      <w:pPr>
        <w:pStyle w:val="2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Структура нейронной сети</w:t>
      </w:r>
    </w:p>
    <w:p>
      <w:pPr>
        <w:pStyle w:val="Style14"/>
        <w:jc w:val="both"/>
        <w:rPr/>
      </w:pPr>
      <w:r>
        <w:rPr/>
        <w:t xml:space="preserve">Предлагаемая архитектура сети, размеры слоев и функции активации изображены на рис. </w:t>
      </w:r>
      <w:r>
        <w:rPr/>
        <w:t>Ниже.</w:t>
      </w:r>
      <w:r>
        <w:rPr/>
        <w:t xml:space="preserve"> Размер последнего слоя совпадает с числом распознаваемых жестов.</w:t>
      </w:r>
    </w:p>
    <w:p>
      <w:pPr>
        <w:pStyle w:val="Style14"/>
        <w:jc w:val="both"/>
        <w:rPr/>
      </w:pPr>
      <w:r>
        <w:rPr/>
        <w:t>Результатом работы нейронной сети является вероятн</w:t>
      </w:r>
      <w:r>
        <w:rPr/>
        <w:t>ый жест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— число жестов.</w:t>
      </w:r>
    </w:p>
    <w:p>
      <w:pPr>
        <w:pStyle w:val="Style14"/>
        <w:jc w:val="both"/>
        <w:rPr/>
      </w:pPr>
      <w:r>
        <w:rPr/>
        <w:t xml:space="preserve">В качестве алгоритма оптимизации весов сети можно использовать разновидность стохастического градиентного спуска — алгоритм Adagrad </w:t>
      </w:r>
      <w:r>
        <w:rPr/>
        <w:t xml:space="preserve">(есть и другие, но пока понял </w:t>
      </w:r>
      <w:r>
        <w:rPr/>
        <w:t xml:space="preserve">этот </w:t>
      </w:r>
      <w:r>
        <w:rPr/>
        <w:t xml:space="preserve">лучше </w:t>
      </w:r>
      <w:r>
        <w:rPr/>
        <w:t>всего</w:t>
      </w:r>
      <w:r>
        <w:rPr/>
        <w:t>)</w:t>
      </w:r>
      <w:r>
        <w:rPr/>
        <w:t xml:space="preserve">.  </w:t>
      </w:r>
    </w:p>
    <w:p>
      <w:pPr>
        <w:pStyle w:val="2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Adagrad</w:t>
      </w:r>
    </w:p>
    <w:p>
      <w:pPr>
        <w:pStyle w:val="Style14"/>
        <w:jc w:val="both"/>
        <w:rPr/>
      </w:pPr>
      <w:r>
        <w:rPr/>
        <w:t>Когда</w:t>
      </w:r>
      <w:r>
        <w:rPr/>
        <w:t xml:space="preserve"> мы обучаем нейронную сеть с миллионами параметров, это не очень хорошо. Какие-то параметры будут меняться чаще, какие-то реже. Интуитивно кажется, что параметры, которые меняются редко, надо менять с большей скоростью, чем те, которые меняются часто. В работе предложен алгоритм, который подстраивает скорость обучения каждого из параметров в зависимости от того как сильно данные параметры менялись ранее.</w:t>
      </w:r>
    </w:p>
    <w:p>
      <w:pPr>
        <w:pStyle w:val="Style14"/>
        <w:jc w:val="both"/>
        <w:rPr/>
      </w:pPr>
      <w:r>
        <w:rPr/>
        <w:t>Вместо единого скаляра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/>
        <w:t xml:space="preserve">в качестве скорости обучения, на каждой итерации будем определять 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p>
            </m:sSubSup>
          </m:e>
        </m:d>
      </m:oMath>
      <w:r>
        <w:rPr/>
        <w:t>. В данном случае η, которую мы использовали ранее будет просто начальной скоростью обучения. Для первой итерации мы положим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Style14"/>
        <w:jc w:val="both"/>
        <w:rPr/>
      </w:pPr>
      <w:r>
        <w:rPr/>
        <w:t xml:space="preserve">Итак, для каждой итерации </w:t>
      </w:r>
      <w:r>
        <w:rPr/>
        <w:t>у нас есть текущий вектор параметров:</w:t>
      </w:r>
    </w:p>
    <w:p>
      <w:pPr>
        <w:pStyle w:val="Style14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p>
            </m:sSubSup>
          </m:e>
        </m:d>
      </m:oMath>
      <w:r>
        <w:rPr/>
        <w:t xml:space="preserve">, </w:t>
      </w:r>
    </w:p>
    <w:p>
      <w:pPr>
        <w:pStyle w:val="Style14"/>
        <w:jc w:val="both"/>
        <w:rPr/>
      </w:pPr>
      <w:r>
        <w:rPr/>
        <w:t xml:space="preserve">и вектор градиента:  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p>
            </m:sSubSup>
          </m:e>
        </m:d>
      </m:oMath>
    </w:p>
    <w:p>
      <w:pPr>
        <w:pStyle w:val="Normal"/>
        <w:jc w:val="both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jc w:val="both"/>
        <w:rPr/>
      </w:pPr>
      <w:r>
        <w:rPr/>
        <w:t>Определим вспомогательный вектор: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p>
            </m:sSubSup>
          </m:e>
        </m:d>
      </m:oMath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у которого каждый элемент есть сумма квадратов частных производных функции ошибки по соответствующему параметру, т.е.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и, наконец, компоненты вектора скорости обучения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/>
        <w:t>определим как: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η</m:t>
            </m:r>
          </m:num>
          <m:den>
            <m:rad>
              <m:radPr>
                <m:degHide m:val="1"/>
              </m:radPr>
              <m:deg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ξ</m:t>
                </m:r>
              </m:e>
            </m:rad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</m:oMath>
      <w:r>
        <w:rPr/>
        <w:t>- параметр страхующий от деления на н</w:t>
      </w:r>
      <w:r>
        <w:rPr/>
        <w:t>о</w:t>
      </w:r>
      <w:r>
        <w:rPr/>
        <w:t>ль (</w:t>
      </w:r>
      <w:r>
        <w:rPr/>
        <w:t>~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</m:oMath>
      <w:r>
        <w:rPr/>
        <w:t xml:space="preserve">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Изменение параметров осуществляем практически по той же формуле, что и </w:t>
      </w:r>
      <w:r>
        <w:rPr/>
        <w:t>для стохастического градиентного спуска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</w:p>
    <w:p>
      <w:pPr>
        <w:pStyle w:val="Normal"/>
        <w:jc w:val="left"/>
        <w:rPr/>
      </w:pPr>
      <w:r>
        <w:rPr/>
        <w:t>Функция потерь: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Структура нейронной сети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957580</wp:posOffset>
            </wp:positionH>
            <wp:positionV relativeFrom="paragraph">
              <wp:posOffset>110490</wp:posOffset>
            </wp:positionV>
            <wp:extent cx="4352925" cy="34575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Функции активации подберу таким образом, чтобы функция потерь была минимальна.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jc w:val="center"/>
        <w:rPr/>
      </w:pPr>
      <w:r>
        <w:rPr>
          <w:i/>
          <w:iCs/>
          <w:sz w:val="28"/>
          <w:szCs w:val="28"/>
        </w:rPr>
        <w:t>Постановка эксперимента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Для построения обучающей выборки </w:t>
      </w:r>
      <w:r>
        <w:rPr/>
        <w:t>будет использовать следующий сценарий</w:t>
      </w:r>
      <w:r>
        <w:rPr/>
        <w:t xml:space="preserve">. Участник обучающей группы </w:t>
      </w:r>
      <w:r>
        <w:rPr/>
        <w:t xml:space="preserve">стоит рядом </w:t>
      </w:r>
      <w:r>
        <w:rPr/>
        <w:t xml:space="preserve">с </w:t>
      </w:r>
      <w:r>
        <w:rPr/>
        <w:t>платой, в которой уже прошита наша программа</w:t>
      </w:r>
      <w:r>
        <w:rPr/>
        <w:t xml:space="preserve">. Далее </w:t>
      </w:r>
      <w:r>
        <w:rPr/>
        <w:t>я включаю запись и прошу участника совершить жест</w:t>
      </w:r>
      <w:r>
        <w:rPr/>
        <w:t xml:space="preserve">. </w:t>
      </w:r>
      <w:r>
        <w:rPr/>
        <w:t>Просим его повторить жест а</w:t>
      </w:r>
      <w:r>
        <w:rPr/>
        <w:t xml:space="preserve">налогичным образом участник, </w:t>
      </w:r>
      <w:r>
        <w:rPr/>
        <w:t>но только под разными углами (или просто повторить -  посмотрим как будет лучше)</w:t>
      </w:r>
      <w:r>
        <w:rPr/>
        <w:t xml:space="preserve">. Аналогично </w:t>
      </w:r>
      <w:r>
        <w:rPr/>
        <w:t xml:space="preserve">со всеми </w:t>
      </w:r>
      <w:r>
        <w:rPr/>
        <w:t xml:space="preserve">участник </w:t>
      </w:r>
      <w:r>
        <w:rPr/>
        <w:t>проводим</w:t>
      </w:r>
      <w:r>
        <w:rPr/>
        <w:t xml:space="preserve"> </w:t>
      </w:r>
      <w:r>
        <w:rPr/>
        <w:t xml:space="preserve">те же процедуры и сохраняем </w:t>
      </w:r>
      <w:r>
        <w:rPr/>
        <w:t xml:space="preserve">результаты </w:t>
      </w:r>
      <w:r>
        <w:rPr/>
        <w:t>в какой-нибудь базе данных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Сначала попробуем просты</w:t>
      </w:r>
      <w:r>
        <w:rPr/>
        <w:t>е</w:t>
      </w:r>
      <w:r>
        <w:rPr/>
        <w:t xml:space="preserve"> жесты: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Влево-вправо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Вверх-вниз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Круговые движения по часовой и против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По диагонали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>Далее попробуем увеличить тестовый набор жеста вращением, растяжением и сжатием.  И е</w:t>
      </w:r>
      <w:r>
        <w:rPr/>
        <w:t xml:space="preserve">сли алгоритм в качестве результата выдаст не тот жест, который совершил участник эксперимента, назовем такой жест ошибочным.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left"/>
        <w:rPr/>
      </w:pPr>
      <w:r>
        <w:rPr/>
        <w:t>И еще, п</w:t>
      </w:r>
      <w:r>
        <w:rPr/>
        <w:t xml:space="preserve">ока доступа к плате у меня нет. </w:t>
      </w:r>
      <w:r>
        <w:rPr/>
        <w:t>Д</w:t>
      </w:r>
      <w:r>
        <w:rPr/>
        <w:t xml:space="preserve">умаю записывать на веб-камеру жест, </w:t>
      </w:r>
      <w:r>
        <w:rPr/>
        <w:t xml:space="preserve">делать кадры монохромными </w:t>
      </w:r>
      <w:r>
        <w:rPr/>
        <w:t>и на н</w:t>
      </w:r>
      <w:r>
        <w:rPr/>
        <w:t>их</w:t>
      </w:r>
      <w:r>
        <w:rPr/>
        <w:t xml:space="preserve"> </w:t>
      </w:r>
      <w:r>
        <w:rPr/>
        <w:t>распознавать жест</w:t>
      </w:r>
      <w:r>
        <w:rPr/>
        <w:t xml:space="preserve">. </w:t>
      </w:r>
      <w:r>
        <w:rPr/>
        <w:t xml:space="preserve">Потом несложно будет переделать. </w:t>
      </w:r>
    </w:p>
    <w:p>
      <w:pPr>
        <w:pStyle w:val="Normal"/>
        <w:jc w:val="left"/>
        <w:rPr/>
      </w:pPr>
      <w:r>
        <w:rPr/>
      </w:r>
    </w:p>
    <w:p>
      <w:pPr>
        <w:pStyle w:val="1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Мои размышления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  <w:t xml:space="preserve">Вот как я примерно представляю себе работу диплома. Пока не очень понимаю как работают рекуррентные сети, какую структуру лучше использовать </w:t>
      </w:r>
      <w:r>
        <w:rPr/>
        <w:t>и куча всего</w:t>
      </w:r>
      <w:r>
        <w:rPr/>
        <w:t>. Ну думаю, что разберусь =)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На работе от меня требуют простой алгоритм, который сохраняет жест в виде трехмерного массива. </w:t>
      </w:r>
      <w:r>
        <w:rPr/>
        <w:t xml:space="preserve">Потом простить повторить пока он в точности не сделает тот же жест. </w:t>
      </w:r>
    </w:p>
    <w:p>
      <w:pPr>
        <w:pStyle w:val="Normal"/>
        <w:jc w:val="left"/>
        <w:rPr/>
      </w:pPr>
      <w:r>
        <w:rPr/>
        <w:t xml:space="preserve">                     </w:t>
      </w:r>
    </w:p>
    <w:p>
      <w:pPr>
        <w:pStyle w:val="Normal"/>
        <w:jc w:val="left"/>
        <w:rPr/>
      </w:pPr>
      <w:r>
        <w:rPr/>
        <w:t xml:space="preserve">               </w:t>
      </w:r>
      <w:r>
        <w:rPr/>
        <w:tab/>
        <w:tab/>
        <w:tab/>
      </w:r>
      <w:r>
        <w:rPr/>
        <w:t>время</w:t>
      </w:r>
      <w:r>
        <w:rPr/>
        <w:t xml:space="preserve">                                    ширина и высота ка</w:t>
      </w: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1056005</wp:posOffset>
            </wp:positionH>
            <wp:positionV relativeFrom="paragraph">
              <wp:posOffset>337820</wp:posOffset>
            </wp:positionV>
            <wp:extent cx="3876675" cy="32099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ра</w:t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718185</wp:posOffset>
                </wp:positionH>
                <wp:positionV relativeFrom="paragraph">
                  <wp:posOffset>40005</wp:posOffset>
                </wp:positionV>
                <wp:extent cx="1348740" cy="1099185"/>
                <wp:effectExtent l="0" t="0" r="0" b="0"/>
                <wp:wrapNone/>
                <wp:docPr id="3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8200" cy="109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55pt,3.15pt" to="162.65pt,89.6pt" ID="Фигура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2543175</wp:posOffset>
                </wp:positionH>
                <wp:positionV relativeFrom="paragraph">
                  <wp:posOffset>90805</wp:posOffset>
                </wp:positionV>
                <wp:extent cx="2418715" cy="635"/>
                <wp:effectExtent l="0" t="0" r="0" b="0"/>
                <wp:wrapNone/>
                <wp:docPr id="4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25pt,7.15pt" to="390.6pt,7.15pt" ID="Фигура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5445125</wp:posOffset>
                </wp:positionH>
                <wp:positionV relativeFrom="paragraph">
                  <wp:posOffset>332740</wp:posOffset>
                </wp:positionV>
                <wp:extent cx="635" cy="1290320"/>
                <wp:effectExtent l="0" t="0" r="0" b="0"/>
                <wp:wrapNone/>
                <wp:docPr id="5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8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8.75pt,26.2pt" to="428.75pt,127.7pt" ID="Фигура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          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Но так совсем не интересно и для диплома не годится. </w:t>
      </w:r>
      <w:r>
        <w:rPr/>
        <w:t xml:space="preserve">Думаю лучше сетей ничего не придумать.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Самое обидное — это, если я все напишу </w:t>
      </w:r>
      <w:r>
        <w:rPr/>
        <w:t>на питоне</w:t>
      </w:r>
      <w:r>
        <w:rPr/>
        <w:t xml:space="preserve">, но не смогу </w:t>
      </w:r>
      <w:r>
        <w:rPr/>
        <w:t xml:space="preserve">потом переписать </w:t>
      </w:r>
      <w:r>
        <w:rPr/>
        <w:t>на си = (.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8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able of Figures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LibreOffice/6.4.6.2$Linux_X86_64 LibreOffice_project/40$Build-2</Application>
  <Pages>4</Pages>
  <Words>542</Words>
  <Characters>3320</Characters>
  <CharactersWithSpaces>3954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2020-09-24T20:43:20Z</dcterms:created>
  <dc:creator/>
  <dc:description/>
  <dc:language>en-US</dc:language>
  <cp:lastModifiedBy/>
  <dcterms:modified xsi:type="dcterms:W3CDTF">2020-09-25T18:37:19Z</dcterms:modified>
  <cp:revision>22</cp:revision>
  <dc:subject/>
  <dc:title/>
</cp:coreProperties>
</file>