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sz w:val="24"/>
          <w:szCs w:val="24"/>
        </w:rPr>
        <w:t xml:space="preserve">SCHOOL OF COMPUTER SCIENCE ENGINEERING AND INFORMATION SYSTEMS</w:t>
      </w:r>
    </w:p>
    <w:p>
      <w:pPr>
        <w:spacing w:after="100"/>
        <w:jc w:val="center"/>
      </w:pPr>
      <w:r>
        <w:rPr>
          <w:rFonts w:ascii="Calibri" w:cs="Calibri" w:eastAsia="Calibri" w:hAnsi="Calibri"/>
          <w:b/>
          <w:bCs/>
          <w:sz w:val="24"/>
          <w:szCs w:val="24"/>
        </w:rPr>
        <w:t xml:space="preserve">BACSE203 Computer Network Lab</w:t>
      </w:r>
    </w:p>
    <w:p>
      <w:pPr>
        <w:spacing w:after="100"/>
        <w:jc w:val="center"/>
      </w:pPr>
      <w:r>
        <w:rPr>
          <w:rFonts w:ascii="Calibri" w:cs="Calibri" w:eastAsia="Calibri" w:hAnsi="Calibri"/>
          <w:b/>
          <w:bCs/>
          <w:sz w:val="24"/>
          <w:szCs w:val="24"/>
        </w:rPr>
        <w:t xml:space="preserve">Innovative Lab Assessment</w:t>
      </w:r>
    </w:p>
    <w:p>
      <w:pPr>
        <w:spacing w:after="100"/>
        <w:jc w:val="center"/>
      </w:pPr>
      <w:r>
        <w:rPr>
          <w:rFonts w:ascii="Calibri" w:cs="Calibri" w:eastAsia="Calibri" w:hAnsi="Calibri"/>
          <w:b/>
          <w:bCs/>
          <w:color w:val="1F3864"/>
          <w:sz w:val="24"/>
          <w:szCs w:val="24"/>
        </w:rPr>
        <w:t xml:space="preserve">First Review (Progress / Mid Evaluation)</w:t>
      </w:r>
    </w:p>
    <w:p>
      <w:pPr>
        <w:pBdr>
          <w:bottom w:val="single" w:color="999999" w:sz="6"/>
        </w:pBdr>
        <w:spacing w:after="300" w:before="300"/>
      </w:pPr>
    </w:p>
    <w:p>
      <w:pPr>
        <w:spacing w:after="200"/>
      </w:pPr>
      <w:r>
        <w:rPr>
          <w:rFonts w:ascii="Calibri" w:cs="Calibri" w:eastAsia="Calibri" w:hAnsi="Calibri"/>
          <w:b/>
          <w:bCs/>
          <w:sz w:val="24"/>
          <w:szCs w:val="24"/>
        </w:rPr>
        <w:t xml:space="preserve">Project Title: </w:t>
      </w:r>
      <w:r>
        <w:rPr>
          <w:rFonts w:ascii="Calibri" w:cs="Calibri" w:eastAsia="Calibri" w:hAnsi="Calibri"/>
          <w:i/>
          <w:iCs/>
          <w:sz w:val="24"/>
          <w:szCs w:val="24"/>
        </w:rPr>
        <w:t xml:space="preserve">"NetTwin-SDN: Telemetry-Guided Self-Healing Campus Network Architecture"</w:t>
      </w:r>
    </w:p>
    <w:p>
      <w:pPr>
        <w:spacing w:after="100"/>
      </w:pPr>
      <w:r>
        <w:rPr>
          <w:rFonts w:ascii="Calibri" w:cs="Calibri" w:eastAsia="Calibri" w:hAnsi="Calibri"/>
          <w:b/>
          <w:bCs/>
          <w:sz w:val="24"/>
          <w:szCs w:val="24"/>
        </w:rPr>
        <w:t xml:space="preserve">Submitted by:</w:t>
      </w:r>
    </w:p>
    <w:p>
      <w:pPr>
        <w:pStyle w:val="ListParagraph"/>
        <w:numPr>
          <w:ilvl w:val="0"/>
          <w:numId w:val="2"/>
        </w:numPr>
        <w:spacing w:after="120" w:line="300"/>
      </w:pPr>
      <w:r>
        <w:rPr>
          <w:rFonts w:ascii="Calibri" w:cs="Calibri" w:eastAsia="Calibri" w:hAnsi="Calibri"/>
          <w:sz w:val="24"/>
          <w:szCs w:val="24"/>
        </w:rPr>
        <w:t xml:space="preserve">Namit Gupta, Registration Number: 25BDE0068</w:t>
      </w:r>
    </w:p>
    <w:p>
      <w:pPr>
        <w:pStyle w:val="ListParagraph"/>
        <w:numPr>
          <w:ilvl w:val="0"/>
          <w:numId w:val="2"/>
        </w:numPr>
        <w:spacing w:after="120" w:line="300"/>
      </w:pPr>
      <w:r>
        <w:rPr>
          <w:rFonts w:ascii="Calibri" w:cs="Calibri" w:eastAsia="Calibri" w:hAnsi="Calibri"/>
          <w:sz w:val="24"/>
          <w:szCs w:val="24"/>
        </w:rPr>
        <w:t xml:space="preserve">Abdullah Aijaz, Registration Number: 25BYB0123</w:t>
      </w:r>
    </w:p>
    <w:p>
      <w:pPr>
        <w:pStyle w:val="ListParagraph"/>
        <w:numPr>
          <w:ilvl w:val="0"/>
          <w:numId w:val="2"/>
        </w:numPr>
        <w:spacing w:after="120" w:line="300"/>
      </w:pPr>
      <w:r>
        <w:rPr>
          <w:rFonts w:ascii="Calibri" w:cs="Calibri" w:eastAsia="Calibri" w:hAnsi="Calibri"/>
          <w:sz w:val="24"/>
          <w:szCs w:val="24"/>
        </w:rPr>
        <w:t xml:space="preserve">Aarnav Bahadur Mathur, Registration Number: 25BYB0141</w:t>
      </w:r>
    </w:p>
    <w:p>
      <w:pPr>
        <w:pStyle w:val="ListParagraph"/>
        <w:numPr>
          <w:ilvl w:val="0"/>
          <w:numId w:val="2"/>
        </w:numPr>
        <w:spacing w:after="120" w:line="300"/>
      </w:pPr>
      <w:r>
        <w:rPr>
          <w:rFonts w:ascii="Calibri" w:cs="Calibri" w:eastAsia="Calibri" w:hAnsi="Calibri"/>
          <w:sz w:val="24"/>
          <w:szCs w:val="24"/>
        </w:rPr>
        <w:t xml:space="preserve">Usman Gani Ahmad, Registration Number: 25BYB0150</w:t>
      </w:r>
    </w:p>
    <w:p>
      <w:pPr>
        <w:spacing w:after="60" w:before="200"/>
      </w:pPr>
      <w:r>
        <w:rPr>
          <w:rFonts w:ascii="Calibri" w:cs="Calibri" w:eastAsia="Calibri" w:hAnsi="Calibri"/>
          <w:b/>
          <w:bCs/>
          <w:sz w:val="24"/>
          <w:szCs w:val="24"/>
        </w:rPr>
        <w:t xml:space="preserve">Under the Guidance of: </w:t>
      </w:r>
      <w:r>
        <w:rPr>
          <w:rFonts w:ascii="Calibri" w:cs="Calibri" w:eastAsia="Calibri" w:hAnsi="Calibri"/>
          <w:sz w:val="24"/>
          <w:szCs w:val="24"/>
        </w:rPr>
        <w:t xml:space="preserve">Dr. Sudha M, Professor</w:t>
      </w:r>
    </w:p>
    <w:p>
      <w:pPr>
        <w:spacing w:after="300"/>
      </w:pPr>
      <w:r>
        <w:rPr>
          <w:rFonts w:ascii="Calibri" w:cs="Calibri" w:eastAsia="Calibri" w:hAnsi="Calibri"/>
          <w:b/>
          <w:bCs/>
          <w:sz w:val="24"/>
          <w:szCs w:val="24"/>
        </w:rPr>
        <w:t xml:space="preserve">Date of Submission: </w:t>
      </w:r>
      <w:r>
        <w:rPr>
          <w:rFonts w:ascii="Calibri" w:cs="Calibri" w:eastAsia="Calibri" w:hAnsi="Calibri"/>
          <w:sz w:val="24"/>
          <w:szCs w:val="24"/>
        </w:rPr>
        <w:t xml:space="preserve">15/09/2026</w:t>
      </w:r>
    </w:p>
    <w:p>
      <w:pPr>
        <w:pageBreakBefore/>
      </w:pPr>
      <w:r>
        <w:br/>
        <w:t xml:space="preserve"/>
      </w:r>
    </w:p>
    <w:p>
      <w:pPr>
        <w:pStyle w:val="Heading1"/>
        <w:spacing w:after="140" w:before="320"/>
      </w:pPr>
      <w:r>
        <w:rPr>
          <w:rFonts w:ascii="Calibri" w:cs="Calibri" w:eastAsia="Calibri" w:hAnsi="Calibri"/>
          <w:b/>
          <w:bCs/>
          <w:color w:val="1F3864"/>
          <w:sz w:val="27"/>
          <w:szCs w:val="27"/>
        </w:rPr>
        <w:t xml:space="preserve">1. Title &amp; Abstract</w:t>
      </w:r>
    </w:p>
    <w:p>
      <w:pPr>
        <w:spacing w:after="160" w:line="300"/>
      </w:pPr>
      <w:r>
        <w:rPr>
          <w:rFonts w:ascii="Calibri" w:cs="Calibri" w:eastAsia="Calibri" w:hAnsi="Calibri"/>
          <w:sz w:val="24"/>
          <w:szCs w:val="24"/>
        </w:rPr>
        <w:t xml:space="preserve">NetTwin-SDN: Telemetry-Guided Self-Healing Campus Network Architecture.</w:t>
      </w:r>
    </w:p>
    <w:p>
      <w:pPr>
        <w:spacing w:after="160" w:line="300"/>
      </w:pPr>
      <w:r>
        <w:rPr>
          <w:rFonts w:ascii="Calibri" w:cs="Calibri" w:eastAsia="Calibri" w:hAnsi="Calibri"/>
          <w:sz w:val="24"/>
          <w:szCs w:val="24"/>
        </w:rPr>
        <w:t xml:space="preserve">Most college and office networks still depend on a person noticing that something has gone wrong before it gets fixed. A cable gets damaged, a switch stops responding, or a server gets overloaded, and the network just stays broken until someone checks it manually. This project builds a small virtual campus network using Mininet and an SDN controller (Ryu) that watches the network on its own. When a link or a device fails, the controller notices it within seconds and switches traffic to a backup path automatically, without anyone touching a cable or restarting a device. We call it NetTwin-SDN because the controller keeps a live picture of the network's health, almost like a digital twin, and reacts to it in real time. The whole setup runs on free, open source software on a single laptop, so there is no extra hardware cost involved.</w:t>
      </w:r>
    </w:p>
    <w:p>
      <w:pPr>
        <w:pStyle w:val="Heading1"/>
        <w:spacing w:after="140" w:before="320"/>
      </w:pPr>
      <w:r>
        <w:rPr>
          <w:rFonts w:ascii="Calibri" w:cs="Calibri" w:eastAsia="Calibri" w:hAnsi="Calibri"/>
          <w:b/>
          <w:bCs/>
          <w:color w:val="1F3864"/>
          <w:sz w:val="27"/>
          <w:szCs w:val="27"/>
        </w:rPr>
        <w:t xml:space="preserve">2. Problem Statement</w:t>
      </w:r>
    </w:p>
    <w:p>
      <w:pPr>
        <w:spacing w:after="160" w:line="300"/>
      </w:pPr>
      <w:r>
        <w:rPr>
          <w:rFonts w:ascii="Calibri" w:cs="Calibri" w:eastAsia="Calibri" w:hAnsi="Calibri"/>
          <w:sz w:val="24"/>
          <w:szCs w:val="24"/>
        </w:rPr>
        <w:t xml:space="preserve">In most networks today, if a link goes down or a server becomes unreachable, the fix depends on an admin noticing it, usually after users start complaining that "the server is not responding." This works fine for a small setup, but it does not scale well as the number of clients grows, because manual troubleshooting takes time and every extra minute of downtime affects more people. There is also no quick way to tell whether the issue is a bad cable, an overloaded switch, or the server itself crashing, so people end up checking each possibility one by one. This project tries to close that gap by giving the network a way to sense its own problems and fix them before a human even needs to step in.</w:t>
      </w:r>
    </w:p>
    <w:p>
      <w:pPr>
        <w:pStyle w:val="Heading1"/>
        <w:spacing w:after="140" w:before="320"/>
      </w:pPr>
      <w:r>
        <w:rPr>
          <w:rFonts w:ascii="Calibri" w:cs="Calibri" w:eastAsia="Calibri" w:hAnsi="Calibri"/>
          <w:b/>
          <w:bCs/>
          <w:color w:val="1F3864"/>
          <w:sz w:val="27"/>
          <w:szCs w:val="27"/>
        </w:rPr>
        <w:t xml:space="preserve">3. Objectives</w:t>
      </w:r>
    </w:p>
    <w:p>
      <w:pPr>
        <w:pStyle w:val="ListParagraph"/>
        <w:numPr>
          <w:ilvl w:val="0"/>
          <w:numId w:val="3"/>
        </w:numPr>
        <w:spacing w:after="100" w:line="300"/>
      </w:pPr>
      <w:r>
        <w:rPr>
          <w:rFonts w:ascii="Calibri" w:cs="Calibri" w:eastAsia="Calibri" w:hAnsi="Calibri"/>
          <w:sz w:val="24"/>
          <w:szCs w:val="24"/>
        </w:rPr>
        <w:t xml:space="preserve">Build a small virtual campus network with multiple clients, switches and at least one backup path, using Mininet.</w:t>
      </w:r>
    </w:p>
    <w:p>
      <w:pPr>
        <w:pStyle w:val="ListParagraph"/>
        <w:numPr>
          <w:ilvl w:val="0"/>
          <w:numId w:val="3"/>
        </w:numPr>
        <w:spacing w:after="100" w:line="300"/>
      </w:pPr>
      <w:r>
        <w:rPr>
          <w:rFonts w:ascii="Calibri" w:cs="Calibri" w:eastAsia="Calibri" w:hAnsi="Calibri"/>
          <w:sz w:val="24"/>
          <w:szCs w:val="24"/>
        </w:rPr>
        <w:t xml:space="preserve">Use an SDN controller (Ryu) to continuously watch link status and basic server health.</w:t>
      </w:r>
    </w:p>
    <w:p>
      <w:pPr>
        <w:pStyle w:val="ListParagraph"/>
        <w:numPr>
          <w:ilvl w:val="0"/>
          <w:numId w:val="3"/>
        </w:numPr>
        <w:spacing w:after="100" w:line="300"/>
      </w:pPr>
      <w:r>
        <w:rPr>
          <w:rFonts w:ascii="Calibri" w:cs="Calibri" w:eastAsia="Calibri" w:hAnsi="Calibri"/>
          <w:sz w:val="24"/>
          <w:szCs w:val="24"/>
        </w:rPr>
        <w:t xml:space="preserve">Detect two kinds of failures: a link or device going down, and a server not responding even though the link itself is fine.</w:t>
      </w:r>
    </w:p>
    <w:p>
      <w:pPr>
        <w:pStyle w:val="ListParagraph"/>
        <w:numPr>
          <w:ilvl w:val="0"/>
          <w:numId w:val="3"/>
        </w:numPr>
        <w:spacing w:after="100" w:line="300"/>
      </w:pPr>
      <w:r>
        <w:rPr>
          <w:rFonts w:ascii="Calibri" w:cs="Calibri" w:eastAsia="Calibri" w:hAnsi="Calibri"/>
          <w:sz w:val="24"/>
          <w:szCs w:val="24"/>
        </w:rPr>
        <w:t xml:space="preserve">Automatically reroute traffic to a working backup path as soon as a failure is detected, with minimum delay.</w:t>
      </w:r>
    </w:p>
    <w:p>
      <w:pPr>
        <w:pStyle w:val="ListParagraph"/>
        <w:numPr>
          <w:ilvl w:val="0"/>
          <w:numId w:val="3"/>
        </w:numPr>
        <w:spacing w:after="100" w:line="300"/>
      </w:pPr>
      <w:r>
        <w:rPr>
          <w:rFonts w:ascii="Calibri" w:cs="Calibri" w:eastAsia="Calibri" w:hAnsi="Calibri"/>
          <w:sz w:val="24"/>
          <w:szCs w:val="24"/>
        </w:rPr>
        <w:t xml:space="preserve">Measure and compare recovery time before and after adding the self healing logic, to show the improvement clearly.</w:t>
      </w:r>
    </w:p>
    <w:p>
      <w:pPr>
        <w:pStyle w:val="ListParagraph"/>
        <w:numPr>
          <w:ilvl w:val="0"/>
          <w:numId w:val="3"/>
        </w:numPr>
        <w:spacing w:after="100" w:line="300"/>
      </w:pPr>
      <w:r>
        <w:rPr>
          <w:rFonts w:ascii="Calibri" w:cs="Calibri" w:eastAsia="Calibri" w:hAnsi="Calibri"/>
          <w:sz w:val="24"/>
          <w:szCs w:val="24"/>
        </w:rPr>
        <w:t xml:space="preserve">Keep the whole setup software only and free to run, so it can be demonstrated on a normal laptop without any special hardware.</w:t>
      </w:r>
    </w:p>
    <w:p>
      <w:pPr>
        <w:pStyle w:val="Heading1"/>
        <w:spacing w:after="140" w:before="320"/>
      </w:pPr>
      <w:r>
        <w:rPr>
          <w:rFonts w:ascii="Calibri" w:cs="Calibri" w:eastAsia="Calibri" w:hAnsi="Calibri"/>
          <w:b/>
          <w:bCs/>
          <w:color w:val="1F3864"/>
          <w:sz w:val="27"/>
          <w:szCs w:val="27"/>
        </w:rPr>
        <w:t xml:space="preserve">4. Literature Review</w:t>
      </w:r>
    </w:p>
    <w:p>
      <w:pPr>
        <w:spacing w:after="160" w:line="300"/>
      </w:pPr>
      <w:r>
        <w:rPr>
          <w:rFonts w:ascii="Calibri" w:cs="Calibri" w:eastAsia="Calibri" w:hAnsi="Calibri"/>
          <w:sz w:val="24"/>
          <w:szCs w:val="24"/>
        </w:rPr>
        <w:t xml:space="preserve">Software Defined Networking (SDN) separates the part of the network that makes decisions, called the control plane, from the part that just forwards packets, called the data plane. This idea is explained in tutorials on GeeksforGeeks and in the official Mininet documentation, both of which show how a controller can manage switch behaviour using the OpenFlow protocol. OpenFlow also supports a feature called Fast Failover Groups, which lets a switch keep a backup path ready in advance and switch to it instantly if the main path drops, without waiting for the controller every single time.</w:t>
      </w:r>
    </w:p>
    <w:p>
      <w:pPr>
        <w:spacing w:after="160" w:line="300"/>
      </w:pPr>
      <w:r>
        <w:rPr>
          <w:rFonts w:ascii="Calibri" w:cs="Calibri" w:eastAsia="Calibri" w:hAnsi="Calibri"/>
          <w:sz w:val="24"/>
          <w:szCs w:val="24"/>
        </w:rPr>
        <w:t xml:space="preserve">Several open source projects on GitHub have already used Mininet along with Ryu or POX controllers to demonstrate basic self healing behaviour in test networks. A few research papers on self healing SDN, available on platforms like ResearchGate, also discuss how live network statistics, often called telemetry, can help detect and react to failures faster than manual monitoring. This project builds on these same ideas instead of starting from scratch, but it adds one thing many beginner level demonstrations skip: checking the server's actual health, not just the link status, so that failures at the application level are caught too.</w:t>
      </w:r>
    </w:p>
    <w:p>
      <w:pPr>
        <w:spacing w:after="160" w:line="300"/>
      </w:pPr>
      <w:r>
        <w:rPr>
          <w:rFonts w:ascii="Calibri" w:cs="Calibri" w:eastAsia="Calibri" w:hAnsi="Calibri"/>
          <w:sz w:val="24"/>
          <w:szCs w:val="24"/>
        </w:rPr>
        <w:t xml:space="preserve">The controller does not talk to everything the same way, and this is usually explained through two kinds of APIs. Northbound APIs sit between the controller and whatever application is using it, and this is usually a simple REST interface. In this project, the health check logic and any reporting or dashboard would talk to the controller through this side. Southbound APIs sit between the controller and the actual switches, and OpenFlow is the main example of this, since it is what lets the controller read port statistics and push forwarding rules down to the switches. Keeping these two sides separate is what makes it possible to change the switches or the controller logic on their own without the other one breaking.</w:t>
      </w:r>
    </w:p>
    <w:p>
      <w:pPr>
        <w:pStyle w:val="Heading1"/>
        <w:spacing w:after="140" w:before="320"/>
      </w:pPr>
      <w:r>
        <w:rPr>
          <w:rFonts w:ascii="Calibri" w:cs="Calibri" w:eastAsia="Calibri" w:hAnsi="Calibri"/>
          <w:b/>
          <w:bCs/>
          <w:color w:val="1F3864"/>
          <w:sz w:val="27"/>
          <w:szCs w:val="27"/>
        </w:rPr>
        <w:t xml:space="preserve">5. Proposed Methodology</w:t>
      </w:r>
    </w:p>
    <w:p>
      <w:pPr>
        <w:spacing w:after="160" w:line="300"/>
      </w:pPr>
      <w:r>
        <w:rPr>
          <w:rFonts w:ascii="Calibri" w:cs="Calibri" w:eastAsia="Calibri" w:hAnsi="Calibri"/>
          <w:sz w:val="24"/>
          <w:szCs w:val="24"/>
        </w:rPr>
        <w:t xml:space="preserve">The approach has four main parts, and together they form NetTwin-SDN:</w:t>
      </w:r>
    </w:p>
    <w:p>
      <w:pPr>
        <w:pStyle w:val="ListParagraph"/>
        <w:numPr>
          <w:ilvl w:val="0"/>
          <w:numId w:val="4"/>
        </w:numPr>
        <w:spacing w:after="120" w:line="300"/>
      </w:pPr>
      <w:r>
        <w:rPr>
          <w:rFonts w:ascii="Calibri" w:cs="Calibri" w:eastAsia="Calibri" w:hAnsi="Calibri"/>
          <w:sz w:val="24"/>
          <w:szCs w:val="24"/>
        </w:rPr>
        <w:t xml:space="preserve">Topology setup: A small virtual campus network is created in Mininet, with a few switches, multiple client hosts and one or two servers. At least one extra backup link is added between switches, so there is always more than one path between a client and a server.</w:t>
      </w:r>
    </w:p>
    <w:p>
      <w:pPr>
        <w:pStyle w:val="ListParagraph"/>
        <w:numPr>
          <w:ilvl w:val="0"/>
          <w:numId w:val="4"/>
        </w:numPr>
        <w:spacing w:after="120" w:line="300"/>
      </w:pPr>
      <w:r>
        <w:rPr>
          <w:rFonts w:ascii="Calibri" w:cs="Calibri" w:eastAsia="Calibri" w:hAnsi="Calibri"/>
          <w:sz w:val="24"/>
          <w:szCs w:val="24"/>
        </w:rPr>
        <w:t xml:space="preserve">Health monitoring: The Ryu controller keeps checking two things at once. It watches switch port statistics through OpenFlow, which shows instantly if a link or port goes down, and it also sends small heartbeat checks, similar to a ping, to the server, which shows if the server itself has stopped responding even when the link is fine.</w:t>
      </w:r>
    </w:p>
    <w:p>
      <w:pPr>
        <w:pStyle w:val="ListParagraph"/>
        <w:numPr>
          <w:ilvl w:val="0"/>
          <w:numId w:val="4"/>
        </w:numPr>
        <w:spacing w:after="120" w:line="300"/>
      </w:pPr>
      <w:r>
        <w:rPr>
          <w:rFonts w:ascii="Calibri" w:cs="Calibri" w:eastAsia="Calibri" w:hAnsi="Calibri"/>
          <w:sz w:val="24"/>
          <w:szCs w:val="24"/>
        </w:rPr>
        <w:t xml:space="preserve">Failure detection and fault location: When something looks wrong, the controller checks the pattern. If only one link shows errors while the rest are fine, it usually points to a bad cable. If every link on one switch is affected the same way, it usually points to that switch or device. If the link is fine but the server stops answering health checks, the problem is the server, not the network.</w:t>
      </w:r>
    </w:p>
    <w:p>
      <w:pPr>
        <w:pStyle w:val="ListParagraph"/>
        <w:numPr>
          <w:ilvl w:val="0"/>
          <w:numId w:val="4"/>
        </w:numPr>
        <w:spacing w:after="120" w:line="300"/>
      </w:pPr>
      <w:r>
        <w:rPr>
          <w:rFonts w:ascii="Calibri" w:cs="Calibri" w:eastAsia="Calibri" w:hAnsi="Calibri"/>
          <w:sz w:val="24"/>
          <w:szCs w:val="24"/>
        </w:rPr>
        <w:t xml:space="preserve">Automatic healing: Once the controller knows what failed, it switches traffic to a working backup path using OpenFlow rules that were already set up in advance, so the switch itself makes the change almost instantly instead of waiting for the controller to work out a brand new path every time.</w:t>
      </w:r>
    </w:p>
    <w:p>
      <w:pPr>
        <w:spacing w:after="160" w:line="300"/>
      </w:pPr>
      <w:r>
        <w:rPr>
          <w:rFonts w:ascii="Calibri" w:cs="Calibri" w:eastAsia="Calibri" w:hAnsi="Calibri"/>
          <w:sz w:val="24"/>
          <w:szCs w:val="24"/>
        </w:rPr>
        <w:t xml:space="preserve">A simple flow of this idea looks like this: Client sends traffic through Switch to Server, while the Controller continuously watches both the link status and the server's response above them. The moment a break is noticed anywhere in that chain, the Controller flips traffic onto the backup path already sitting on standby.</w:t>
      </w:r>
    </w:p>
    <w:p>
      <w:pPr>
        <w:spacing w:after="160" w:line="300"/>
      </w:pPr>
      <w:r>
        <w:rPr>
          <w:rFonts w:ascii="Calibri" w:cs="Calibri" w:eastAsia="Calibri" w:hAnsi="Calibri"/>
          <w:sz w:val="24"/>
          <w:szCs w:val="24"/>
        </w:rPr>
        <w:t xml:space="preserve">This will be demonstrated by deliberately shutting down a link or a host during the demo and showing, through Wireshark captures and a before and after graph, how quickly the traffic gets rerouted.</w:t>
      </w:r>
    </w:p>
    <w:p>
      <w:pPr>
        <w:pStyle w:val="Heading1"/>
        <w:spacing w:after="140" w:before="320"/>
      </w:pPr>
      <w:r>
        <w:rPr>
          <w:rFonts w:ascii="Calibri" w:cs="Calibri" w:eastAsia="Calibri" w:hAnsi="Calibri"/>
          <w:b/>
          <w:bCs/>
          <w:color w:val="1F3864"/>
          <w:sz w:val="27"/>
          <w:szCs w:val="27"/>
        </w:rPr>
        <w:t xml:space="preserve">6. Tools &amp; Environment</w:t>
      </w:r>
    </w:p>
    <w:p>
      <w:pPr>
        <w:pStyle w:val="ListParagraph"/>
        <w:numPr>
          <w:ilvl w:val="0"/>
          <w:numId w:val="3"/>
        </w:numPr>
        <w:spacing w:after="100" w:line="300"/>
      </w:pPr>
      <w:r>
        <w:rPr>
          <w:rFonts w:ascii="Calibri" w:cs="Calibri" w:eastAsia="Calibri" w:hAnsi="Calibri"/>
          <w:sz w:val="24"/>
          <w:szCs w:val="24"/>
        </w:rPr>
        <w:t xml:space="preserve">Mininet: creates the virtual network topology on one machine, no physical routers or switches needed.</w:t>
      </w:r>
    </w:p>
    <w:p>
      <w:pPr>
        <w:pStyle w:val="ListParagraph"/>
        <w:numPr>
          <w:ilvl w:val="0"/>
          <w:numId w:val="3"/>
        </w:numPr>
        <w:spacing w:after="100" w:line="300"/>
      </w:pPr>
      <w:r>
        <w:rPr>
          <w:rFonts w:ascii="Calibri" w:cs="Calibri" w:eastAsia="Calibri" w:hAnsi="Calibri"/>
          <w:sz w:val="24"/>
          <w:szCs w:val="24"/>
        </w:rPr>
        <w:t xml:space="preserve">Ryu controller (Python): programs the switch behaviour and runs the server health checks.</w:t>
      </w:r>
    </w:p>
    <w:p>
      <w:pPr>
        <w:pStyle w:val="ListParagraph"/>
        <w:numPr>
          <w:ilvl w:val="0"/>
          <w:numId w:val="3"/>
        </w:numPr>
        <w:spacing w:after="100" w:line="300"/>
      </w:pPr>
      <w:r>
        <w:rPr>
          <w:rFonts w:ascii="Calibri" w:cs="Calibri" w:eastAsia="Calibri" w:hAnsi="Calibri"/>
          <w:sz w:val="24"/>
          <w:szCs w:val="24"/>
        </w:rPr>
        <w:t xml:space="preserve">Open vSwitch: works together with Mininet to act as the OpenFlow switches.</w:t>
      </w:r>
    </w:p>
    <w:p>
      <w:pPr>
        <w:pStyle w:val="ListParagraph"/>
        <w:numPr>
          <w:ilvl w:val="0"/>
          <w:numId w:val="3"/>
        </w:numPr>
        <w:spacing w:after="100" w:line="300"/>
      </w:pPr>
      <w:r>
        <w:rPr>
          <w:rFonts w:ascii="Calibri" w:cs="Calibri" w:eastAsia="Calibri" w:hAnsi="Calibri"/>
          <w:sz w:val="24"/>
          <w:szCs w:val="24"/>
        </w:rPr>
        <w:t xml:space="preserve">Wireshark: captures packets to prove that failover is actually happening.</w:t>
      </w:r>
    </w:p>
    <w:p>
      <w:pPr>
        <w:pStyle w:val="ListParagraph"/>
        <w:numPr>
          <w:ilvl w:val="0"/>
          <w:numId w:val="3"/>
        </w:numPr>
        <w:spacing w:after="100" w:line="300"/>
      </w:pPr>
      <w:r>
        <w:rPr>
          <w:rFonts w:ascii="Calibri" w:cs="Calibri" w:eastAsia="Calibri" w:hAnsi="Calibri"/>
          <w:sz w:val="24"/>
          <w:szCs w:val="24"/>
        </w:rPr>
        <w:t xml:space="preserve">Matplotlib (Python): plots the before and after recovery time graphs.</w:t>
      </w:r>
    </w:p>
    <w:p>
      <w:pPr>
        <w:pStyle w:val="ListParagraph"/>
        <w:numPr>
          <w:ilvl w:val="0"/>
          <w:numId w:val="3"/>
        </w:numPr>
        <w:spacing w:after="100" w:line="300"/>
      </w:pPr>
      <w:r>
        <w:rPr>
          <w:rFonts w:ascii="Calibri" w:cs="Calibri" w:eastAsia="Calibri" w:hAnsi="Calibri"/>
          <w:sz w:val="24"/>
          <w:szCs w:val="24"/>
        </w:rPr>
        <w:t xml:space="preserve">Server: a small Python HTTP server, built with Flask, running on one of the Mininet hosts. It just needs to answer a basic request so the controller's heartbeat check has something real to test, and it can be paused or killed on purpose during the demo to act as a crashed server.</w:t>
      </w:r>
    </w:p>
    <w:p>
      <w:pPr>
        <w:spacing w:after="160" w:line="300"/>
      </w:pPr>
      <w:r>
        <w:rPr>
          <w:rFonts w:ascii="Calibri" w:cs="Calibri" w:eastAsia="Calibri" w:hAnsi="Calibri"/>
          <w:sz w:val="24"/>
          <w:szCs w:val="24"/>
        </w:rPr>
        <w:t xml:space="preserve">All of these tools are free and open source, and the entire setup runs inside a single Ubuntu machine or virtual machine. No physical hardware, routers or switches are required at any point.</w:t>
      </w:r>
    </w:p>
    <w:p>
      <w:pPr>
        <w:pStyle w:val="Heading1"/>
        <w:spacing w:after="140" w:before="320"/>
      </w:pPr>
      <w:r>
        <w:rPr>
          <w:rFonts w:ascii="Calibri" w:cs="Calibri" w:eastAsia="Calibri" w:hAnsi="Calibri"/>
          <w:b/>
          <w:bCs/>
          <w:color w:val="1F3864"/>
          <w:sz w:val="27"/>
          <w:szCs w:val="27"/>
        </w:rPr>
        <w:t xml:space="preserve">7. Work Plan / Timeline</w:t>
      </w:r>
    </w:p>
    <w:p>
      <w:pPr>
        <w:pStyle w:val="ListParagraph"/>
        <w:numPr>
          <w:ilvl w:val="0"/>
          <w:numId w:val="3"/>
        </w:numPr>
        <w:spacing w:after="100" w:line="300"/>
      </w:pPr>
      <w:r>
        <w:rPr>
          <w:rFonts w:ascii="Calibri" w:cs="Calibri" w:eastAsia="Calibri" w:hAnsi="Calibri"/>
          <w:sz w:val="24"/>
          <w:szCs w:val="24"/>
        </w:rPr>
        <w:t xml:space="preserve">Week 1 (completed for this review): Finalised the topology design, installed Mininet and Ryu, and confirmed basic connectivity between hosts.</w:t>
      </w:r>
    </w:p>
    <w:p>
      <w:pPr>
        <w:pStyle w:val="ListParagraph"/>
        <w:numPr>
          <w:ilvl w:val="0"/>
          <w:numId w:val="3"/>
        </w:numPr>
        <w:spacing w:after="100" w:line="300"/>
      </w:pPr>
      <w:r>
        <w:rPr>
          <w:rFonts w:ascii="Calibri" w:cs="Calibri" w:eastAsia="Calibri" w:hAnsi="Calibri"/>
          <w:sz w:val="24"/>
          <w:szCs w:val="24"/>
        </w:rPr>
        <w:t xml:space="preserve">Week 2: Implement link failure detection using OpenFlow port statistics.</w:t>
      </w:r>
    </w:p>
    <w:p>
      <w:pPr>
        <w:pStyle w:val="ListParagraph"/>
        <w:numPr>
          <w:ilvl w:val="0"/>
          <w:numId w:val="3"/>
        </w:numPr>
        <w:spacing w:after="100" w:line="300"/>
      </w:pPr>
      <w:r>
        <w:rPr>
          <w:rFonts w:ascii="Calibri" w:cs="Calibri" w:eastAsia="Calibri" w:hAnsi="Calibri"/>
          <w:sz w:val="24"/>
          <w:szCs w:val="24"/>
        </w:rPr>
        <w:t xml:space="preserve">Week 3: Add the server side health check and the fault localisation logic (cable vs device vs server).</w:t>
      </w:r>
    </w:p>
    <w:p>
      <w:pPr>
        <w:pStyle w:val="ListParagraph"/>
        <w:numPr>
          <w:ilvl w:val="0"/>
          <w:numId w:val="3"/>
        </w:numPr>
        <w:spacing w:after="100" w:line="300"/>
      </w:pPr>
      <w:r>
        <w:rPr>
          <w:rFonts w:ascii="Calibri" w:cs="Calibri" w:eastAsia="Calibri" w:hAnsi="Calibri"/>
          <w:sz w:val="24"/>
          <w:szCs w:val="24"/>
        </w:rPr>
        <w:t xml:space="preserve">Week 4: Implement automatic rerouting using Fast Failover Groups and begin testing.</w:t>
      </w:r>
    </w:p>
    <w:p>
      <w:pPr>
        <w:pStyle w:val="ListParagraph"/>
        <w:numPr>
          <w:ilvl w:val="0"/>
          <w:numId w:val="3"/>
        </w:numPr>
        <w:spacing w:after="100" w:line="300"/>
      </w:pPr>
      <w:r>
        <w:rPr>
          <w:rFonts w:ascii="Calibri" w:cs="Calibri" w:eastAsia="Calibri" w:hAnsi="Calibri"/>
          <w:sz w:val="24"/>
          <w:szCs w:val="24"/>
        </w:rPr>
        <w:t xml:space="preserve">Week 5: Collect performance data such as recovery time and packet loss, prepare graphs, and put together the final report.</w:t>
      </w:r>
    </w:p>
    <w:p>
      <w:pPr>
        <w:spacing w:after="160" w:line="300"/>
      </w:pPr>
      <w:r>
        <w:rPr>
          <w:rFonts w:ascii="Calibri" w:cs="Calibri" w:eastAsia="Calibri" w:hAnsi="Calibri"/>
          <w:sz w:val="24"/>
          <w:szCs w:val="24"/>
        </w:rPr>
        <w:t xml:space="preserve">This keeps the project on track for the final review in the second week of October 2026, with a working demo of both detection and automatic healing ready by then.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2026-09-15T02:08:18.311Z</dcterms:created>
  <dcterms:modified xsi:type="dcterms:W3CDTF">2026-09-15T02:08:18.330Z</dcterms:modified>
</cp:coreProperties>
</file>

<file path=docProps/custom.xml><?xml version="1.0" encoding="utf-8"?>
<Properties xmlns="http://schemas.openxmlformats.org/officeDocument/2006/custom-properties" xmlns:vt="http://schemas.openxmlformats.org/officeDocument/2006/docPropsVTypes"/>
</file>