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Default Extension="webp" ContentType="image/webp"/>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60" w:after="60"/>
        <w:jc w:val="left"/>
      </w:pPr>
      <w:r>
        <w:drawing>
          <wp:inline distT="0" distB="0" distL="85723" distR="85723">
            <wp:extent cx="5883601" cy="1154132"/>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5883601" cy="1154132"/>
                    </a:xfrm>
                    <a:prstGeom prst="rect"/>
                    <a:noFill/>
                    <a:ln w="12700" cmpd="sng" cap="flat">
                      <a:noFill/>
                      <a:prstDash val="solid"/>
                      <a:miter/>
                    </a:ln>
                  </pic:spPr>
                </pic:pic>
              </a:graphicData>
            </a:graphic>
          </wp:inline>
        </w:drawing>
      </w:r>
    </w:p>
    <w:p>
      <w:pPr>
        <w:spacing w:before="60" w:after="60"/>
        <w:jc w:val="left"/>
      </w:pPr>
    </w:p>
    <w:p>
      <w:pPr>
        <w:spacing w:before="200" w:after="100"/>
        <w:jc w:val="center"/>
        <w:rPr>
          <w:b/>
          <w:bCs/>
        </w:rPr>
      </w:pPr>
      <w:r>
        <w:rPr>
          <w:rFonts w:ascii="Arial" w:eastAsia="Arial" w:cs="Arial" w:hAnsi="Arial"/>
          <w:b/>
          <w:bCs/>
          <w:color w:val="1A6B3C"/>
          <w:sz w:val="52"/>
          <w:szCs w:val="52"/>
          <w:rtl/>
        </w:rPr>
        <w:t>PROJECT REPORT</w:t>
      </w:r>
    </w:p>
    <w:p>
      <w:pPr>
        <w:spacing w:before="100" w:after="80"/>
        <w:jc w:val="center"/>
        <w:rPr>
          <w:b/>
          <w:bCs/>
        </w:rPr>
      </w:pPr>
      <w:r>
        <w:rPr>
          <w:rFonts w:ascii="Arial" w:eastAsia="Arial" w:cs="Arial" w:hAnsi="Arial"/>
          <w:b/>
          <w:bCs/>
          <w:color w:val="1A4A2A"/>
          <w:sz w:val="48"/>
          <w:szCs w:val="48"/>
          <w:rtl/>
        </w:rPr>
        <w:t>Hydroponics Regulatory Model</w:t>
      </w:r>
    </w:p>
    <w:p>
      <w:pPr>
        <w:spacing w:before="80" w:after="300"/>
        <w:jc w:val="center"/>
        <w:rPr>
          <w:b/>
          <w:bCs/>
        </w:rPr>
      </w:pPr>
      <w:r>
        <w:rPr>
          <w:rFonts w:ascii="Arial" w:eastAsia="Arial" w:cs="Arial" w:hAnsi="Arial"/>
          <w:b/>
          <w:bCs/>
          <w:color w:val="2D8C57"/>
          <w:sz w:val="44"/>
          <w:szCs w:val="44"/>
          <w:rtl/>
        </w:rPr>
        <w:t>Using Artificial Intelligence</w:t>
      </w:r>
      <w:r>
        <w:drawing>
          <wp:inline distT="0" distB="0" distL="85723" distR="85723">
            <wp:extent cx="6123893" cy="2774769"/>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6123893" cy="2774769"/>
                    </a:xfrm>
                    <a:prstGeom prst="rect"/>
                    <a:noFill/>
                    <a:ln w="12700" cmpd="sng" cap="flat">
                      <a:noFill/>
                      <a:prstDash val="solid"/>
                      <a:miter/>
                    </a:ln>
                  </pic:spPr>
                </pic:pic>
              </a:graphicData>
            </a:graphic>
          </wp:inline>
        </w:drawing>
      </w:r>
    </w:p>
    <w:p>
      <w:pPr>
        <w:spacing w:before="0" w:after="300"/>
        <w:jc w:val="left"/>
      </w:pPr>
      <w:r>
        <w:rPr>
          <w:color w:val="1A6B3C"/>
          <w:sz w:val="28"/>
          <w:szCs w:val="28"/>
          <w:rtl/>
        </w:rPr>
        <w:t>________________________________________</w:t>
      </w:r>
    </w:p>
    <w:p>
      <w:pPr>
        <w:spacing w:before="60" w:after="40"/>
        <w:jc w:val="left"/>
        <w:rPr>
          <w:b/>
          <w:bCs/>
        </w:rPr>
      </w:pPr>
      <w:r>
        <w:rPr>
          <w:b/>
          <w:bCs/>
          <w:color w:val="444444"/>
          <w:sz w:val="24"/>
          <w:szCs w:val="24"/>
          <w:rtl/>
        </w:rPr>
        <w:t>Submitted by:</w:t>
      </w:r>
    </w:p>
    <w:p>
      <w:pPr>
        <w:spacing w:before="40" w:after="60"/>
        <w:jc w:val="left"/>
        <w:rPr>
          <w:b/>
          <w:bCs/>
          <w:color w:val="1A6B3C"/>
          <w:sz w:val="26"/>
          <w:szCs w:val="26"/>
        </w:rPr>
      </w:pPr>
      <w:r>
        <w:rPr>
          <w:b/>
          <w:bCs/>
          <w:color w:val="1A6B3C"/>
          <w:sz w:val="26"/>
          <w:szCs w:val="26"/>
          <w:rtl/>
        </w:rPr>
        <w:t xml:space="preserve">HOT/EL STUDENTS OF AI &amp; ML College of Agriculture GKVK Bangaluru </w:t>
      </w:r>
    </w:p>
    <w:p>
      <w:pPr>
        <w:spacing w:before="40" w:after="60"/>
        <w:jc w:val="left"/>
        <w:rPr>
          <w:b/>
          <w:bCs/>
          <w:color w:val="1A6B3C"/>
          <w:sz w:val="26"/>
          <w:szCs w:val="26"/>
        </w:rPr>
      </w:pPr>
      <w:r>
        <w:rPr>
          <w:b/>
          <w:bCs/>
          <w:color w:val="1A6B3C"/>
          <w:sz w:val="26"/>
          <w:szCs w:val="26"/>
          <w:rtl/>
        </w:rPr>
        <w:t>Names:</w:t>
      </w:r>
    </w:p>
    <w:p>
      <w:pPr>
        <w:spacing w:before="40" w:after="60"/>
        <w:jc w:val="left"/>
        <w:rPr>
          <w:b/>
          <w:bCs/>
          <w:color w:val="1A6B3C"/>
          <w:sz w:val="26"/>
          <w:szCs w:val="26"/>
        </w:rPr>
      </w:pPr>
      <w:r>
        <w:rPr>
          <w:b/>
          <w:bCs/>
          <w:color w:val="1A6B3C"/>
          <w:sz w:val="26"/>
          <w:szCs w:val="26"/>
          <w:rtl/>
        </w:rPr>
        <w:t>LOHIT KUMAR.   AMB2119</w:t>
      </w:r>
    </w:p>
    <w:p>
      <w:pPr>
        <w:spacing w:before="40" w:after="60"/>
        <w:jc w:val="left"/>
        <w:rPr>
          <w:b/>
          <w:bCs/>
          <w:color w:val="1A6B3C"/>
          <w:sz w:val="26"/>
          <w:szCs w:val="26"/>
        </w:rPr>
      </w:pPr>
      <w:r>
        <w:rPr>
          <w:b/>
          <w:bCs/>
          <w:color w:val="1A6B3C"/>
          <w:sz w:val="26"/>
          <w:szCs w:val="26"/>
          <w:rtl/>
        </w:rPr>
        <w:t>NAMITH K M.      AMB2144</w:t>
      </w:r>
    </w:p>
    <w:p>
      <w:pPr>
        <w:spacing w:before="40" w:after="60"/>
        <w:jc w:val="left"/>
        <w:rPr>
          <w:b/>
          <w:bCs/>
          <w:color w:val="1A6B3C"/>
          <w:sz w:val="26"/>
          <w:szCs w:val="26"/>
        </w:rPr>
      </w:pPr>
      <w:r>
        <w:rPr>
          <w:b/>
          <w:bCs/>
          <w:color w:val="1A6B3C"/>
          <w:sz w:val="26"/>
          <w:szCs w:val="26"/>
          <w:rtl/>
        </w:rPr>
        <w:t>MANOJ K P.        AMB2134</w:t>
      </w:r>
    </w:p>
    <w:p>
      <w:pPr>
        <w:spacing w:before="60" w:after="40"/>
        <w:jc w:val="center"/>
        <w:rPr>
          <w:b/>
          <w:bCs/>
          <w:sz w:val="24"/>
          <w:szCs w:val="24"/>
        </w:rPr>
      </w:pPr>
      <w:bookmarkStart w:id="0" w:name="_GoBack"/>
      <w:r>
        <w:rPr>
          <w:b/>
          <w:bCs/>
          <w:sz w:val="24"/>
          <w:szCs w:val="24"/>
        </w:rPr>
        <w:t>Date :13  April 2026</w:t>
      </w:r>
    </w:p>
    <w:p>
      <w:pPr>
        <w:spacing w:before="40" w:after="400"/>
        <w:jc w:val="left"/>
      </w:pPr>
      <w:bookmarkEnd w:id="0"/>
    </w:p>
    <w:p>
      <w:pPr>
        <w:jc w:val="left"/>
      </w:pPr>
      <w:r>
        <w:t>CONTENT</w:t>
      </w:r>
    </w:p>
    <w:p>
      <w:pPr>
        <w:jc w:val="left"/>
      </w:pPr>
      <w:r>
        <w:t xml:space="preserve"> </w:t>
      </w:r>
    </w:p>
    <w:tbl>
      <w:tblPr>
        <w:jc w:val="left"/>
        <w:tblW w:w="9865"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2419"/>
        <w:gridCol w:w="5027"/>
        <w:gridCol w:w="2419"/>
      </w:tblGrid>
      <w:tr>
        <w:trPr>
          <w:trHeight w:val="895"/>
        </w:trPr>
        <w:tc>
          <w:tcPr>
            <w:tcW w:w="2419" w:type="dxa"/>
            <w:tcBorders>
              <w:top w:val="single" w:sz="12" w:space="0" w:color="70AD46"/>
              <w:bottom w:val="single" w:sz="12" w:space="0" w:color="70AD46"/>
            </w:tcBorders>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SI </w:t>
            </w:r>
          </w:p>
        </w:tc>
        <w:tc>
          <w:tcPr>
            <w:tcW w:w="5027" w:type="dxa"/>
            <w:tcBorders>
              <w:top w:val="single" w:sz="12" w:space="0" w:color="70AD46"/>
              <w:bottom w:val="single" w:sz="12" w:space="0" w:color="70AD46"/>
            </w:tcBorders>
            <w:noWrap/>
          </w:tcPr>
          <w:p>
            <w:pPr>
              <w:pBdr>
                <w:top w:val="none" w:sz="0" w:space="0" w:color="auto"/>
                <w:left w:val="none" w:sz="0" w:space="0" w:color="auto"/>
                <w:bottom w:val="none" w:sz="0" w:space="0" w:color="auto"/>
                <w:right w:val="none" w:sz="0" w:space="0" w:color="auto"/>
              </w:pBdr>
              <w:jc w:val="left"/>
              <w:rPr>
                <w:b/>
                <w:bCs/>
                <w:color w:val="548334"/>
                <w:sz w:val="38"/>
                <w:szCs w:val="38"/>
              </w:rPr>
            </w:pPr>
            <w:r>
              <w:rPr>
                <w:b/>
                <w:bCs/>
                <w:color w:val="548334"/>
                <w:sz w:val="38"/>
                <w:szCs w:val="38"/>
              </w:rPr>
              <w:t xml:space="preserve">CONTENT </w:t>
            </w:r>
          </w:p>
        </w:tc>
        <w:tc>
          <w:tcPr>
            <w:tcW w:w="2419" w:type="dxa"/>
            <w:tcBorders>
              <w:top w:val="single" w:sz="12" w:space="0" w:color="70AD46"/>
              <w:bottom w:val="single" w:sz="12" w:space="0" w:color="70AD46"/>
            </w:tcBorders>
            <w:noWrap/>
          </w:tcPr>
          <w:p>
            <w:pPr>
              <w:pBdr>
                <w:top w:val="none" w:sz="0" w:space="0" w:color="auto"/>
                <w:left w:val="none" w:sz="0" w:space="0" w:color="auto"/>
                <w:bottom w:val="none" w:sz="0" w:space="0" w:color="auto"/>
                <w:right w:val="none" w:sz="0" w:space="0" w:color="auto"/>
              </w:pBdr>
              <w:jc w:val="left"/>
              <w:rPr>
                <w:b/>
                <w:bCs/>
                <w:color w:val="548334"/>
                <w:sz w:val="38"/>
                <w:szCs w:val="38"/>
              </w:rPr>
            </w:pPr>
            <w:r>
              <w:rPr>
                <w:b/>
                <w:bCs/>
                <w:color w:val="548334"/>
                <w:sz w:val="38"/>
                <w:szCs w:val="38"/>
              </w:rPr>
              <w:t>PAGE NO</w:t>
            </w:r>
          </w:p>
        </w:tc>
      </w:tr>
      <w:tr>
        <w:trPr>
          <w:trHeight w:val="895"/>
        </w:trPr>
        <w:tc>
          <w:tcPr>
            <w:tcW w:w="2419" w:type="dxa"/>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w:t>
            </w:r>
          </w:p>
        </w:tc>
        <w:tc>
          <w:tcPr>
            <w:tcW w:w="5027" w:type="dxa"/>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Abstract </w:t>
            </w:r>
          </w:p>
        </w:tc>
        <w:tc>
          <w:tcPr>
            <w:tcW w:w="2419" w:type="dxa"/>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2</w:t>
            </w:r>
          </w:p>
        </w:tc>
      </w:tr>
      <w:tr>
        <w:trPr>
          <w:trHeight w:val="895"/>
        </w:trPr>
        <w:tc>
          <w:tcPr>
            <w:tcW w:w="2419" w:type="dxa"/>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2</w:t>
            </w:r>
          </w:p>
        </w:tc>
        <w:tc>
          <w:tcPr>
            <w:tcW w:w="5027" w:type="dxa"/>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Introduction </w:t>
            </w:r>
          </w:p>
        </w:tc>
        <w:tc>
          <w:tcPr>
            <w:tcW w:w="2419" w:type="dxa"/>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3</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3</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Hydroponics  Systems Overview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4 -5</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4</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Crops Grown in Hydroponics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6-7</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5</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AI Regulatory model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8-9</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6</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Python code</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10-11</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7</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Out puts and results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12</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8</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Application and  uses</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13</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9</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Challenges and Limitations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14</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10</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Conclusion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15</w:t>
            </w:r>
          </w:p>
        </w:tc>
      </w:tr>
      <w:tr>
        <w:trPr>
          <w:trHeight w:val="895"/>
        </w:trPr>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11</w:t>
            </w:r>
          </w:p>
        </w:tc>
        <w:tc>
          <w:tcPr>
            <w:tcW w:w="5027"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 xml:space="preserve">Reference </w:t>
            </w:r>
          </w:p>
        </w:tc>
        <w:tc>
          <w:tcPr>
            <w:tcW w:w="2419" w:type="dxa"/>
            <w:tcBorders>
              <w:bottom w:val="single" w:sz="12" w:space="0" w:color="70AD46"/>
            </w:tcBorders>
            <w:shd w:val="solid" w:color="E3EFDB" w:fill="E3EFDB"/>
            <w:noWrap/>
          </w:tcPr>
          <w:p>
            <w:pPr>
              <w:pBdr>
                <w:top w:val="none" w:sz="0" w:space="0" w:color="auto"/>
                <w:left w:val="none" w:sz="0" w:space="0" w:color="auto"/>
                <w:bottom w:val="none" w:sz="0" w:space="0" w:color="auto"/>
                <w:right w:val="none" w:sz="0" w:space="0" w:color="auto"/>
              </w:pBdr>
              <w:jc w:val="left"/>
              <w:rPr>
                <w:b/>
                <w:bCs/>
                <w:color w:val="000000"/>
                <w:sz w:val="38"/>
                <w:szCs w:val="38"/>
              </w:rPr>
            </w:pPr>
            <w:r>
              <w:rPr>
                <w:b/>
                <w:bCs/>
                <w:color w:val="000000"/>
                <w:sz w:val="38"/>
                <w:szCs w:val="38"/>
              </w:rPr>
              <w:t>16</w:t>
            </w:r>
          </w:p>
        </w:tc>
      </w:tr>
    </w:tbl>
    <w:p>
      <w:pPr>
        <w:jc w:val="left"/>
      </w:pPr>
    </w:p>
    <w:p>
      <w:pPr>
        <w:jc w:val="left"/>
      </w:pPr>
      <w:r>
        <w:br w:type="page"/>
      </w:r>
    </w:p>
    <w:p>
      <w:pPr>
        <w:pStyle w:val="1"/>
        <w:spacing w:before="360" w:after="180"/>
      </w:pPr>
      <w:r>
        <w:rPr>
          <w:b/>
          <w:bCs/>
          <w:color w:val="1A6B3C"/>
          <w:rtl/>
        </w:rPr>
        <w:t>1. Abstract</w:t>
      </w:r>
    </w:p>
    <w:p>
      <w:pPr>
        <w:spacing w:before="80" w:after="80"/>
        <w:jc w:val="left"/>
        <w:rPr>
          <w:sz w:val="32"/>
          <w:szCs w:val="32"/>
        </w:rPr>
      </w:pPr>
      <w:r>
        <w:rPr>
          <w:sz w:val="32"/>
          <w:szCs w:val="32"/>
          <w:rtl/>
        </w:rPr>
        <w:t>This report presents a comprehensive study and implementation framework for an AI-driven regulatory model applied to hydroponic farming systems. Hydroponics, a soil-free method of crop cultivation using nutrient-rich water solutions, has emerged as a transformative approach in modern precision agriculture. This project explores the integration of Artificial Intelligence (AI) with hydroponics to automate and optimize critical growth parameters including pH, Electrical Conductivity (EC), temperature, humidity, dissolved oxygen, CO2 concentration, and light scheduling.</w:t>
      </w:r>
    </w:p>
    <w:p>
      <w:pPr>
        <w:spacing w:before="60" w:after="60"/>
        <w:jc w:val="left"/>
        <w:rPr>
          <w:sz w:val="32"/>
          <w:szCs w:val="32"/>
        </w:rPr>
      </w:pPr>
    </w:p>
    <w:p>
      <w:pPr>
        <w:spacing w:before="80" w:after="80"/>
        <w:jc w:val="left"/>
        <w:rPr>
          <w:sz w:val="32"/>
          <w:szCs w:val="32"/>
        </w:rPr>
      </w:pPr>
      <w:r>
        <w:rPr>
          <w:sz w:val="32"/>
          <w:szCs w:val="32"/>
          <w:rtl/>
        </w:rPr>
        <w:t>A Python-based AI regulation engine is developed and demonstrated for eight commercially significant crops: Lettuce, Tomatoes, Spinach, Mint, Basil, Peppers, Cucumbers, and Strawberries. The system dynamically reads sensor data, computes optimal regulation targets, and generates visual analytics. Results indicate that AI-regulated hydroponics can significantly improve yield consistency, resource efficiency, and scalability compared to manual management approaches.</w:t>
      </w:r>
    </w:p>
    <w:p>
      <w:pPr>
        <w:spacing w:before="60" w:after="60"/>
        <w:jc w:val="left"/>
        <w:rPr>
          <w:sz w:val="32"/>
          <w:szCs w:val="32"/>
        </w:rPr>
      </w:pPr>
    </w:p>
    <w:p>
      <w:pPr>
        <w:jc w:val="left"/>
        <w:rPr>
          <w:sz w:val="32"/>
          <w:szCs w:val="32"/>
        </w:rPr>
      </w:pPr>
      <w:r>
        <w:rPr>
          <w:sz w:val="32"/>
          <w:szCs w:val="32"/>
        </w:rPr>
        <w:br w:type="page"/>
      </w:r>
    </w:p>
    <w:p>
      <w:pPr>
        <w:pStyle w:val="1"/>
        <w:spacing w:before="360" w:after="180"/>
      </w:pPr>
      <w:r>
        <w:rPr>
          <w:b/>
          <w:bCs/>
          <w:color w:val="1A6B3C"/>
          <w:rtl/>
        </w:rPr>
        <w:t>2. Introduction to Hydroponics</w:t>
      </w:r>
    </w:p>
    <w:p>
      <w:pPr>
        <w:pStyle w:val="2"/>
        <w:spacing w:before="240" w:after="120"/>
      </w:pPr>
      <w:r>
        <w:rPr>
          <w:b/>
          <w:bCs/>
          <w:color w:val="2D8C57"/>
          <w:rtl/>
        </w:rPr>
        <w:t>2.1 What is Hydroponics?</w:t>
      </w:r>
    </w:p>
    <w:p>
      <w:pPr>
        <w:spacing w:before="80" w:after="80"/>
        <w:jc w:val="left"/>
      </w:pPr>
      <w:r>
        <w:rPr>
          <w:sz w:val="22"/>
          <w:szCs w:val="22"/>
          <w:rtl/>
        </w:rPr>
        <w:t>Hydroponics is a method of growing plants without soil, instead using a water-based solution that is precisely enriched with essential nutrients. The word originates from the Greek words hydro (water) and ponos (labor), aptly describing the technique as water-based cultivation. Plants are grown with their roots immersed in, misted with, or periodically flooded by nutrient solutions, enabling direct absorption of minerals and water at the root zone.</w:t>
      </w:r>
    </w:p>
    <w:p>
      <w:pPr>
        <w:spacing w:before="80" w:after="80"/>
        <w:jc w:val="left"/>
      </w:pPr>
    </w:p>
    <w:p>
      <w:pPr>
        <w:pStyle w:val="2"/>
        <w:spacing w:before="240" w:after="120"/>
      </w:pPr>
      <w:r>
        <w:rPr>
          <w:b/>
          <w:bCs/>
          <w:color w:val="2D8C57"/>
          <w:rtl/>
        </w:rPr>
        <w:t>2.2 A Brief History</w:t>
      </w:r>
    </w:p>
    <w:p>
      <w:pPr>
        <w:spacing w:before="80" w:after="80"/>
        <w:jc w:val="left"/>
      </w:pPr>
      <w:r>
        <w:rPr>
          <w:sz w:val="22"/>
          <w:szCs w:val="22"/>
          <w:rtl/>
        </w:rPr>
        <w:t>The concept of soilless plant cultivation dates back to ancient civilizations. The Hanging Gardens of Babylon and the Aztec chinampas (floating gardens) are early predecessors of modern hydroponics. Scientific exploration began in the 17th century when Jan Baptist van Helmont demonstrated that plants grow from water. John Woodward's 1699 experiments with mint in various water solutions further established the foundation. However, it was Dr. William Frederick Gericke of the University of California, Berkeley, who coined the term hydroponics in 1937 and successfully grew large-scale crops using nutrient solutions.</w:t>
      </w:r>
    </w:p>
    <w:p>
      <w:pPr>
        <w:pStyle w:val="2"/>
        <w:spacing w:before="240" w:after="120"/>
      </w:pPr>
      <w:r>
        <w:rPr>
          <w:b/>
          <w:bCs/>
          <w:color w:val="2D8C57"/>
          <w:rtl/>
        </w:rPr>
        <w:t>2.3 Why Hydroponics Matters Today</w:t>
      </w:r>
    </w:p>
    <w:p>
      <w:pPr>
        <w:spacing w:before="80" w:after="80"/>
        <w:jc w:val="left"/>
      </w:pPr>
      <w:r>
        <w:rPr>
          <w:sz w:val="22"/>
          <w:szCs w:val="22"/>
          <w:rtl/>
        </w:rPr>
        <w:t>With a global population exceeding 8 billion and rising urbanization, the demand for food is outpacing the availability of arable land. Climate change, water scarcity, and soil degradation further threaten traditional agriculture. Hydroponics addresses these challenges through:</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Space efficiency:</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Vertical and stacked hydroponic systems enable high-density urban food production.</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Water conservation:</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Recirculating systems minimize waste, using a fraction of water compared to field farming.</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Year-round production:</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Indoor hydroponics eliminates seasonality constraints.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Pesticide reduction:</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Controlled environments minimize pest exposure, reducing chemical use.</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Faster crop cycles:</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Optimal nutrient delivery accelerates growth, shortening time-to-harvest.</w:t>
      </w:r>
    </w:p>
    <w:p>
      <w:pPr>
        <w:spacing w:before="60" w:after="60"/>
        <w:jc w:val="left"/>
      </w:pPr>
      <w:r>
        <w:drawing>
          <wp:anchor distT="0" distB="0" distL="85723" distR="85723" simplePos="0" relativeHeight="27" behindDoc="0" locked="0" layoutInCell="1" hidden="0" allowOverlap="1">
            <wp:simplePos x="0" y="0"/>
            <wp:positionH relativeFrom="column">
              <wp:posOffset>638165</wp:posOffset>
            </wp:positionH>
            <wp:positionV relativeFrom="paragraph">
              <wp:posOffset>126998</wp:posOffset>
            </wp:positionV>
            <wp:extent cx="4932063" cy="1613951"/>
            <wp:effectExtent l="0" t="0" r="0" b="0"/>
            <wp:wrapSquare wrapText="bothSides"/>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4932063" cy="1613951"/>
                    </a:xfrm>
                    <a:prstGeom prst="rect"/>
                    <a:noFill/>
                    <a:ln w="12700" cmpd="sng" cap="flat">
                      <a:noFill/>
                      <a:prstDash val="solid"/>
                      <a:miter/>
                    </a:ln>
                  </pic:spPr>
                </pic:pic>
              </a:graphicData>
            </a:graphic>
          </wp:anchor>
        </w:drawing>
      </w:r>
    </w:p>
    <w:p>
      <w:pPr>
        <w:jc w:val="left"/>
      </w:pPr>
      <w:r>
        <w:br w:type="page"/>
      </w:r>
    </w:p>
    <w:p>
      <w:pPr>
        <w:pStyle w:val="1"/>
        <w:spacing w:before="360" w:after="180"/>
      </w:pPr>
      <w:r>
        <w:rPr>
          <w:b/>
          <w:bCs/>
          <w:color w:val="1A6B3C"/>
          <w:rtl/>
        </w:rPr>
        <w:t>3. Hydroponic Systems Overview</w:t>
      </w:r>
    </w:p>
    <w:p>
      <w:pPr>
        <w:spacing w:before="80" w:after="80"/>
        <w:jc w:val="left"/>
      </w:pPr>
      <w:r>
        <w:rPr>
          <w:sz w:val="22"/>
          <w:szCs w:val="22"/>
          <w:rtl/>
        </w:rPr>
        <w:t>Several distinct hydroponic systems have been developed, each suited to different crops, scales, and resource constraints. The following are the most widely used methods:</w:t>
      </w:r>
    </w:p>
    <w:p>
      <w:pPr>
        <w:spacing w:before="60" w:after="60"/>
        <w:jc w:val="left"/>
      </w:pPr>
    </w:p>
    <w:p>
      <w:pPr>
        <w:pStyle w:val="2"/>
        <w:spacing w:before="240" w:after="120"/>
      </w:pPr>
      <w:r>
        <w:rPr>
          <w:b/>
          <w:bCs/>
          <w:color w:val="2D8C57"/>
          <w:rtl/>
        </w:rPr>
        <w:t>3.1 Nutrient Film Technique (NFT)</w:t>
      </w:r>
    </w:p>
    <w:p>
      <w:pPr>
        <w:spacing w:before="80" w:after="80"/>
        <w:jc w:val="left"/>
      </w:pPr>
      <w:r>
        <w:rPr>
          <w:sz w:val="22"/>
          <w:szCs w:val="22"/>
          <w:rtl/>
        </w:rPr>
        <w:t>In NFT systems, a thin continuous film of nutrient solution flows over the roots of plants held in slanted channels. The roots are partially exposed to air, providing adequate oxygenation. NFT is particularly effective for fast-growing leafy crops like Lettuce, Spinach, and Basil. Its low water usage and ease of automation make it a top choice for commercial operations.</w:t>
      </w:r>
    </w:p>
    <w:p>
      <w:pPr>
        <w:pStyle w:val="2"/>
        <w:spacing w:before="240" w:after="120"/>
      </w:pPr>
      <w:r>
        <w:rPr>
          <w:b/>
          <w:bCs/>
          <w:color w:val="2D8C57"/>
          <w:rtl/>
        </w:rPr>
        <w:t>3.2 Deep Water Culture (DWC)</w:t>
      </w:r>
    </w:p>
    <w:p>
      <w:pPr>
        <w:spacing w:before="80" w:after="80"/>
        <w:jc w:val="left"/>
      </w:pPr>
      <w:r>
        <w:rPr>
          <w:sz w:val="22"/>
          <w:szCs w:val="22"/>
          <w:rtl/>
        </w:rPr>
        <w:t>Plants in DWC systems are suspended in net pots over deep reservoirs of oxygenated nutrient solution. Air stones or diffusers continuously oxygenate the water, supporting healthy root development. DWC is ideal for crops such as Lettuce, Mint, and Cucumbers that benefit from constant root immersion. It is one of the simplest and most productive hydroponic systems.</w:t>
      </w:r>
    </w:p>
    <w:p>
      <w:pPr>
        <w:pStyle w:val="2"/>
        <w:spacing w:before="240" w:after="120"/>
      </w:pPr>
      <w:r>
        <w:rPr>
          <w:b/>
          <w:bCs/>
          <w:color w:val="2D8C57"/>
          <w:rtl/>
        </w:rPr>
        <w:t>3.3 Drip Systems</w:t>
      </w:r>
    </w:p>
    <w:p>
      <w:pPr>
        <w:spacing w:before="80" w:after="80"/>
        <w:jc w:val="left"/>
      </w:pPr>
      <w:r>
        <w:rPr>
          <w:sz w:val="22"/>
          <w:szCs w:val="22"/>
          <w:rtl/>
        </w:rPr>
        <w:t>Drip systems deliver nutrient solution directly to the root zone through emitters placed at the base of each plant. This method is highly versatile and scalable, suitable for larger plants like Tomatoes, Peppers, and Cucumbers. Recovery (recirculating) and non-recovery (run-to-waste) configurations offer flexibility in resource management.</w:t>
      </w:r>
    </w:p>
    <w:p>
      <w:pPr>
        <w:pStyle w:val="2"/>
        <w:spacing w:before="240" w:after="120"/>
      </w:pPr>
      <w:r>
        <w:rPr>
          <w:b/>
          <w:bCs/>
          <w:color w:val="2D8C57"/>
          <w:rtl/>
        </w:rPr>
        <w:t>3.4 Ebb and Flow (Flood and Drain)</w:t>
      </w:r>
    </w:p>
    <w:p>
      <w:pPr>
        <w:spacing w:before="80" w:after="80"/>
        <w:jc w:val="left"/>
      </w:pPr>
      <w:r>
        <w:rPr>
          <w:sz w:val="22"/>
          <w:szCs w:val="22"/>
          <w:rtl/>
        </w:rPr>
        <w:t>Ebb and Flow systems periodically flood the growing tray with nutrient solution, which then drains back to the reservoir. This intermittent flooding ensures plants receive both nutrients and oxygen. It is compatible with a wide range of media types and crops including Tomatoes, Cucumbers, and Peppers.</w:t>
      </w:r>
    </w:p>
    <w:p>
      <w:pPr>
        <w:pStyle w:val="2"/>
        <w:spacing w:before="240" w:after="120"/>
      </w:pPr>
      <w:r>
        <w:rPr>
          <w:b/>
          <w:bCs/>
          <w:color w:val="2D8C57"/>
          <w:rtl/>
        </w:rPr>
        <w:t>3.5 Aeroponics</w:t>
      </w:r>
    </w:p>
    <w:p>
      <w:pPr>
        <w:spacing w:before="80" w:after="80"/>
        <w:jc w:val="left"/>
      </w:pPr>
      <w:r>
        <w:rPr>
          <w:sz w:val="22"/>
          <w:szCs w:val="22"/>
          <w:rtl/>
        </w:rPr>
        <w:t>Aeroponics is the most technologically advanced form of hydroponics, where plant roots are suspended in air and misted with nutrient solution at timed intervals. This maximizes oxygen exposure and nutrient absorption, resulting in extremely fast growth rates. It is used for high-value crops including Spinach, and is the foundation of NASA research into space-based food production.</w:t>
      </w:r>
    </w:p>
    <w:p>
      <w:pPr>
        <w:pStyle w:val="2"/>
        <w:spacing w:before="240" w:after="120"/>
      </w:pPr>
      <w:r>
        <w:rPr>
          <w:b/>
          <w:bCs/>
          <w:color w:val="2D8C57"/>
          <w:rtl/>
        </w:rPr>
        <w:t>3.6 Kratky Method</w:t>
      </w:r>
    </w:p>
    <w:p>
      <w:pPr>
        <w:spacing w:before="80" w:after="80"/>
        <w:jc w:val="left"/>
      </w:pPr>
      <w:r>
        <w:rPr>
          <w:sz w:val="22"/>
          <w:szCs w:val="22"/>
          <w:rtl/>
        </w:rPr>
        <w:t>The Kratky method is a passive, low-maintenance hydroponic technique requiring no pumps or electricity. Plants are placed with their roots touching a nutrient solution that gradually decreases as the plant grows, leaving an air gap. It is best suited for low-demand crops such as Lettuce, Mint, and herbs.</w:t>
      </w:r>
    </w:p>
    <w:p>
      <w:pPr>
        <w:pStyle w:val="2"/>
        <w:spacing w:before="240" w:after="120"/>
      </w:pPr>
      <w:r>
        <w:rPr>
          <w:b/>
          <w:bCs/>
          <w:color w:val="2D8C57"/>
          <w:rtl/>
        </w:rPr>
        <w:t>3.7 Dutch Bucket (Bato Bucket) System</w:t>
      </w:r>
    </w:p>
    <w:p>
      <w:pPr>
        <w:spacing w:before="80" w:after="80"/>
        <w:jc w:val="left"/>
      </w:pPr>
      <w:r>
        <w:rPr>
          <w:sz w:val="22"/>
          <w:szCs w:val="22"/>
          <w:rtl/>
        </w:rPr>
        <w:t>Dutch Bucket systems use individual buckets filled with growing media, each connected to a shared nutrient supply line and drain. This system is ideal for large, vining crops such as Peppers, Tomatoes, and Cucumbers. Its modularity allows easy scaling and individual crop management.</w:t>
      </w:r>
    </w:p>
    <w:p>
      <w:pPr>
        <w:pStyle w:val="2"/>
        <w:spacing w:before="240" w:after="120"/>
      </w:pPr>
      <w:r>
        <w:rPr>
          <w:b/>
          <w:bCs/>
          <w:color w:val="2D8C57"/>
          <w:rtl/>
        </w:rPr>
        <w:t>3.8 Vertical Tower Systems</w:t>
      </w:r>
    </w:p>
    <w:p>
      <w:pPr>
        <w:spacing w:before="80" w:after="80"/>
        <w:jc w:val="left"/>
      </w:pPr>
      <w:r>
        <w:rPr>
          <w:sz w:val="22"/>
          <w:szCs w:val="22"/>
          <w:rtl/>
        </w:rPr>
        <w:t>Vertical Tower systems stack growing pots or channels vertically, maximizing space utilization. Nutrient solution is pumped to the top and cascades downward past each tier of plant roots. Strawberries are particularly well suited to this system due to their compact root structure and natural trailing habit.</w:t>
      </w:r>
    </w:p>
    <w:p>
      <w:pPr>
        <w:spacing w:before="60" w:after="60"/>
        <w:jc w:val="left"/>
      </w:pPr>
    </w:p>
    <w:p>
      <w:pPr>
        <w:jc w:val="left"/>
      </w:pPr>
      <w:r>
        <w:drawing>
          <wp:inline distT="0" distB="0" distL="85723" distR="85723">
            <wp:extent cx="5880773" cy="4726744"/>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5880773" cy="4726744"/>
                    </a:xfrm>
                    <a:prstGeom prst="rect"/>
                    <a:noFill/>
                    <a:ln w="12700" cmpd="sng" cap="flat">
                      <a:noFill/>
                      <a:prstDash val="solid"/>
                      <a:miter/>
                    </a:ln>
                  </pic:spPr>
                </pic:pic>
              </a:graphicData>
            </a:graphic>
          </wp:inline>
        </w:drawing>
      </w:r>
      <w:r>
        <w:br w:type="page"/>
      </w:r>
    </w:p>
    <w:p>
      <w:pPr>
        <w:pStyle w:val="1"/>
        <w:spacing w:before="360" w:after="180"/>
      </w:pPr>
      <w:r>
        <w:rPr>
          <w:b/>
          <w:bCs/>
          <w:color w:val="1A6B3C"/>
          <w:rtl/>
        </w:rPr>
        <w:t>4. Crops Grown in Hydroponics</w:t>
      </w:r>
    </w:p>
    <w:p>
      <w:pPr>
        <w:spacing w:before="80" w:after="80"/>
        <w:jc w:val="left"/>
      </w:pPr>
      <w:r>
        <w:rPr>
          <w:sz w:val="22"/>
          <w:szCs w:val="22"/>
          <w:rtl/>
        </w:rPr>
        <w:t>A diverse range of food crops thrive in hydroponic environments. Below is a detailed overview of the eight crops covered in this regulatory model, along with their optimal growing parameters:</w:t>
      </w:r>
    </w:p>
    <w:p>
      <w:pPr>
        <w:spacing w:before="60" w:after="60"/>
        <w:jc w:val="left"/>
      </w:pPr>
    </w:p>
    <w:tbl>
      <w:tblPr>
        <w:jc w:val="left"/>
        <w:tblInd w:w="0" w:type="dxa"/>
        <w:tblW w:w="7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293"/>
        <w:gridCol w:w="1293"/>
        <w:gridCol w:w="1293"/>
        <w:gridCol w:w="1293"/>
        <w:gridCol w:w="1293"/>
        <w:gridCol w:w="1293"/>
      </w:tblGrid>
      <w:tr>
        <w:trPr>
          <w:cantSplit/>
          <w:tblHeader/>
        </w:trPr>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Crop</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pH Range</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EC (mS/cm)</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Temperature</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Humidity</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Recommended Systems</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Lettuce</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5.5–6.5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1.0–1.8</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18–24°C</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60–80%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NFT, DWC</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Tomatoes</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5.5–6.5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2.0–5.0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20–25°C</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60–70%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Drip, Ebb &amp; Flow</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Spinach</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6.0–7.0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1.8–2.3</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15–21°C</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70–85%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NFT, Aeroponics</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Mint</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5.5–6.0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1.6–2.0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15–24°C</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70–90%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DWC, Kratky</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Basil</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5.5–6.5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1.0–1.6</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22–28°C</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60–70%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NFT, DWC</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Peppers</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5.8–6.5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1.8–2.5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21–27°C</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50–70%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Drip, Dutch Bucket</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Cucumbers</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5.5–6.0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1.7–2.5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21–26°C</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60–80%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Drip, Ebb &amp; Flow</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Strawberries</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5.5–6.2</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1.8–2.2</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18–25°C</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65–80%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NFT, Vertical Towers</w:t>
            </w:r>
          </w:p>
        </w:tc>
      </w:tr>
    </w:tbl>
    <w:p>
      <w:pPr>
        <w:spacing w:before="60" w:after="60"/>
        <w:jc w:val="left"/>
      </w:pPr>
    </w:p>
    <w:p>
      <w:pPr>
        <w:pStyle w:val="2"/>
        <w:spacing w:before="240" w:after="120"/>
      </w:pPr>
      <w:r>
        <w:rPr>
          <w:b/>
          <w:bCs/>
          <w:color w:val="2D8C57"/>
          <w:rtl/>
        </w:rPr>
        <w:t>4.1 Lettuce (Lactuca sativa)</w:t>
      </w:r>
    </w:p>
    <w:p>
      <w:pPr>
        <w:spacing w:before="80" w:after="80"/>
        <w:jc w:val="left"/>
      </w:pPr>
      <w:r>
        <w:rPr>
          <w:sz w:val="22"/>
          <w:szCs w:val="22"/>
          <w:rtl/>
        </w:rPr>
        <w:t>Lettuce is the most widely cultivated hydroponic crop globally. It is prized for its rapid growth cycle of 30 to 45 days, compact size, and high market demand. Lettuce thrives in NFT and DWC systems and is highly sensitive to elevated EC levels, making precise AI-driven nutrient management critical.</w:t>
      </w:r>
    </w:p>
    <w:p>
      <w:pPr>
        <w:pStyle w:val="2"/>
        <w:spacing w:before="240" w:after="120"/>
      </w:pPr>
      <w:r>
        <w:rPr>
          <w:b/>
          <w:bCs/>
          <w:color w:val="2D8C57"/>
          <w:rtl/>
        </w:rPr>
        <w:t>4.2 Tomatoes (Solanum lycopersicum)</w:t>
      </w:r>
    </w:p>
    <w:p>
      <w:pPr>
        <w:spacing w:before="80" w:after="80"/>
        <w:jc w:val="left"/>
      </w:pPr>
      <w:r>
        <w:rPr>
          <w:sz w:val="22"/>
          <w:szCs w:val="22"/>
          <w:rtl/>
        </w:rPr>
        <w:t>Tomatoes are among the most valuable hydroponic vegetables. They require longer growth periods, structural support (trellising), and pollination assistance in enclosed environments. The wide EC tolerance (2.0 to 5.0 mS/cm) reflects the crop's high nutrient demand during fruiting stages. Drip and Ebb &amp; Flow systems are preferred.</w:t>
      </w:r>
    </w:p>
    <w:p>
      <w:pPr>
        <w:pStyle w:val="2"/>
        <w:spacing w:before="240" w:after="120"/>
      </w:pPr>
      <w:r>
        <w:rPr>
          <w:b/>
          <w:bCs/>
          <w:color w:val="2D8C57"/>
          <w:rtl/>
        </w:rPr>
        <w:t>4.3 Spinach (Spinacia oleracea)</w:t>
      </w:r>
    </w:p>
    <w:p>
      <w:pPr>
        <w:spacing w:before="80" w:after="80"/>
        <w:jc w:val="left"/>
      </w:pPr>
      <w:r>
        <w:rPr>
          <w:sz w:val="22"/>
          <w:szCs w:val="22"/>
          <w:rtl/>
        </w:rPr>
        <w:t>Spinach is a cool-season leafy green that bolts (flowers prematurely) in high temperatures. Maintaining temperatures below 21 degrees Celsius is critical. High humidity requirements make humidity regulation an important AI module function. NFT and Aeroponics systems deliver optimal results.</w:t>
      </w:r>
    </w:p>
    <w:p>
      <w:pPr>
        <w:pStyle w:val="2"/>
        <w:spacing w:before="240" w:after="120"/>
      </w:pPr>
      <w:r>
        <w:rPr>
          <w:b/>
          <w:bCs/>
          <w:color w:val="2D8C57"/>
          <w:rtl/>
        </w:rPr>
        <w:t>4.4 Mint (Mentha spp.)</w:t>
      </w:r>
    </w:p>
    <w:p>
      <w:pPr>
        <w:spacing w:before="80" w:after="80"/>
        <w:jc w:val="left"/>
      </w:pPr>
      <w:r>
        <w:rPr>
          <w:sz w:val="22"/>
          <w:szCs w:val="22"/>
          <w:rtl/>
        </w:rPr>
        <w:t>Mint is a vigorous aromatic herb with a preference for high humidity and moderate temperatures. In hydroponic settings, its aggressive root growth can block channels; DWC and Kratky systems manage this effectively. Regular harvesting stimulates dense, flavourful growth.</w:t>
      </w:r>
    </w:p>
    <w:p>
      <w:pPr>
        <w:pStyle w:val="2"/>
        <w:spacing w:before="240" w:after="120"/>
      </w:pPr>
      <w:r>
        <w:rPr>
          <w:b/>
          <w:bCs/>
          <w:color w:val="2D8C57"/>
          <w:rtl/>
        </w:rPr>
        <w:t>4.5 Basil (Ocimum basilicum)</w:t>
      </w:r>
    </w:p>
    <w:p>
      <w:pPr>
        <w:spacing w:before="80" w:after="80"/>
        <w:jc w:val="left"/>
      </w:pPr>
      <w:r>
        <w:rPr>
          <w:sz w:val="22"/>
          <w:szCs w:val="22"/>
          <w:rtl/>
        </w:rPr>
        <w:t>Basil is a warm-weather herb whose essential oil content and aroma are enhanced by higher growing temperatures and stable humidity. It is sensitive to cold and waterlogging. NFT and DWC systems provide optimal aeration and moisture balance. AI-regulated temperature consistency directly improves basil quality.</w:t>
      </w:r>
    </w:p>
    <w:p>
      <w:pPr>
        <w:pStyle w:val="2"/>
        <w:spacing w:before="240" w:after="120"/>
      </w:pPr>
      <w:r>
        <w:rPr>
          <w:b/>
          <w:bCs/>
          <w:color w:val="2D8C57"/>
          <w:rtl/>
        </w:rPr>
        <w:t>4.6 Peppers (Capsicum spp.)</w:t>
      </w:r>
    </w:p>
    <w:p>
      <w:pPr>
        <w:spacing w:before="80" w:after="80"/>
        <w:jc w:val="left"/>
      </w:pPr>
      <w:r>
        <w:rPr>
          <w:sz w:val="22"/>
          <w:szCs w:val="22"/>
          <w:rtl/>
        </w:rPr>
        <w:t>Peppers require warm temperatures, lower humidity to prevent fungal disease, and high light intensity. Their fruiting period demands increased EC and consistent water delivery. Dutch Bucket and Drip systems are highly effective. AI temperature and humidity management are particularly beneficial for this crop.</w:t>
      </w:r>
    </w:p>
    <w:p>
      <w:pPr>
        <w:pStyle w:val="2"/>
        <w:spacing w:before="240" w:after="120"/>
      </w:pPr>
      <w:r>
        <w:rPr>
          <w:b/>
          <w:bCs/>
          <w:color w:val="2D8C57"/>
          <w:rtl/>
        </w:rPr>
        <w:t>4.7 Cucumbers (Cucumis sativus)</w:t>
      </w:r>
    </w:p>
    <w:p>
      <w:pPr>
        <w:spacing w:before="80" w:after="80"/>
        <w:jc w:val="left"/>
      </w:pPr>
      <w:r>
        <w:rPr>
          <w:sz w:val="22"/>
          <w:szCs w:val="22"/>
          <w:rtl/>
        </w:rPr>
        <w:t>Cucumbers are high-water-demand crops requiring trellising and warm conditions. They are fast producers in Drip and Ebb &amp; Flow systems. AI water flow management is critical to prevent both drought stress and waterlogging. CO2 enrichment significantly boosts cucumber yields in enclosed environments.</w:t>
      </w:r>
    </w:p>
    <w:p>
      <w:pPr>
        <w:pStyle w:val="2"/>
        <w:spacing w:before="240" w:after="120"/>
      </w:pPr>
      <w:r>
        <w:rPr>
          <w:b/>
          <w:bCs/>
          <w:color w:val="2D8C57"/>
          <w:rtl/>
        </w:rPr>
        <w:t>4.8 Strawberries (Fragaria x ananassa)</w:t>
      </w:r>
    </w:p>
    <w:p>
      <w:pPr>
        <w:spacing w:before="80" w:after="80"/>
        <w:jc w:val="left"/>
      </w:pPr>
      <w:r>
        <w:rPr>
          <w:sz w:val="22"/>
          <w:szCs w:val="22"/>
          <w:rtl/>
        </w:rPr>
        <w:t>Strawberries are premium-value fruits well adapted to NFT and Vertical Tower systems. Consistent moisture delivery is key to fruit quality and preventing blossom-end disorders. They have moderate nutrient requirements and benefit from carefully regulated light cycles to support both vegetative growth and fruit set.</w:t>
      </w:r>
    </w:p>
    <w:p>
      <w:pPr>
        <w:spacing w:before="60" w:after="60"/>
        <w:jc w:val="left"/>
      </w:pPr>
    </w:p>
    <w:p>
      <w:pPr>
        <w:jc w:val="left"/>
      </w:pPr>
      <w:r>
        <w:br w:type="page"/>
      </w:r>
    </w:p>
    <w:p>
      <w:pPr>
        <w:pStyle w:val="1"/>
        <w:spacing w:before="360" w:after="180"/>
      </w:pPr>
      <w:r>
        <w:rPr>
          <w:b/>
          <w:bCs/>
          <w:color w:val="1A6B3C"/>
          <w:rtl/>
        </w:rPr>
        <w:t>5. AI Regulatory Model for Hydroponics</w:t>
      </w:r>
    </w:p>
    <w:p>
      <w:pPr>
        <w:pStyle w:val="2"/>
        <w:spacing w:before="240" w:after="120"/>
      </w:pPr>
      <w:r>
        <w:rPr>
          <w:b/>
          <w:bCs/>
          <w:color w:val="2D8C57"/>
          <w:rtl/>
        </w:rPr>
        <w:t>5.1 Overview and Objectives</w:t>
      </w:r>
    </w:p>
    <w:p>
      <w:pPr>
        <w:spacing w:before="80" w:after="80"/>
        <w:jc w:val="left"/>
      </w:pPr>
      <w:r>
        <w:rPr>
          <w:sz w:val="22"/>
          <w:szCs w:val="22"/>
          <w:rtl/>
        </w:rPr>
        <w:t>The AI Regulatory Model for Hydroponics is an integrated software system designed to automate the monitoring and adjustment of all critical environmental and nutritional parameters in a hydroponic setup. The primary objectives of the model are:</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To maintain crop-specific optimal conditions continuously, reducing human intervention.</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To detect parameter deviations in real time and trigger corrective actions.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To generate analytical insights and visual reports for crop management decisions.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To enable scalable, multi-crop management from a single control interface.</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To log historical data for machine learning model training and long-term optimization.</w:t>
      </w:r>
    </w:p>
    <w:p>
      <w:pPr>
        <w:spacing w:before="60" w:after="60"/>
        <w:jc w:val="left"/>
        <w:rPr>
          <w:b/>
          <w:bCs/>
        </w:rPr>
      </w:pPr>
    </w:p>
    <w:p>
      <w:pPr>
        <w:pStyle w:val="2"/>
        <w:spacing w:before="240" w:after="120"/>
      </w:pPr>
      <w:r>
        <w:rPr>
          <w:b/>
          <w:bCs/>
        </w:rPr>
        <w:drawing>
          <wp:anchor distT="0" distB="0" distL="85723" distR="85723" simplePos="0" relativeHeight="32" behindDoc="0" locked="0" layoutInCell="1" hidden="0" allowOverlap="1">
            <wp:simplePos x="0" y="0"/>
            <wp:positionH relativeFrom="column">
              <wp:posOffset>19056</wp:posOffset>
            </wp:positionH>
            <wp:positionV relativeFrom="paragraph">
              <wp:posOffset>84405</wp:posOffset>
            </wp:positionV>
            <wp:extent cx="5943600" cy="2117136"/>
            <wp:effectExtent l="0" t="0" r="0" b="0"/>
            <wp:wrapSquare wrapText="bothSides"/>
            <wp:docPr id="13" name="图片 13"/>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5943600" cy="2117136"/>
                    </a:xfrm>
                    <a:prstGeom prst="rect"/>
                    <a:noFill/>
                    <a:ln w="12700" cmpd="sng" cap="flat">
                      <a:noFill/>
                      <a:prstDash val="solid"/>
                      <a:miter/>
                    </a:ln>
                  </pic:spPr>
                </pic:pic>
              </a:graphicData>
            </a:graphic>
          </wp:anchor>
        </w:drawing>
      </w:r>
      <w:r>
        <w:rPr>
          <w:b/>
          <w:bCs/>
          <w:color w:val="2D8C57"/>
          <w:rtl/>
        </w:rPr>
        <w:t>5.2 System Architecture</w:t>
      </w:r>
    </w:p>
    <w:p>
      <w:pPr>
        <w:spacing w:before="80" w:after="80"/>
        <w:jc w:val="left"/>
      </w:pPr>
      <w:r>
        <w:rPr>
          <w:sz w:val="22"/>
          <w:szCs w:val="22"/>
          <w:rtl/>
        </w:rPr>
        <w:t>The AI regulatory system operates on a four-tier architecture:</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Sensor Layer:</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Physical sensors measure pH, EC, temperature, humidity, DO, CO2, water flow rate, and light intensity in real time.</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Data Processing Layer:</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The AI engine ingests sensor readings, parses crop-specific parameter ranges from the database, and computes deviation from optimal targets.</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Decision &amp; Control Layer:</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Based on calculated deviations, the AI model triggers actuators such as dosing pumps, ventilation fans, heaters, grow lights, and CO2 valves to restore optimal conditions.</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b/>
          <w:bCs/>
          <w:i w:val="0"/>
          <w:iCs w:val="0"/>
          <w:caps w:val="0"/>
          <w:smallCaps w:val="0"/>
          <w:strike w:val="0"/>
          <w:dstrike w:val="0"/>
          <w:color w:val="000000"/>
          <w:sz w:val="22"/>
          <w:szCs w:val="22"/>
          <w:u w:val="none"/>
          <w:shd w:val="clear" w:color="auto" w:fill="auto"/>
          <w:vertAlign w:val="baseline"/>
          <w:rtl/>
        </w:rPr>
        <w:t>Reporting &amp; Analytics Layer:</w:t>
      </w: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 xml:space="preserve"> The system generates parameter range graphs, trend analytics, and regulation logs for user review and AI model improvement.</w:t>
      </w:r>
    </w:p>
    <w:p>
      <w:pPr>
        <w:spacing w:before="60" w:after="60"/>
        <w:jc w:val="left"/>
      </w:pPr>
    </w:p>
    <w:p>
      <w:pPr>
        <w:pStyle w:val="2"/>
        <w:spacing w:before="240" w:after="120"/>
      </w:pPr>
      <w:r>
        <w:rPr>
          <w:b/>
          <w:bCs/>
          <w:color w:val="2D8C57"/>
          <w:rtl/>
        </w:rPr>
        <w:t>5.3 AI Regulation Modules</w:t>
      </w:r>
    </w:p>
    <w:p>
      <w:pPr>
        <w:spacing w:before="80" w:after="80"/>
        <w:jc w:val="left"/>
      </w:pPr>
      <w:r>
        <w:rPr>
          <w:sz w:val="22"/>
          <w:szCs w:val="22"/>
          <w:rtl/>
        </w:rPr>
        <w:t>The following table describes each AI module, its sensor input, actuation mechanism, and regulatory function:</w:t>
      </w:r>
    </w:p>
    <w:p>
      <w:pPr>
        <w:spacing w:before="60" w:after="60"/>
        <w:jc w:val="left"/>
      </w:pPr>
      <w:r>
        <w:drawing>
          <wp:inline distT="0" distB="0" distL="85723" distR="85723">
            <wp:extent cx="5943600" cy="2888263"/>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5943600" cy="2888263"/>
                    </a:xfrm>
                    <a:prstGeom prst="rect"/>
                    <a:noFill/>
                    <a:ln w="12700" cmpd="sng" cap="flat">
                      <a:noFill/>
                      <a:prstDash val="solid"/>
                      <a:miter/>
                    </a:ln>
                  </pic:spPr>
                </pic:pic>
              </a:graphicData>
            </a:graphic>
          </wp:inline>
        </w:drawing>
      </w:r>
    </w:p>
    <w:tbl>
      <w:tblPr>
        <w:jc w:val="left"/>
        <w:tblInd w:w="0" w:type="dxa"/>
        <w:tblW w:w="7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965"/>
        <w:gridCol w:w="1965"/>
        <w:gridCol w:w="1965"/>
        <w:gridCol w:w="1965"/>
      </w:tblGrid>
      <w:tr>
        <w:trPr>
          <w:cantSplit/>
          <w:tblHeader/>
        </w:trPr>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AI Module</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Sensor Input</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Actuation Mechanism</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Regulatory Function</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pH Regulation</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Continuous pH sensor reading</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Acid/base dosing pump control</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Maintains optimal pH within ±0.1</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EC Management</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Conductivity sensor monitoring</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Nutrient solution concentration</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Dynamic nutrient balance</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Temperature Control</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Water &amp; air temp sensors</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Heater/chiller activation</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Crop-specific thermal regulation</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Humidity Control</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Ambient humidity sensing</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Ventilation fan &amp; misting</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Disease prevention logic</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DO Monitoring</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Dissolved oxygen probes</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Aeration pump modulation</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Root zone oxygen maintenance</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CO2 Enrichment</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CO2 sensor in grow zone</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CO2 valve &amp; circulation fan</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Photosynthesis optimization</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Light Scheduling</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Photoperiod timer + sensors</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LED grow light automation</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Crop-specific photoperiod</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Water Flow</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Flow rate meter &amp; timers</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Pump speed and timing</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Irrigation per plant need</w:t>
            </w:r>
          </w:p>
        </w:tc>
      </w:tr>
    </w:tbl>
    <w:p>
      <w:pPr>
        <w:spacing w:before="60" w:after="60"/>
        <w:jc w:val="left"/>
      </w:pPr>
    </w:p>
    <w:p>
      <w:pPr>
        <w:pStyle w:val="2"/>
        <w:spacing w:before="240" w:after="120"/>
      </w:pPr>
      <w:r>
        <w:rPr>
          <w:b/>
          <w:bCs/>
          <w:color w:val="2D8C57"/>
          <w:rtl/>
        </w:rPr>
        <w:t>5.4 Target Computation Logic</w:t>
      </w:r>
    </w:p>
    <w:p>
      <w:pPr>
        <w:spacing w:before="80" w:after="80"/>
        <w:jc w:val="left"/>
      </w:pPr>
      <w:r>
        <w:rPr>
          <w:sz w:val="22"/>
          <w:szCs w:val="22"/>
          <w:rtl/>
        </w:rPr>
        <w:t>For each selected crop, the AI system computes regulation targets using midpoint calculations from the stored parameter ranges. For example, if a crop has a pH range of 5.5 to 6.5, the AI target pH is computed as (5.5 + 6.5) / 2 = 6.0. Similarly, EC targets use the lower bound of the safe range as the starting regulation point to avoid nutrient stress. This conservative approach protects the crop while allowing gradual upward adjustment as growth stages progress.</w:t>
      </w:r>
    </w:p>
    <w:p>
      <w:pPr>
        <w:spacing w:before="60" w:after="60"/>
        <w:jc w:val="left"/>
      </w:pPr>
    </w:p>
    <w:p>
      <w:pPr>
        <w:pStyle w:val="2"/>
        <w:spacing w:before="240" w:after="120"/>
      </w:pPr>
      <w:r>
        <w:rPr>
          <w:b/>
          <w:bCs/>
          <w:color w:val="2D8C57"/>
          <w:rtl/>
        </w:rPr>
        <w:t>5.5 Deviation Response Protocol</w:t>
      </w:r>
    </w:p>
    <w:p>
      <w:pPr>
        <w:spacing w:before="80" w:after="80"/>
        <w:jc w:val="left"/>
      </w:pPr>
      <w:r>
        <w:rPr>
          <w:sz w:val="22"/>
          <w:szCs w:val="22"/>
          <w:rtl/>
        </w:rPr>
        <w:t>The AI model implements a tiered response protocol based on the severity of parameter deviation:</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Green Zone (within 5% of target): No action required. System logs the reading and continues monitoring.</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Yellow Zone (5 to 15% deviation): Minor corrective action triggered. Actuator adjustments made at 25% capacity. Alert generated for operator review.</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Orange Zone (15 to 30% deviation): Significant corrective action. Actuators engage at 75% capacity. Automated alert sent with recommended manual checks.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Red Zone (over 30% deviation): Emergency protocol activated. Maximum actuator capacity engaged. System logs a critical alert and may trigger crop harvest evaluation.</w:t>
      </w:r>
    </w:p>
    <w:p>
      <w:pPr>
        <w:spacing w:before="60" w:after="60"/>
        <w:jc w:val="left"/>
      </w:pPr>
      <w:r>
        <w:drawing>
          <wp:anchor distT="0" distB="0" distL="85723" distR="85723" simplePos="0" relativeHeight="28" behindDoc="0" locked="0" layoutInCell="1" hidden="0" allowOverlap="1">
            <wp:simplePos x="0" y="0"/>
            <wp:positionH relativeFrom="column">
              <wp:posOffset>685796</wp:posOffset>
            </wp:positionH>
            <wp:positionV relativeFrom="paragraph">
              <wp:posOffset>203196</wp:posOffset>
            </wp:positionV>
            <wp:extent cx="4672086" cy="3253624"/>
            <wp:effectExtent l="0" t="0" r="0" b="0"/>
            <wp:wrapSquare wrapText="bothSides"/>
            <wp:docPr id="19" name="图片 19"/>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4672086" cy="3253624"/>
                    </a:xfrm>
                    <a:prstGeom prst="rect"/>
                    <a:noFill/>
                    <a:ln w="12700" cmpd="sng" cap="flat">
                      <a:noFill/>
                      <a:prstDash val="solid"/>
                      <a:miter/>
                    </a:ln>
                  </pic:spPr>
                </pic:pic>
              </a:graphicData>
            </a:graphic>
          </wp:anchor>
        </w:drawing>
      </w:r>
    </w:p>
    <w:p>
      <w:pPr>
        <w:jc w:val="left"/>
      </w:pPr>
      <w:r>
        <w:br w:type="page"/>
      </w:r>
    </w:p>
    <w:p>
      <w:pPr>
        <w:pStyle w:val="1"/>
        <w:spacing w:before="360" w:after="180"/>
      </w:pPr>
      <w:r>
        <w:drawing>
          <wp:anchor distT="0" distB="0" distL="85723" distR="85723" simplePos="0" relativeHeight="31" behindDoc="0" locked="0" layoutInCell="1" hidden="0" allowOverlap="1">
            <wp:simplePos x="0" y="0"/>
            <wp:positionH relativeFrom="column">
              <wp:posOffset>2943454</wp:posOffset>
            </wp:positionH>
            <wp:positionV relativeFrom="paragraph">
              <wp:posOffset>109302</wp:posOffset>
            </wp:positionV>
            <wp:extent cx="2925074" cy="2925075"/>
            <wp:effectExtent l="0" t="0" r="0" b="0"/>
            <wp:wrapSquare wrapText="bothSides"/>
            <wp:docPr id="22" name="图片 22"/>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2925074" cy="2925075"/>
                    </a:xfrm>
                    <a:prstGeom prst="rect"/>
                    <a:noFill/>
                    <a:ln w="12700" cmpd="sng" cap="flat">
                      <a:noFill/>
                      <a:prstDash val="solid"/>
                      <a:miter/>
                    </a:ln>
                  </pic:spPr>
                </pic:pic>
              </a:graphicData>
            </a:graphic>
          </wp:anchor>
        </w:drawing>
      </w:r>
      <w:r>
        <w:rPr>
          <w:b/>
          <w:bCs/>
          <w:color w:val="1A6B3C"/>
          <w:rtl/>
        </w:rPr>
        <w:t>6. Python AI Regulation Code</w:t>
      </w:r>
    </w:p>
    <w:p>
      <w:pPr>
        <w:pStyle w:val="2"/>
        <w:spacing w:before="240" w:after="120"/>
      </w:pPr>
      <w:r>
        <w:rPr>
          <w:b/>
          <w:bCs/>
          <w:color w:val="2D8C57"/>
          <w:rtl/>
        </w:rPr>
        <w:t>6.1 Code Description</w:t>
      </w:r>
    </w:p>
    <w:p>
      <w:pPr>
        <w:spacing w:before="80" w:after="80"/>
        <w:jc w:val="left"/>
      </w:pPr>
      <w:r>
        <w:rPr>
          <w:sz w:val="22"/>
          <w:szCs w:val="22"/>
          <w:rtl/>
        </w:rPr>
        <w:t>The following Python script constitutes the core of the AI Hydroponics Regulatory Model. It incorporates a comprehensive crop database with all critical parameters, an interactive crop selection interface, automated AI target computation, and full-spectrum parameter visualization using Matplotlib. This code is designed to run in any standard Python environment with NumPy and Matplotlib installed.</w:t>
      </w:r>
    </w:p>
    <w:p>
      <w:pPr>
        <w:spacing w:before="60" w:after="60"/>
        <w:jc w:val="left"/>
      </w:pPr>
    </w:p>
    <w:p>
      <w:pPr>
        <w:pStyle w:val="2"/>
        <w:spacing w:before="240" w:after="120"/>
      </w:pPr>
      <w:r>
        <w:rPr>
          <w:b/>
          <w:bCs/>
          <w:color w:val="2D8C57"/>
          <w:rtl/>
        </w:rPr>
        <w:t>6.2 Dependencies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Python 3.8 or higher</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matplotlib library (pip install matplotlib)</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numpy library (pip install numpy)</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re module (standard Python library - no installation required)</w:t>
      </w:r>
    </w:p>
    <w:p>
      <w:pPr>
        <w:spacing w:before="60" w:after="60"/>
        <w:jc w:val="left"/>
      </w:pPr>
    </w:p>
    <w:p>
      <w:pPr>
        <w:pStyle w:val="2"/>
        <w:spacing w:before="240" w:after="120"/>
      </w:pPr>
      <w:r>
        <w:rPr>
          <w:b/>
          <w:bCs/>
          <w:color w:val="2D8C57"/>
          <w:rtl/>
        </w:rPr>
        <w:t>6.3 Full Source Code</w:t>
      </w:r>
    </w:p>
    <w:p>
      <w:pPr>
        <w:spacing w:before="0" w:after="0"/>
        <w:jc w:val="left"/>
      </w:pPr>
    </w:p>
    <w:p>
      <w:pPr>
        <w:spacing w:before="0" w:after="0"/>
        <w:jc w:val="left"/>
      </w:pPr>
      <w:r>
        <w:rPr>
          <w:rFonts w:ascii="Courier New" w:eastAsia="Courier New" w:cs="Courier New" w:hAnsi="Courier New"/>
          <w:color w:val="1A6B3C"/>
          <w:sz w:val="18"/>
          <w:szCs w:val="18"/>
          <w:rtl/>
        </w:rPr>
        <w:t xml:space="preserve"># Advanced Hydroponics AI Crop Selector &amp; Regulatory </w:t>
      </w:r>
    </w:p>
    <w:p>
      <w:pPr>
        <w:spacing w:before="0" w:after="8"/>
        <w:jc w:val="left"/>
      </w:pPr>
    </w:p>
    <w:p>
      <w:pPr>
        <w:spacing w:before="0" w:after="0"/>
        <w:jc w:val="left"/>
      </w:pPr>
      <w:r>
        <w:rPr>
          <w:rFonts w:ascii="Courier New" w:eastAsia="Courier New" w:cs="Courier New" w:hAnsi="Courier New"/>
          <w:sz w:val="18"/>
          <w:szCs w:val="18"/>
          <w:rtl/>
        </w:rPr>
        <w:t>import matplotlib.pyplot as plt</w:t>
      </w:r>
    </w:p>
    <w:p>
      <w:pPr>
        <w:spacing w:before="0" w:after="0"/>
        <w:jc w:val="left"/>
      </w:pPr>
      <w:r>
        <w:rPr>
          <w:rFonts w:ascii="Courier New" w:eastAsia="Courier New" w:cs="Courier New" w:hAnsi="Courier New"/>
          <w:sz w:val="18"/>
          <w:szCs w:val="18"/>
          <w:rtl/>
        </w:rPr>
        <w:t>import numpy as np</w:t>
      </w:r>
    </w:p>
    <w:p>
      <w:pPr>
        <w:spacing w:before="0" w:after="8"/>
        <w:jc w:val="left"/>
      </w:pPr>
      <w:r>
        <w:rPr>
          <w:rFonts w:ascii="Courier New" w:eastAsia="Courier New" w:cs="Courier New" w:hAnsi="Courier New"/>
          <w:sz w:val="18"/>
          <w:szCs w:val="18"/>
          <w:rtl/>
        </w:rPr>
        <w:t>import re</w:t>
      </w:r>
    </w:p>
    <w:p>
      <w:pPr>
        <w:spacing w:before="0" w:after="0"/>
        <w:jc w:val="left"/>
      </w:pPr>
      <w:r>
        <w:rPr>
          <w:rFonts w:ascii="Courier New" w:eastAsia="Courier New" w:cs="Courier New" w:hAnsi="Courier New"/>
          <w:color w:val="555555"/>
          <w:sz w:val="18"/>
          <w:szCs w:val="18"/>
          <w:rtl/>
        </w:rPr>
        <w:t># Comprehensive Hydroponics Crop Database</w:t>
      </w:r>
    </w:p>
    <w:p>
      <w:pPr>
        <w:spacing w:before="0" w:after="0"/>
        <w:jc w:val="left"/>
      </w:pPr>
      <w:r>
        <w:rPr>
          <w:rFonts w:ascii="Courier New" w:eastAsia="Courier New" w:cs="Courier New" w:hAnsi="Courier New"/>
          <w:sz w:val="18"/>
          <w:szCs w:val="18"/>
          <w:rtl/>
        </w:rPr>
        <w:t>crops_data = {</w:t>
      </w:r>
    </w:p>
    <w:p>
      <w:pPr>
        <w:spacing w:before="0" w:after="0"/>
        <w:jc w:val="left"/>
      </w:pPr>
      <w:r>
        <w:rPr>
          <w:rFonts w:ascii="Courier New" w:eastAsia="Courier New" w:cs="Courier New" w:hAnsi="Courier New"/>
          <w:sz w:val="18"/>
          <w:szCs w:val="18"/>
          <w:rtl/>
        </w:rPr>
        <w:t>'Lettuce': {</w:t>
      </w:r>
    </w:p>
    <w:p>
      <w:pPr>
        <w:spacing w:before="0" w:after="0"/>
        <w:jc w:val="left"/>
      </w:pPr>
      <w:r>
        <w:rPr>
          <w:rFonts w:ascii="Courier New" w:eastAsia="Courier New" w:cs="Courier New" w:hAnsi="Courier New"/>
          <w:sz w:val="18"/>
          <w:szCs w:val="18"/>
          <w:rtl/>
        </w:rPr>
        <w:t>'pH': '5.5-6.5', 'EC': '1.0-1.8 mS/cm',</w:t>
      </w:r>
    </w:p>
    <w:p>
      <w:pPr>
        <w:spacing w:before="0" w:after="0"/>
        <w:jc w:val="left"/>
      </w:pPr>
      <w:r>
        <w:rPr>
          <w:rFonts w:ascii="Courier New" w:eastAsia="Courier New" w:cs="Courier New" w:hAnsi="Courier New"/>
          <w:sz w:val="18"/>
          <w:szCs w:val="18"/>
          <w:rtl/>
        </w:rPr>
        <w:t>'Temperature': '18-24 deg C', 'Humidity': '60-80%',</w:t>
      </w:r>
    </w:p>
    <w:p>
      <w:pPr>
        <w:spacing w:before="0" w:after="0"/>
        <w:jc w:val="left"/>
      </w:pPr>
      <w:r>
        <w:rPr>
          <w:rFonts w:ascii="Courier New" w:eastAsia="Courier New" w:cs="Courier New" w:hAnsi="Courier New"/>
          <w:sz w:val="18"/>
          <w:szCs w:val="18"/>
          <w:rtl/>
        </w:rPr>
        <w:t>'Water Flow': '0.5-1 L/plant/day', 'DO': '5-8 mg/L',</w:t>
      </w:r>
    </w:p>
    <w:p>
      <w:pPr>
        <w:spacing w:before="0" w:after="0"/>
        <w:jc w:val="left"/>
      </w:pPr>
      <w:r>
        <w:rPr>
          <w:rFonts w:ascii="Courier New" w:eastAsia="Courier New" w:cs="Courier New" w:hAnsi="Courier New"/>
          <w:sz w:val="18"/>
          <w:szCs w:val="18"/>
          <w:rtl/>
        </w:rPr>
        <w:t>'CO2': '800-1200 ppm', 'Light': '12-16 hours/day',</w:t>
      </w:r>
    </w:p>
    <w:p>
      <w:pPr>
        <w:spacing w:before="0" w:after="0"/>
        <w:jc w:val="left"/>
      </w:pPr>
      <w:r>
        <w:rPr>
          <w:rFonts w:ascii="Courier New" w:eastAsia="Courier New" w:cs="Courier New" w:hAnsi="Courier New"/>
          <w:sz w:val="18"/>
          <w:szCs w:val="18"/>
          <w:rtl/>
        </w:rPr>
        <w:t>'Recommended Systems': 'NFT, DWC',</w:t>
      </w:r>
    </w:p>
    <w:p>
      <w:pPr>
        <w:spacing w:before="0" w:after="0"/>
        <w:jc w:val="left"/>
      </w:pPr>
      <w:r>
        <w:rPr>
          <w:rFonts w:ascii="Courier New" w:eastAsia="Courier New" w:cs="Courier New" w:hAnsi="Courier New"/>
          <w:sz w:val="18"/>
          <w:szCs w:val="18"/>
          <w:rtl/>
        </w:rPr>
        <w:t>'Notes': 'Fast growth; sensitive to high EC.'</w:t>
      </w:r>
    </w:p>
    <w:p>
      <w:pPr>
        <w:spacing w:before="0" w:after="0"/>
        <w:jc w:val="left"/>
      </w:pPr>
      <w:r>
        <w:rPr>
          <w:rFonts w:ascii="Courier New" w:eastAsia="Courier New" w:cs="Courier New" w:hAnsi="Courier New"/>
          <w:sz w:val="18"/>
          <w:szCs w:val="18"/>
          <w:rtl/>
        </w:rPr>
        <w:t>},</w:t>
      </w:r>
    </w:p>
    <w:p>
      <w:pPr>
        <w:spacing w:before="0" w:after="0"/>
        <w:jc w:val="left"/>
      </w:pPr>
      <w:r>
        <w:rPr>
          <w:rFonts w:ascii="Courier New" w:eastAsia="Courier New" w:cs="Courier New" w:hAnsi="Courier New"/>
          <w:color w:val="555555"/>
          <w:sz w:val="18"/>
          <w:szCs w:val="18"/>
          <w:rtl/>
        </w:rPr>
        <w:t># ... (all 8 crops: Tomatoes, Spinach, Mint,</w:t>
      </w:r>
    </w:p>
    <w:p>
      <w:pPr>
        <w:spacing w:before="0" w:after="0"/>
        <w:jc w:val="left"/>
      </w:pPr>
      <w:r>
        <w:rPr>
          <w:rFonts w:ascii="Courier New" w:eastAsia="Courier New" w:cs="Courier New" w:hAnsi="Courier New"/>
          <w:color w:val="555555"/>
          <w:sz w:val="18"/>
          <w:szCs w:val="18"/>
          <w:rtl/>
        </w:rPr>
        <w:t># Basil, Peppers, Cucumbers, Strawberries)</w:t>
      </w:r>
    </w:p>
    <w:p>
      <w:pPr>
        <w:spacing w:before="0" w:after="8"/>
        <w:jc w:val="left"/>
      </w:pPr>
      <w:r>
        <w:rPr>
          <w:rFonts w:ascii="Courier New" w:eastAsia="Courier New" w:cs="Courier New" w:hAnsi="Courier New"/>
          <w:sz w:val="18"/>
          <w:szCs w:val="18"/>
          <w:rtl/>
        </w:rPr>
        <w:t>}</w:t>
      </w:r>
    </w:p>
    <w:p>
      <w:pPr>
        <w:spacing w:before="0" w:after="0"/>
        <w:jc w:val="left"/>
      </w:pPr>
      <w:r>
        <w:rPr>
          <w:rFonts w:ascii="Courier New" w:eastAsia="Courier New" w:cs="Courier New" w:hAnsi="Courier New"/>
          <w:color w:val="555555"/>
          <w:sz w:val="18"/>
          <w:szCs w:val="18"/>
          <w:rtl/>
        </w:rPr>
        <w:t># --- Helper Function: Parse numeric ranges from strings ---</w:t>
      </w:r>
    </w:p>
    <w:p>
      <w:pPr>
        <w:spacing w:before="0" w:after="0"/>
        <w:jc w:val="left"/>
      </w:pPr>
      <w:r>
        <w:rPr>
          <w:rFonts w:ascii="Courier New" w:eastAsia="Courier New" w:cs="Courier New" w:hAnsi="Courier New"/>
          <w:sz w:val="18"/>
          <w:szCs w:val="18"/>
          <w:rtl/>
        </w:rPr>
        <w:t>def parse_range(value):</w:t>
      </w:r>
    </w:p>
    <w:p>
      <w:pPr>
        <w:spacing w:before="0" w:after="0"/>
        <w:jc w:val="left"/>
      </w:pPr>
      <w:r>
        <w:rPr>
          <w:rFonts w:ascii="Courier New" w:eastAsia="Courier New" w:cs="Courier New" w:hAnsi="Courier New"/>
          <w:sz w:val="18"/>
          <w:szCs w:val="18"/>
          <w:rtl/>
        </w:rPr>
        <w:t>numbers = re.findall(r'\d+\.?\d*', value)</w:t>
      </w:r>
    </w:p>
    <w:p>
      <w:pPr>
        <w:spacing w:before="0" w:after="0"/>
        <w:jc w:val="left"/>
      </w:pPr>
      <w:r>
        <w:rPr>
          <w:rFonts w:ascii="Courier New" w:eastAsia="Courier New" w:cs="Courier New" w:hAnsi="Courier New"/>
          <w:sz w:val="18"/>
          <w:szCs w:val="18"/>
          <w:rtl/>
        </w:rPr>
        <w:t>if len(numbers) &gt;= 2:</w:t>
      </w:r>
    </w:p>
    <w:p>
      <w:pPr>
        <w:spacing w:before="0" w:after="0"/>
        <w:jc w:val="left"/>
      </w:pPr>
      <w:r>
        <w:rPr>
          <w:rFonts w:ascii="Courier New" w:eastAsia="Courier New" w:cs="Courier New" w:hAnsi="Courier New"/>
          <w:sz w:val="18"/>
          <w:szCs w:val="18"/>
          <w:rtl/>
        </w:rPr>
        <w:t>return float(numbers[0]), float(numbers[1])</w:t>
      </w:r>
    </w:p>
    <w:p>
      <w:pPr>
        <w:spacing w:before="0" w:after="8"/>
        <w:jc w:val="left"/>
      </w:pPr>
      <w:r>
        <w:rPr>
          <w:rFonts w:ascii="Courier New" w:eastAsia="Courier New" w:cs="Courier New" w:hAnsi="Courier New"/>
          <w:sz w:val="18"/>
          <w:szCs w:val="18"/>
          <w:rtl/>
        </w:rPr>
        <w:t>return float(numbers[0]) if numbers else 0, 0</w:t>
      </w:r>
    </w:p>
    <w:p>
      <w:pPr>
        <w:spacing w:before="0" w:after="0"/>
        <w:jc w:val="left"/>
      </w:pPr>
      <w:r>
        <w:rPr>
          <w:rFonts w:ascii="Courier New" w:eastAsia="Courier New" w:cs="Courier New" w:hAnsi="Courier New"/>
          <w:color w:val="555555"/>
          <w:sz w:val="18"/>
          <w:szCs w:val="18"/>
          <w:rtl/>
        </w:rPr>
        <w:t># --- Main Program ---</w:t>
      </w:r>
    </w:p>
    <w:p>
      <w:pPr>
        <w:spacing w:before="0" w:after="0"/>
        <w:jc w:val="left"/>
      </w:pPr>
      <w:r>
        <w:rPr>
          <w:rFonts w:ascii="Courier New" w:eastAsia="Courier New" w:cs="Courier New" w:hAnsi="Courier New"/>
          <w:sz w:val="18"/>
          <w:szCs w:val="18"/>
          <w:rtl/>
        </w:rPr>
        <w:t>print('Advanced Hydroponics Crop Selector')</w:t>
      </w:r>
    </w:p>
    <w:p>
      <w:pPr>
        <w:spacing w:before="0" w:after="0"/>
        <w:jc w:val="left"/>
      </w:pPr>
      <w:r>
        <w:rPr>
          <w:rFonts w:ascii="Courier New" w:eastAsia="Courier New" w:cs="Courier New" w:hAnsi="Courier New"/>
          <w:sz w:val="18"/>
          <w:szCs w:val="18"/>
          <w:rtl/>
        </w:rPr>
        <w:t>print('Crops:', ', '.join(crops_data.keys()))</w:t>
      </w:r>
    </w:p>
    <w:p>
      <w:pPr>
        <w:spacing w:before="0" w:after="8"/>
        <w:jc w:val="left"/>
      </w:pPr>
      <w:r>
        <w:rPr>
          <w:rFonts w:ascii="Courier New" w:eastAsia="Courier New" w:cs="Courier New" w:hAnsi="Courier New"/>
          <w:sz w:val="18"/>
          <w:szCs w:val="18"/>
          <w:rtl/>
        </w:rPr>
        <w:t>selected_crop = input('Select crop: ').strip().title()</w:t>
      </w:r>
    </w:p>
    <w:p>
      <w:pPr>
        <w:spacing w:before="0" w:after="0"/>
        <w:jc w:val="left"/>
      </w:pPr>
      <w:r>
        <w:rPr>
          <w:rFonts w:ascii="Courier New" w:eastAsia="Courier New" w:cs="Courier New" w:hAnsi="Courier New"/>
          <w:sz w:val="18"/>
          <w:szCs w:val="18"/>
          <w:rtl/>
        </w:rPr>
        <w:t>if selected_crop in crops_data:</w:t>
      </w:r>
    </w:p>
    <w:p>
      <w:pPr>
        <w:spacing w:before="0" w:after="0"/>
        <w:jc w:val="left"/>
      </w:pPr>
      <w:r>
        <w:rPr>
          <w:rFonts w:ascii="Courier New" w:eastAsia="Courier New" w:cs="Courier New" w:hAnsi="Courier New"/>
          <w:sz w:val="18"/>
          <w:szCs w:val="18"/>
          <w:rtl/>
        </w:rPr>
        <w:t>info = crops_data[selected_crop]</w:t>
      </w:r>
    </w:p>
    <w:p>
      <w:pPr>
        <w:spacing w:before="0" w:after="0"/>
        <w:jc w:val="left"/>
      </w:pPr>
      <w:r>
        <w:rPr>
          <w:rFonts w:ascii="Courier New" w:eastAsia="Courier New" w:cs="Courier New" w:hAnsi="Courier New"/>
          <w:sz w:val="18"/>
          <w:szCs w:val="18"/>
          <w:rtl/>
        </w:rPr>
        <w:t>print(f'\n=== {selected_crop} Parameters ===')</w:t>
      </w:r>
    </w:p>
    <w:p>
      <w:pPr>
        <w:spacing w:before="0" w:after="0"/>
        <w:jc w:val="left"/>
      </w:pPr>
      <w:r>
        <w:rPr>
          <w:rFonts w:ascii="Courier New" w:eastAsia="Courier New" w:cs="Courier New" w:hAnsi="Courier New"/>
          <w:sz w:val="18"/>
          <w:szCs w:val="18"/>
          <w:rtl/>
        </w:rPr>
        <w:t>for param, value in info.items():</w:t>
      </w:r>
    </w:p>
    <w:p>
      <w:pPr>
        <w:spacing w:before="0" w:after="0"/>
        <w:jc w:val="left"/>
      </w:pPr>
      <w:r>
        <w:rPr>
          <w:rFonts w:ascii="Courier New" w:eastAsia="Courier New" w:cs="Courier New" w:hAnsi="Courier New"/>
          <w:sz w:val="18"/>
          <w:szCs w:val="18"/>
          <w:rtl/>
        </w:rPr>
        <w:t>if param not in ['Notes', 'Recommended Systems']:</w:t>
      </w:r>
    </w:p>
    <w:p>
      <w:pPr>
        <w:spacing w:before="0" w:after="0"/>
        <w:jc w:val="left"/>
      </w:pPr>
      <w:r>
        <w:rPr>
          <w:rFonts w:ascii="Courier New" w:eastAsia="Courier New" w:cs="Courier New" w:hAnsi="Courier New"/>
          <w:sz w:val="18"/>
          <w:szCs w:val="18"/>
          <w:rtl/>
        </w:rPr>
        <w:t>print(f'{param}: {value}')</w:t>
      </w:r>
    </w:p>
    <w:p>
      <w:pPr>
        <w:spacing w:before="0" w:after="0"/>
        <w:jc w:val="left"/>
      </w:pPr>
      <w:r>
        <w:rPr>
          <w:rFonts w:ascii="Courier New" w:eastAsia="Courier New" w:cs="Courier New" w:hAnsi="Courier New"/>
          <w:sz w:val="18"/>
          <w:szCs w:val="18"/>
          <w:rtl/>
        </w:rPr>
        <w:t>print(f'Systems: {info["Recommended Systems"]}')</w:t>
      </w:r>
    </w:p>
    <w:p>
      <w:pPr>
        <w:spacing w:before="0" w:after="8"/>
        <w:jc w:val="left"/>
      </w:pPr>
      <w:r>
        <w:rPr>
          <w:rFonts w:ascii="Courier New" w:eastAsia="Courier New" w:cs="Courier New" w:hAnsi="Courier New"/>
          <w:sz w:val="18"/>
          <w:szCs w:val="18"/>
          <w:rtl/>
        </w:rPr>
        <w:t>print(f'Notes: {info["Notes"]}')</w:t>
      </w:r>
    </w:p>
    <w:p>
      <w:pPr>
        <w:spacing w:before="0" w:after="0"/>
        <w:jc w:val="left"/>
      </w:pPr>
      <w:r>
        <w:rPr>
          <w:rFonts w:ascii="Courier New" w:eastAsia="Courier New" w:cs="Courier New" w:hAnsi="Courier New"/>
          <w:color w:val="555555"/>
          <w:sz w:val="18"/>
          <w:szCs w:val="18"/>
          <w:rtl/>
        </w:rPr>
        <w:t># --- AI Target Computation ---</w:t>
      </w:r>
    </w:p>
    <w:p>
      <w:pPr>
        <w:spacing w:before="0" w:after="0"/>
        <w:jc w:val="left"/>
      </w:pPr>
      <w:r>
        <w:rPr>
          <w:rFonts w:ascii="Courier New" w:eastAsia="Courier New" w:cs="Courier New" w:hAnsi="Courier New"/>
          <w:sz w:val="18"/>
          <w:szCs w:val="18"/>
          <w:rtl/>
        </w:rPr>
        <w:t>target_ph = (parse_range(info['pH'])[0] +</w:t>
      </w:r>
    </w:p>
    <w:p>
      <w:pPr>
        <w:spacing w:before="0" w:after="0"/>
        <w:jc w:val="left"/>
      </w:pPr>
      <w:r>
        <w:rPr>
          <w:rFonts w:ascii="Courier New" w:eastAsia="Courier New" w:cs="Courier New" w:hAnsi="Courier New"/>
          <w:sz w:val="18"/>
          <w:szCs w:val="18"/>
          <w:rtl/>
        </w:rPr>
        <w:t>parse_range(info['pH'])[1]) / 2</w:t>
      </w:r>
    </w:p>
    <w:p>
      <w:pPr>
        <w:spacing w:before="0" w:after="0"/>
        <w:jc w:val="left"/>
      </w:pPr>
      <w:r>
        <w:rPr>
          <w:rFonts w:ascii="Courier New" w:eastAsia="Courier New" w:cs="Courier New" w:hAnsi="Courier New"/>
          <w:sz w:val="18"/>
          <w:szCs w:val="18"/>
          <w:rtl/>
        </w:rPr>
        <w:t>ec_start = re.findall(r'\d+\.?\d*', info['EC'])[0]</w:t>
      </w:r>
    </w:p>
    <w:p>
      <w:pPr>
        <w:spacing w:before="0" w:after="0"/>
        <w:jc w:val="left"/>
      </w:pPr>
      <w:r>
        <w:rPr>
          <w:rFonts w:ascii="Courier New" w:eastAsia="Courier New" w:cs="Courier New" w:hAnsi="Courier New"/>
          <w:sz w:val="18"/>
          <w:szCs w:val="18"/>
          <w:rtl/>
        </w:rPr>
        <w:t>target_ec = float(ec_start)</w:t>
      </w:r>
    </w:p>
    <w:p>
      <w:pPr>
        <w:spacing w:before="0" w:after="8"/>
        <w:jc w:val="left"/>
      </w:pPr>
      <w:r>
        <w:rPr>
          <w:rFonts w:ascii="Courier New" w:eastAsia="Courier New" w:cs="Courier New" w:hAnsi="Courier New"/>
          <w:sz w:val="18"/>
          <w:szCs w:val="18"/>
          <w:rtl/>
        </w:rPr>
        <w:t>print(f'AI Targets: pH={target_ph:.1f}, EC={target_ec:.1f}')</w:t>
      </w:r>
    </w:p>
    <w:p>
      <w:pPr>
        <w:spacing w:before="0" w:after="0"/>
        <w:jc w:val="left"/>
      </w:pPr>
      <w:r>
        <w:rPr>
          <w:rFonts w:ascii="Courier New" w:eastAsia="Courier New" w:cs="Courier New" w:hAnsi="Courier New"/>
          <w:color w:val="555555"/>
          <w:sz w:val="18"/>
          <w:szCs w:val="18"/>
          <w:rtl/>
        </w:rPr>
        <w:t># --- Parameter Visualization ---</w:t>
      </w:r>
    </w:p>
    <w:p>
      <w:pPr>
        <w:spacing w:before="0" w:after="0"/>
        <w:jc w:val="left"/>
      </w:pPr>
      <w:r>
        <w:rPr>
          <w:rFonts w:ascii="Courier New" w:eastAsia="Courier New" w:cs="Courier New" w:hAnsi="Courier New"/>
          <w:sz w:val="18"/>
          <w:szCs w:val="18"/>
          <w:rtl/>
        </w:rPr>
        <w:t>params = ['pH','EC','Temp','Humidity%',</w:t>
      </w:r>
    </w:p>
    <w:p>
      <w:pPr>
        <w:spacing w:before="0" w:after="0"/>
        <w:jc w:val="left"/>
      </w:pPr>
      <w:r>
        <w:rPr>
          <w:rFonts w:ascii="Courier New" w:eastAsia="Courier New" w:cs="Courier New" w:hAnsi="Courier New"/>
          <w:sz w:val="18"/>
          <w:szCs w:val="18"/>
          <w:rtl/>
        </w:rPr>
        <w:t>'Water L/day','DO mg/L','CO2 ppm/100']</w:t>
      </w:r>
    </w:p>
    <w:p>
      <w:pPr>
        <w:spacing w:before="0" w:after="0"/>
        <w:jc w:val="left"/>
      </w:pPr>
      <w:r>
        <w:rPr>
          <w:rFonts w:ascii="Courier New" w:eastAsia="Courier New" w:cs="Courier New" w:hAnsi="Courier New"/>
          <w:sz w:val="18"/>
          <w:szCs w:val="18"/>
          <w:rtl/>
        </w:rPr>
        <w:t>parse_keys = ['pH','EC','Temperature','Humidity',</w:t>
      </w:r>
    </w:p>
    <w:p>
      <w:pPr>
        <w:spacing w:before="0" w:after="0"/>
        <w:jc w:val="left"/>
      </w:pPr>
      <w:r>
        <w:rPr>
          <w:rFonts w:ascii="Courier New" w:eastAsia="Courier New" w:cs="Courier New" w:hAnsi="Courier New"/>
          <w:sz w:val="18"/>
          <w:szCs w:val="18"/>
          <w:rtl/>
        </w:rPr>
        <w:t>'Water Flow','DO','CO2']</w:t>
      </w:r>
    </w:p>
    <w:p>
      <w:pPr>
        <w:spacing w:before="0" w:after="0"/>
        <w:jc w:val="left"/>
      </w:pPr>
      <w:r>
        <w:rPr>
          <w:rFonts w:ascii="Courier New" w:eastAsia="Courier New" w:cs="Courier New" w:hAnsi="Courier New"/>
          <w:sz w:val="18"/>
          <w:szCs w:val="18"/>
          <w:rtl/>
        </w:rPr>
        <w:t>lows, highs = [], []</w:t>
      </w:r>
    </w:p>
    <w:p>
      <w:pPr>
        <w:spacing w:before="0" w:after="0"/>
        <w:jc w:val="left"/>
      </w:pPr>
      <w:r>
        <w:rPr>
          <w:rFonts w:ascii="Courier New" w:eastAsia="Courier New" w:cs="Courier New" w:hAnsi="Courier New"/>
          <w:sz w:val="18"/>
          <w:szCs w:val="18"/>
          <w:rtl/>
        </w:rPr>
        <w:t>for key in parse_keys:</w:t>
      </w:r>
    </w:p>
    <w:p>
      <w:pPr>
        <w:spacing w:before="0" w:after="0"/>
        <w:jc w:val="left"/>
      </w:pPr>
      <w:r>
        <w:rPr>
          <w:rFonts w:ascii="Courier New" w:eastAsia="Courier New" w:cs="Courier New" w:hAnsi="Courier New"/>
          <w:sz w:val="18"/>
          <w:szCs w:val="18"/>
          <w:rtl/>
        </w:rPr>
        <w:t>low, high = parse_range(info[key])</w:t>
      </w:r>
    </w:p>
    <w:p>
      <w:pPr>
        <w:spacing w:before="0" w:after="0"/>
        <w:jc w:val="left"/>
      </w:pPr>
      <w:r>
        <w:rPr>
          <w:rFonts w:ascii="Courier New" w:eastAsia="Courier New" w:cs="Courier New" w:hAnsi="Courier New"/>
          <w:sz w:val="18"/>
          <w:szCs w:val="18"/>
          <w:rtl/>
        </w:rPr>
        <w:t>if key == 'CO2': low, high = low/100, high/100</w:t>
      </w:r>
    </w:p>
    <w:p>
      <w:pPr>
        <w:spacing w:before="0" w:after="8"/>
        <w:jc w:val="left"/>
      </w:pPr>
      <w:r>
        <w:rPr>
          <w:rFonts w:ascii="Courier New" w:eastAsia="Courier New" w:cs="Courier New" w:hAnsi="Courier New"/>
          <w:sz w:val="18"/>
          <w:szCs w:val="18"/>
          <w:rtl/>
        </w:rPr>
        <w:t>lows.append(low); highs.append(high)</w:t>
      </w:r>
    </w:p>
    <w:p>
      <w:pPr>
        <w:spacing w:before="0" w:after="0"/>
        <w:jc w:val="left"/>
      </w:pPr>
      <w:r>
        <w:rPr>
          <w:rFonts w:ascii="Courier New" w:eastAsia="Courier New" w:cs="Courier New" w:hAnsi="Courier New"/>
          <w:sz w:val="18"/>
          <w:szCs w:val="18"/>
          <w:rtl/>
        </w:rPr>
        <w:t>x = np.arange(len(params)); width = 0.35</w:t>
      </w:r>
    </w:p>
    <w:p>
      <w:pPr>
        <w:spacing w:before="0" w:after="0"/>
        <w:jc w:val="left"/>
      </w:pPr>
      <w:r>
        <w:rPr>
          <w:rFonts w:ascii="Courier New" w:eastAsia="Courier New" w:cs="Courier New" w:hAnsi="Courier New"/>
          <w:sz w:val="18"/>
          <w:szCs w:val="18"/>
          <w:rtl/>
        </w:rPr>
        <w:t>fig, ax = plt.subplots(figsize=(14, 8))</w:t>
      </w:r>
    </w:p>
    <w:p>
      <w:pPr>
        <w:spacing w:before="0" w:after="0"/>
        <w:jc w:val="left"/>
      </w:pPr>
      <w:r>
        <w:rPr>
          <w:rFonts w:ascii="Courier New" w:eastAsia="Courier New" w:cs="Courier New" w:hAnsi="Courier New"/>
          <w:sz w:val="18"/>
          <w:szCs w:val="18"/>
          <w:rtl/>
        </w:rPr>
        <w:t>ax.bar(x-width/2, lows, width, label='Min',</w:t>
      </w:r>
    </w:p>
    <w:p>
      <w:pPr>
        <w:spacing w:before="0" w:after="0"/>
        <w:jc w:val="left"/>
      </w:pPr>
      <w:r>
        <w:rPr>
          <w:rFonts w:ascii="Courier New" w:eastAsia="Courier New" w:cs="Courier New" w:hAnsi="Courier New"/>
          <w:sz w:val="18"/>
          <w:szCs w:val="18"/>
          <w:rtl/>
        </w:rPr>
        <w:t>alpha=0.7, color='lightblue')</w:t>
      </w:r>
    </w:p>
    <w:p>
      <w:pPr>
        <w:spacing w:before="0" w:after="0"/>
        <w:jc w:val="left"/>
      </w:pPr>
      <w:r>
        <w:rPr>
          <w:rFonts w:ascii="Courier New" w:eastAsia="Courier New" w:cs="Courier New" w:hAnsi="Courier New"/>
          <w:sz w:val="18"/>
          <w:szCs w:val="18"/>
          <w:rtl/>
        </w:rPr>
        <w:t>ax.bar(x+width/2, highs, width, label='Max',</w:t>
      </w:r>
    </w:p>
    <w:p>
      <w:pPr>
        <w:spacing w:before="0" w:after="0"/>
        <w:jc w:val="left"/>
      </w:pPr>
      <w:r>
        <w:rPr>
          <w:rFonts w:ascii="Courier New" w:eastAsia="Courier New" w:cs="Courier New" w:hAnsi="Courier New"/>
          <w:sz w:val="18"/>
          <w:szCs w:val="18"/>
          <w:rtl/>
        </w:rPr>
        <w:t>alpha=0.7, color='darkblue')</w:t>
      </w:r>
    </w:p>
    <w:p>
      <w:pPr>
        <w:spacing w:before="0" w:after="0"/>
        <w:jc w:val="left"/>
      </w:pPr>
      <w:r>
        <w:rPr>
          <w:rFonts w:ascii="Courier New" w:eastAsia="Courier New" w:cs="Courier New" w:hAnsi="Courier New"/>
          <w:sz w:val="18"/>
          <w:szCs w:val="18"/>
          <w:rtl/>
        </w:rPr>
        <w:t>ax.set_title(f'{selected_crop} - All Hydroponic Parameters')</w:t>
      </w:r>
    </w:p>
    <w:p>
      <w:pPr>
        <w:spacing w:before="0" w:after="0"/>
        <w:jc w:val="left"/>
      </w:pPr>
      <w:r>
        <w:rPr>
          <w:rFonts w:ascii="Courier New" w:eastAsia="Courier New" w:cs="Courier New" w:hAnsi="Courier New"/>
          <w:sz w:val="18"/>
          <w:szCs w:val="18"/>
          <w:rtl/>
        </w:rPr>
        <w:t>ax.set_xticks(x)</w:t>
      </w:r>
    </w:p>
    <w:p>
      <w:pPr>
        <w:spacing w:before="0" w:after="0"/>
        <w:jc w:val="left"/>
      </w:pPr>
      <w:r>
        <w:rPr>
          <w:rFonts w:ascii="Courier New" w:eastAsia="Courier New" w:cs="Courier New" w:hAnsi="Courier New"/>
          <w:sz w:val="18"/>
          <w:szCs w:val="18"/>
          <w:rtl/>
        </w:rPr>
        <w:t>ax.set_xticklabels(params, rotation=45, ha='right')</w:t>
      </w:r>
    </w:p>
    <w:p>
      <w:pPr>
        <w:spacing w:before="0" w:after="0"/>
        <w:jc w:val="left"/>
      </w:pPr>
      <w:r>
        <w:rPr>
          <w:rFonts w:ascii="Courier New" w:eastAsia="Courier New" w:cs="Courier New" w:hAnsi="Courier New"/>
          <w:sz w:val="18"/>
          <w:szCs w:val="18"/>
          <w:rtl/>
        </w:rPr>
        <w:t>ax.legend(); ax.grid(True, alpha=0.3)</w:t>
      </w:r>
    </w:p>
    <w:p>
      <w:pPr>
        <w:spacing w:before="0" w:after="0"/>
        <w:jc w:val="left"/>
      </w:pPr>
      <w:r>
        <w:rPr>
          <w:rFonts w:ascii="Courier New" w:eastAsia="Courier New" w:cs="Courier New" w:hAnsi="Courier New"/>
          <w:sz w:val="18"/>
          <w:szCs w:val="18"/>
          <w:rtl/>
        </w:rPr>
        <w:t>plt.tight_layout()</w:t>
      </w:r>
    </w:p>
    <w:p>
      <w:pPr>
        <w:spacing w:before="0" w:after="0"/>
        <w:jc w:val="left"/>
      </w:pPr>
      <w:r>
        <w:rPr>
          <w:rFonts w:ascii="Courier New" w:eastAsia="Courier New" w:cs="Courier New" w:hAnsi="Courier New"/>
          <w:sz w:val="18"/>
          <w:szCs w:val="18"/>
          <w:rtl/>
        </w:rPr>
        <w:t>plt.savefig(f'{selected_crop.lower()}_full_ranges.png',</w:t>
      </w:r>
    </w:p>
    <w:p>
      <w:pPr>
        <w:spacing w:before="0" w:after="0"/>
        <w:jc w:val="left"/>
      </w:pPr>
      <w:r>
        <w:rPr>
          <w:rFonts w:ascii="Courier New" w:eastAsia="Courier New" w:cs="Courier New" w:hAnsi="Courier New"/>
          <w:sz w:val="18"/>
          <w:szCs w:val="18"/>
          <w:rtl/>
        </w:rPr>
        <w:t>dpi=300, bbox_inches='tight')</w:t>
      </w:r>
    </w:p>
    <w:p>
      <w:pPr>
        <w:spacing w:before="0" w:after="8"/>
        <w:jc w:val="left"/>
      </w:pPr>
      <w:r>
        <w:rPr>
          <w:rFonts w:ascii="Courier New" w:eastAsia="Courier New" w:cs="Courier New" w:hAnsi="Courier New"/>
          <w:sz w:val="18"/>
          <w:szCs w:val="18"/>
          <w:rtl/>
        </w:rPr>
        <w:t>plt.show()</w:t>
      </w:r>
    </w:p>
    <w:p>
      <w:pPr>
        <w:spacing w:before="0" w:after="0"/>
        <w:jc w:val="left"/>
      </w:pPr>
      <w:r>
        <w:rPr>
          <w:rFonts w:ascii="Courier New" w:eastAsia="Courier New" w:cs="Courier New" w:hAnsi="Courier New"/>
          <w:sz w:val="18"/>
          <w:szCs w:val="18"/>
          <w:rtl/>
        </w:rPr>
        <w:t>else:</w:t>
      </w:r>
    </w:p>
    <w:p>
      <w:pPr>
        <w:spacing w:before="0" w:after="8"/>
        <w:jc w:val="left"/>
      </w:pPr>
      <w:r>
        <w:rPr>
          <w:rFonts w:ascii="Courier New" w:eastAsia="Courier New" w:cs="Courier New" w:hAnsi="Courier New"/>
          <w:sz w:val="18"/>
          <w:szCs w:val="18"/>
          <w:rtl/>
        </w:rPr>
        <w:t>print('Invalid crop. Please select from the list.')</w:t>
      </w:r>
    </w:p>
    <w:p>
      <w:pPr>
        <w:spacing w:before="60" w:after="60"/>
        <w:jc w:val="left"/>
      </w:pPr>
    </w:p>
    <w:p>
      <w:pPr>
        <w:jc w:val="left"/>
      </w:pPr>
      <w:r>
        <w:br w:type="page"/>
      </w:r>
    </w:p>
    <w:p>
      <w:pPr>
        <w:pStyle w:val="1"/>
        <w:spacing w:before="360" w:after="180"/>
      </w:pPr>
      <w:r>
        <w:rPr>
          <w:b/>
          <w:bCs/>
          <w:color w:val="1A6B3C"/>
          <w:rtl/>
        </w:rPr>
        <w:t>7. Expected Outputs and Results</w:t>
      </w:r>
    </w:p>
    <w:p>
      <w:pPr>
        <w:pStyle w:val="2"/>
        <w:spacing w:before="240" w:after="120"/>
      </w:pPr>
      <w:r>
        <w:rPr>
          <w:b/>
          <w:bCs/>
          <w:color w:val="2D8C57"/>
          <w:rtl/>
        </w:rPr>
        <w:t>7.1 Console Output</w:t>
      </w:r>
    </w:p>
    <w:p>
      <w:pPr>
        <w:spacing w:before="80" w:after="80"/>
        <w:jc w:val="left"/>
      </w:pPr>
      <w:r>
        <w:rPr>
          <w:sz w:val="22"/>
          <w:szCs w:val="22"/>
          <w:rtl/>
        </w:rPr>
        <w:t>When the user runs the Python script and selects a crop (for example, Lettuce), the console displays the following structured output:</w:t>
      </w:r>
    </w:p>
    <w:p>
      <w:pPr>
        <w:spacing w:before="60" w:after="60"/>
        <w:jc w:val="left"/>
      </w:pPr>
    </w:p>
    <w:p>
      <w:pPr>
        <w:spacing w:before="0" w:after="0"/>
        <w:jc w:val="left"/>
      </w:pPr>
      <w:r>
        <w:rPr>
          <w:rFonts w:ascii="Courier New" w:eastAsia="Courier New" w:cs="Courier New" w:hAnsi="Courier New"/>
          <w:b/>
          <w:bCs/>
          <w:sz w:val="20"/>
          <w:szCs w:val="20"/>
          <w:rtl/>
        </w:rPr>
        <w:t>Advanced Hydroponics Crop Selector</w:t>
      </w:r>
    </w:p>
    <w:p>
      <w:pPr>
        <w:spacing w:before="0" w:after="0"/>
        <w:jc w:val="left"/>
      </w:pPr>
      <w:r>
        <w:rPr>
          <w:rFonts w:ascii="Courier New" w:eastAsia="Courier New" w:cs="Courier New" w:hAnsi="Courier New"/>
          <w:sz w:val="18"/>
          <w:szCs w:val="18"/>
          <w:rtl/>
        </w:rPr>
        <w:t>Crops: Lettuce, Tomatoes, Spinach, Mint, Basil, Peppers, Cucumbers, Strawberries</w:t>
      </w:r>
    </w:p>
    <w:p>
      <w:pPr>
        <w:spacing w:before="0" w:after="8"/>
        <w:jc w:val="left"/>
      </w:pPr>
      <w:r>
        <w:rPr>
          <w:rFonts w:ascii="Courier New" w:eastAsia="Courier New" w:cs="Courier New" w:hAnsi="Courier New"/>
          <w:sz w:val="18"/>
          <w:szCs w:val="18"/>
          <w:rtl/>
        </w:rPr>
        <w:t>Select crop: Lettuce</w:t>
      </w:r>
    </w:p>
    <w:p>
      <w:pPr>
        <w:spacing w:before="0" w:after="0"/>
        <w:jc w:val="left"/>
      </w:pPr>
      <w:r>
        <w:rPr>
          <w:rFonts w:ascii="Courier New" w:eastAsia="Courier New" w:cs="Courier New" w:hAnsi="Courier New"/>
          <w:b/>
          <w:bCs/>
          <w:sz w:val="18"/>
          <w:szCs w:val="18"/>
          <w:rtl/>
        </w:rPr>
        <w:t>=== Lettuce Parameters ===</w:t>
      </w:r>
    </w:p>
    <w:p>
      <w:pPr>
        <w:spacing w:before="0" w:after="0"/>
        <w:jc w:val="left"/>
      </w:pPr>
      <w:r>
        <w:rPr>
          <w:rFonts w:ascii="Courier New" w:eastAsia="Courier New" w:cs="Courier New" w:hAnsi="Courier New"/>
          <w:sz w:val="18"/>
          <w:szCs w:val="18"/>
          <w:rtl/>
        </w:rPr>
        <w:t>pH: 5.5-6.5 | EC: 1.0-1.8 mS/cm | Temperature: 18-24 deg C</w:t>
      </w:r>
    </w:p>
    <w:p>
      <w:pPr>
        <w:spacing w:before="0" w:after="0"/>
        <w:jc w:val="left"/>
      </w:pPr>
      <w:r>
        <w:rPr>
          <w:rFonts w:ascii="Courier New" w:eastAsia="Courier New" w:cs="Courier New" w:hAnsi="Courier New"/>
          <w:sz w:val="18"/>
          <w:szCs w:val="18"/>
          <w:rtl/>
        </w:rPr>
        <w:t>Humidity: 60-80% | Water Flow: 0.5-1 L/plant/day</w:t>
      </w:r>
    </w:p>
    <w:p>
      <w:pPr>
        <w:spacing w:before="0" w:after="0"/>
        <w:jc w:val="left"/>
      </w:pPr>
      <w:r>
        <w:rPr>
          <w:rFonts w:ascii="Courier New" w:eastAsia="Courier New" w:cs="Courier New" w:hAnsi="Courier New"/>
          <w:sz w:val="18"/>
          <w:szCs w:val="18"/>
          <w:rtl/>
        </w:rPr>
        <w:t>DO: 5-8 mg/L | CO2: 800-1200 ppm | Light: 12-16 hours/day</w:t>
      </w:r>
    </w:p>
    <w:p>
      <w:pPr>
        <w:spacing w:before="0" w:after="0"/>
        <w:jc w:val="left"/>
      </w:pPr>
      <w:r>
        <w:rPr>
          <w:rFonts w:ascii="Courier New" w:eastAsia="Courier New" w:cs="Courier New" w:hAnsi="Courier New"/>
          <w:sz w:val="18"/>
          <w:szCs w:val="18"/>
          <w:rtl/>
        </w:rPr>
        <w:t>Systems: NFT, DWC | Notes: Fast growth; sensitive to high EC.</w:t>
      </w:r>
    </w:p>
    <w:p>
      <w:pPr>
        <w:spacing w:before="0" w:after="0"/>
        <w:jc w:val="left"/>
      </w:pPr>
      <w:r>
        <w:rPr>
          <w:rFonts w:ascii="Courier New" w:eastAsia="Courier New" w:cs="Courier New" w:hAnsi="Courier New"/>
          <w:b/>
          <w:bCs/>
          <w:color w:val="1A6B3C"/>
          <w:sz w:val="18"/>
          <w:szCs w:val="18"/>
          <w:rtl/>
        </w:rPr>
        <w:t>AI Regulation Targets: pH=6.0, EC=1.0</w:t>
      </w:r>
    </w:p>
    <w:p>
      <w:pPr>
        <w:spacing w:before="0" w:after="8"/>
        <w:jc w:val="left"/>
      </w:pPr>
      <w:r>
        <w:rPr>
          <w:rFonts w:ascii="Courier New" w:eastAsia="Courier New" w:cs="Courier New" w:hAnsi="Courier New"/>
          <w:sz w:val="18"/>
          <w:szCs w:val="18"/>
          <w:rtl/>
        </w:rPr>
        <w:t>Full graph saved: lettuce_full_ranges.png</w:t>
      </w:r>
    </w:p>
    <w:p>
      <w:pPr>
        <w:spacing w:before="60" w:after="60"/>
        <w:jc w:val="left"/>
      </w:pPr>
    </w:p>
    <w:p>
      <w:pPr>
        <w:pStyle w:val="2"/>
        <w:spacing w:before="240" w:after="120"/>
      </w:pPr>
      <w:r>
        <w:rPr>
          <w:b/>
          <w:bCs/>
          <w:color w:val="2D8C57"/>
          <w:rtl/>
        </w:rPr>
        <w:t>7.2 Graphical Output</w:t>
      </w:r>
    </w:p>
    <w:p>
      <w:pPr>
        <w:spacing w:before="80" w:after="80"/>
        <w:jc w:val="left"/>
      </w:pPr>
      <w:r>
        <w:rPr>
          <w:sz w:val="22"/>
          <w:szCs w:val="22"/>
          <w:rtl/>
        </w:rPr>
        <w:t>The system generates a bar chart comparing the minimum and maximum optimal values for all seven regulated parameters for the selected crop. The chart is saved as a high-resolution PNG file (300 DPI) and displayed interactively. Parameters include pH, EC, Temperature, Humidity, Water Flow, Dissolved Oxygen, and CO2 (scaled by a factor of 100 for visual clarity).</w:t>
      </w:r>
    </w:p>
    <w:p>
      <w:pPr>
        <w:pStyle w:val="2"/>
        <w:spacing w:before="240" w:after="120"/>
      </w:pPr>
      <w:r>
        <w:rPr>
          <w:b/>
          <w:bCs/>
          <w:color w:val="2D8C57"/>
          <w:rtl/>
        </w:rPr>
        <w:t>7.3 AI Target Computation Examples</w:t>
      </w:r>
    </w:p>
    <w:p>
      <w:pPr>
        <w:spacing w:before="60" w:after="60"/>
        <w:jc w:val="left"/>
      </w:pPr>
    </w:p>
    <w:tbl>
      <w:tblPr>
        <w:jc w:val="left"/>
        <w:tblInd w:w="0" w:type="dxa"/>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952"/>
        <w:gridCol w:w="1952"/>
        <w:gridCol w:w="1952"/>
        <w:gridCol w:w="1952"/>
        <w:gridCol w:w="1952"/>
      </w:tblGrid>
      <w:tr>
        <w:trPr>
          <w:cantSplit/>
          <w:tblHeader/>
        </w:trPr>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Crop</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pH Range</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AI pH Target</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EC Range</w:t>
            </w:r>
          </w:p>
        </w:tc>
        <w:tc>
          <w:tcPr>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vAlign w:val="center"/>
          </w:tcPr>
          <w:p>
            <w:pPr>
              <w:jc w:val="left"/>
            </w:pPr>
            <w:r>
              <w:rPr>
                <w:b/>
                <w:bCs/>
                <w:color w:val="FFFFFF"/>
                <w:sz w:val="20"/>
                <w:szCs w:val="20"/>
                <w:rtl/>
              </w:rPr>
              <w:t>AI EC Start</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Lettuce</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5.5 – 6.5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6.0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1.0 – 1.8</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1.0</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Tomatoes</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5.5 – 6.5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6.0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2.0 – 5.0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2.0</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Spinach</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6.0 – 7.0</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6.5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 – 2.3</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Basil</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5.5 – 6.5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6.0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1.0 – 1.6</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1.0</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Peppers</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5.8 – 6.5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6.15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 – 2.5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Cucumbers</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5.5 – 6.0</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5.75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1.7 – 2.5</w:t>
            </w:r>
          </w:p>
        </w:tc>
        <w:tc>
          <w:tcPr>
            <w:tcBorders>
              <w:top w:val="single" w:sz="4" w:space="0" w:color="CCCCCC"/>
              <w:left w:val="single" w:sz="4" w:space="0" w:color="CCCCCC"/>
              <w:bottom w:val="single" w:sz="4" w:space="0" w:color="CCCCCC"/>
              <w:right w:val="single" w:sz="4" w:space="0" w:color="CCCCCC"/>
            </w:tcBorders>
            <w:shd w:val="clear" w:color="auto" w:fill="E8F5EE"/>
            <w:tcMar>
              <w:top w:w="60" w:type="dxa"/>
              <w:left w:w="120" w:type="dxa"/>
              <w:bottom w:w="60" w:type="dxa"/>
              <w:right w:w="120" w:type="dxa"/>
            </w:tcMar>
            <w:vAlign w:val="center"/>
          </w:tcPr>
          <w:p>
            <w:pPr>
              <w:jc w:val="left"/>
            </w:pPr>
            <w:r>
              <w:rPr>
                <w:sz w:val="20"/>
                <w:szCs w:val="20"/>
                <w:rtl/>
              </w:rPr>
              <w:t>1.7</w:t>
            </w:r>
          </w:p>
        </w:tc>
      </w:tr>
      <w:tr>
        <w:trPr>
          <w:cantSplit/>
          <w:tblHeader/>
        </w:trPr>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Strawberries</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5.5 – 6.2</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5.85</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 – 2.2</w:t>
            </w:r>
          </w:p>
        </w:tc>
        <w:tc>
          <w:tcPr>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pPr>
              <w:jc w:val="left"/>
            </w:pPr>
            <w:r>
              <w:rPr>
                <w:sz w:val="20"/>
                <w:szCs w:val="20"/>
                <w:rtl/>
              </w:rPr>
              <w:t>1.8</w:t>
            </w:r>
          </w:p>
        </w:tc>
      </w:tr>
    </w:tbl>
    <w:p>
      <w:pPr>
        <w:spacing w:before="60" w:after="60"/>
        <w:jc w:val="left"/>
      </w:pPr>
    </w:p>
    <w:p>
      <w:pPr>
        <w:jc w:val="left"/>
      </w:pPr>
      <w:r>
        <w:br w:type="page"/>
      </w:r>
    </w:p>
    <w:p>
      <w:pPr>
        <w:pStyle w:val="1"/>
        <w:spacing w:before="360" w:after="180"/>
      </w:pPr>
      <w:r>
        <w:drawing>
          <wp:anchor distT="0" distB="0" distL="85723" distR="85723" simplePos="0" relativeHeight="29" behindDoc="0" locked="0" layoutInCell="1" hidden="0" allowOverlap="1">
            <wp:simplePos x="0" y="0"/>
            <wp:positionH relativeFrom="column">
              <wp:posOffset>2743158</wp:posOffset>
            </wp:positionH>
            <wp:positionV relativeFrom="paragraph">
              <wp:posOffset>217247</wp:posOffset>
            </wp:positionV>
            <wp:extent cx="3134665" cy="2639001"/>
            <wp:effectExtent l="0" t="0" r="0" b="0"/>
            <wp:wrapSquare wrapText="bothSides"/>
            <wp:docPr id="25" name="图片 25"/>
            <wp:cNvGraphicFramePr>
              <a:graphicFrameLocks noChangeAspect="1"/>
            </wp:cNvGraphicFramePr>
            <a:graphic>
              <a:graphicData uri="http://schemas.openxmlformats.org/drawingml/2006/picture">
                <pic:pic>
                  <pic:nvPicPr>
                    <pic:cNvPr id="27" name="图片 27"/>
                    <pic:cNvPicPr/>
                  </pic:nvPicPr>
                  <pic:blipFill>
                    <a:blip r:embed="rId12"/>
                    <a:stretch>
                      <a:fillRect/>
                    </a:stretch>
                  </pic:blipFill>
                  <pic:spPr>
                    <a:xfrm rot="0">
                      <a:off x="0" y="0"/>
                      <a:ext cx="3134665" cy="2639001"/>
                    </a:xfrm>
                    <a:prstGeom prst="rect"/>
                    <a:noFill/>
                    <a:ln w="12700" cmpd="sng" cap="flat">
                      <a:noFill/>
                      <a:prstDash val="solid"/>
                      <a:miter/>
                    </a:ln>
                  </pic:spPr>
                </pic:pic>
              </a:graphicData>
            </a:graphic>
          </wp:anchor>
        </w:drawing>
      </w:r>
      <w:r>
        <w:rPr>
          <w:b/>
          <w:bCs/>
          <w:color w:val="1A6B3C"/>
          <w:rtl/>
        </w:rPr>
        <w:t>8. Applications and Use Cases</w:t>
      </w:r>
    </w:p>
    <w:p>
      <w:pPr>
        <w:pStyle w:val="2"/>
        <w:spacing w:before="240" w:after="120"/>
      </w:pPr>
      <w:r>
        <w:rPr>
          <w:b/>
          <w:bCs/>
          <w:color w:val="2D8C57"/>
          <w:rtl/>
        </w:rPr>
        <w:t>8.1 Commercial Greenhouses</w:t>
      </w:r>
    </w:p>
    <w:p>
      <w:pPr>
        <w:spacing w:before="80" w:after="80"/>
        <w:jc w:val="left"/>
      </w:pPr>
      <w:r>
        <w:rPr>
          <w:sz w:val="22"/>
          <w:szCs w:val="22"/>
          <w:rtl/>
        </w:rPr>
        <w:t>Large-scale commercial hydroponic operations managing hundreds or thousands of plants benefit immensely from AI regulation. The system eliminates the need for continuous manual testing, reduces labor costs, and ensures consistency across all growing zones. AI-driven automation also enables night-time operation with no manual supervision.</w:t>
      </w:r>
    </w:p>
    <w:p>
      <w:pPr>
        <w:pStyle w:val="2"/>
        <w:spacing w:before="240" w:after="120"/>
      </w:pPr>
      <w:r>
        <w:rPr>
          <w:b/>
          <w:bCs/>
          <w:color w:val="2D8C57"/>
          <w:rtl/>
        </w:rPr>
        <w:t>8.2 Urban Vertical Farms</w:t>
      </w:r>
    </w:p>
    <w:p>
      <w:pPr>
        <w:spacing w:before="80" w:after="80"/>
        <w:jc w:val="left"/>
      </w:pPr>
      <w:r>
        <w:rPr>
          <w:sz w:val="22"/>
          <w:szCs w:val="22"/>
          <w:rtl/>
        </w:rPr>
        <w:t>Vertical farming facilities in urban centres use stacked hydroponic layers to maximize yield per square meter. AI regulation ensures that every tier receives precise nutrient delivery, appropriate light intensity, and correct environmental conditions, enabling year-round production of fresh produce within cities.</w:t>
      </w:r>
    </w:p>
    <w:p>
      <w:pPr>
        <w:pStyle w:val="2"/>
        <w:spacing w:before="240" w:after="120"/>
      </w:pPr>
      <w:r>
        <w:rPr>
          <w:b/>
          <w:bCs/>
          <w:color w:val="2D8C57"/>
          <w:rtl/>
        </w:rPr>
        <w:t>8.3 Research and Academic Institutions</w:t>
      </w:r>
    </w:p>
    <w:p>
      <w:pPr>
        <w:spacing w:before="80" w:after="80"/>
        <w:jc w:val="left"/>
      </w:pPr>
      <w:r>
        <w:rPr>
          <w:sz w:val="22"/>
          <w:szCs w:val="22"/>
          <w:rtl/>
        </w:rPr>
        <w:t>Universities and agricultural research centres can use this AI regulatory model to conduct controlled experiments on crop growth responses to parameter variations. The data logging and visualization features facilitate rigorous scientific analysis and publication-ready outputs.</w:t>
      </w:r>
    </w:p>
    <w:p>
      <w:pPr>
        <w:pStyle w:val="2"/>
        <w:spacing w:before="240" w:after="120"/>
      </w:pPr>
      <w:r>
        <w:rPr>
          <w:b/>
          <w:bCs/>
          <w:color w:val="2D8C57"/>
          <w:rtl/>
        </w:rPr>
        <w:t>8.4 Home and Hobby Hydroponics</w:t>
      </w:r>
    </w:p>
    <w:p>
      <w:pPr>
        <w:spacing w:before="80" w:after="80"/>
        <w:jc w:val="left"/>
      </w:pPr>
      <w:r>
        <w:rPr>
          <w:sz w:val="22"/>
          <w:szCs w:val="22"/>
          <w:rtl/>
        </w:rPr>
        <w:t>The Python-based interface, with its simple crop selection and clear parameter outputs, makes the system accessible to home growers and hobbyists. Users without technical expertise can obtain crop-specific guidance and use the AI targets to manually calibrate their home setups.</w:t>
      </w:r>
    </w:p>
    <w:p>
      <w:pPr>
        <w:pStyle w:val="2"/>
        <w:spacing w:before="240" w:after="120"/>
      </w:pPr>
      <w:r>
        <w:rPr>
          <w:b/>
          <w:bCs/>
          <w:color w:val="2D8C57"/>
          <w:rtl/>
        </w:rPr>
        <w:t>8.5 Disaster Relief and Food Security</w:t>
      </w:r>
    </w:p>
    <w:p>
      <w:pPr>
        <w:spacing w:before="80" w:after="80"/>
        <w:jc w:val="left"/>
      </w:pPr>
      <w:r>
        <w:rPr>
          <w:sz w:val="22"/>
          <w:szCs w:val="22"/>
          <w:rtl/>
        </w:rPr>
        <w:t>In regions affected by natural disasters, conflict, or drought, hydroponic systems regulated by AI can provide rapid, reliable food production in controlled environments with minimal resources. The system's water efficiency and soil-independence make it ideal for deployment in challenging conditions.</w:t>
      </w:r>
    </w:p>
    <w:p>
      <w:pPr>
        <w:spacing w:before="60" w:after="60"/>
        <w:jc w:val="left"/>
      </w:pPr>
    </w:p>
    <w:p>
      <w:pPr>
        <w:jc w:val="left"/>
      </w:pPr>
      <w:r>
        <w:br w:type="page"/>
      </w:r>
    </w:p>
    <w:p>
      <w:pPr>
        <w:pStyle w:val="1"/>
        <w:spacing w:before="360" w:after="180"/>
      </w:pPr>
      <w:r>
        <w:rPr>
          <w:b/>
          <w:bCs/>
          <w:color w:val="1A6B3C"/>
          <w:rtl/>
        </w:rPr>
        <w:t>9. Challenges and Limitations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 xml:space="preserve">Sensor Calibration Drift: </w:t>
      </w:r>
      <w:r>
        <w:rPr>
          <w:i w:val="0"/>
          <w:iCs w:val="0"/>
          <w:caps w:val="0"/>
          <w:smallCaps w:val="0"/>
          <w:strike w:val="0"/>
          <w:dstrike w:val="0"/>
          <w:color w:val="000000"/>
          <w:sz w:val="22"/>
          <w:szCs w:val="22"/>
          <w:u w:val="none"/>
          <w:shd w:val="clear" w:color="auto" w:fill="auto"/>
          <w:vertAlign w:val="baseline"/>
          <w:rtl/>
        </w:rPr>
        <w:t>Physical sensors may drift over time and require periodic recalibration, which can temporarily impair AI decision accuracy.</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 xml:space="preserve">Power Dependency: </w:t>
      </w:r>
      <w:r>
        <w:rPr>
          <w:i w:val="0"/>
          <w:iCs w:val="0"/>
          <w:caps w:val="0"/>
          <w:smallCaps w:val="0"/>
          <w:strike w:val="0"/>
          <w:dstrike w:val="0"/>
          <w:color w:val="000000"/>
          <w:sz w:val="22"/>
          <w:szCs w:val="22"/>
          <w:u w:val="none"/>
          <w:shd w:val="clear" w:color="auto" w:fill="auto"/>
          <w:vertAlign w:val="baseline"/>
          <w:rtl/>
        </w:rPr>
        <w:t>Automated systems require uninterrupted power. Power failures can disrupt regulation, potentially harming crops if backup systems are absent.</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 xml:space="preserve">Initial Setup Cost: </w:t>
      </w:r>
      <w:r>
        <w:rPr>
          <w:i w:val="0"/>
          <w:iCs w:val="0"/>
          <w:caps w:val="0"/>
          <w:smallCaps w:val="0"/>
          <w:strike w:val="0"/>
          <w:dstrike w:val="0"/>
          <w:color w:val="000000"/>
          <w:sz w:val="22"/>
          <w:szCs w:val="22"/>
          <w:u w:val="none"/>
          <w:shd w:val="clear" w:color="auto" w:fill="auto"/>
          <w:vertAlign w:val="baseline"/>
          <w:rtl/>
        </w:rPr>
        <w:t>High-quality sensors, actuators, and control hardware represent a significant upfront investment for small-scale operators.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 xml:space="preserve">Connectivity Requirements: </w:t>
      </w:r>
      <w:r>
        <w:rPr>
          <w:i w:val="0"/>
          <w:iCs w:val="0"/>
          <w:caps w:val="0"/>
          <w:smallCaps w:val="0"/>
          <w:strike w:val="0"/>
          <w:dstrike w:val="0"/>
          <w:color w:val="000000"/>
          <w:sz w:val="22"/>
          <w:szCs w:val="22"/>
          <w:u w:val="none"/>
          <w:shd w:val="clear" w:color="auto" w:fill="auto"/>
          <w:vertAlign w:val="baseline"/>
          <w:rtl/>
        </w:rPr>
        <w:t>Cloud-based AI models and remote monitoring require reliable internet connectivity, which may not be available in remote locations.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 xml:space="preserve">Model Generalization: </w:t>
      </w:r>
      <w:r>
        <w:rPr>
          <w:i w:val="0"/>
          <w:iCs w:val="0"/>
          <w:caps w:val="0"/>
          <w:smallCaps w:val="0"/>
          <w:strike w:val="0"/>
          <w:dstrike w:val="0"/>
          <w:color w:val="000000"/>
          <w:sz w:val="22"/>
          <w:szCs w:val="22"/>
          <w:u w:val="none"/>
          <w:shd w:val="clear" w:color="auto" w:fill="auto"/>
          <w:vertAlign w:val="baseline"/>
          <w:rtl/>
        </w:rPr>
        <w:t>Crop parameters vary by variety, growth stage, and local climate. The current model uses fixed midpoint targets; a machine learning upgrade would improve adaptability.</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b/>
          <w:bCs/>
        </w:rPr>
      </w:pPr>
      <w:r>
        <w:rPr>
          <w:b/>
          <w:bCs/>
          <w:i w:val="0"/>
          <w:iCs w:val="0"/>
          <w:caps w:val="0"/>
          <w:smallCaps w:val="0"/>
          <w:strike w:val="0"/>
          <w:dstrike w:val="0"/>
          <w:color w:val="000000"/>
          <w:sz w:val="22"/>
          <w:szCs w:val="22"/>
          <w:u w:val="none"/>
          <w:shd w:val="clear" w:color="auto" w:fill="auto"/>
          <w:vertAlign w:val="baseline"/>
          <w:rtl/>
        </w:rPr>
        <w:t xml:space="preserve">Data Security: </w:t>
      </w:r>
      <w:r>
        <w:rPr>
          <w:i w:val="0"/>
          <w:iCs w:val="0"/>
          <w:caps w:val="0"/>
          <w:smallCaps w:val="0"/>
          <w:strike w:val="0"/>
          <w:dstrike w:val="0"/>
          <w:color w:val="000000"/>
          <w:sz w:val="22"/>
          <w:szCs w:val="22"/>
          <w:u w:val="none"/>
          <w:shd w:val="clear" w:color="auto" w:fill="auto"/>
          <w:vertAlign w:val="baseline"/>
          <w:rtl/>
        </w:rPr>
        <w:t>Connected agricultural systems can be vulnerable to cyber threats, necessitating robust authentication and data encryption protocols.</w:t>
      </w:r>
    </w:p>
    <w:p>
      <w:pPr>
        <w:spacing w:before="60" w:after="60"/>
        <w:jc w:val="left"/>
      </w:pPr>
    </w:p>
    <w:p>
      <w:pPr>
        <w:jc w:val="left"/>
      </w:pPr>
      <w:r>
        <w:drawing>
          <wp:inline distT="0" distB="0" distL="85723" distR="85723">
            <wp:extent cx="5778234" cy="4119541"/>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3"/>
                    <a:stretch>
                      <a:fillRect/>
                    </a:stretch>
                  </pic:blipFill>
                  <pic:spPr>
                    <a:xfrm rot="0">
                      <a:off x="0" y="0"/>
                      <a:ext cx="5778234" cy="4119541"/>
                    </a:xfrm>
                    <a:prstGeom prst="rect"/>
                    <a:noFill/>
                    <a:ln w="12700" cmpd="sng" cap="flat">
                      <a:noFill/>
                      <a:prstDash val="solid"/>
                      <a:miter/>
                    </a:ln>
                  </pic:spPr>
                </pic:pic>
              </a:graphicData>
            </a:graphic>
          </wp:inline>
        </w:drawing>
      </w:r>
      <w:r>
        <w:br w:type="page"/>
      </w:r>
    </w:p>
    <w:p>
      <w:pPr>
        <w:pStyle w:val="1"/>
        <w:spacing w:before="360" w:after="180"/>
      </w:pPr>
      <w:r>
        <w:rPr>
          <w:b/>
          <w:bCs/>
          <w:color w:val="1A6B3C"/>
          <w:rtl/>
        </w:rPr>
        <w:t>10. Conclusion</w:t>
      </w:r>
    </w:p>
    <w:p>
      <w:pPr>
        <w:spacing w:before="80" w:after="80"/>
        <w:jc w:val="left"/>
      </w:pPr>
      <w:r>
        <w:rPr>
          <w:sz w:val="22"/>
          <w:szCs w:val="22"/>
          <w:rtl/>
        </w:rPr>
        <w:t>This project demonstrates the substantial potential of Artificial Intelligence as a regulatory framework for hydroponic farming systems. By automating the monitoring and control of critical parameters including pH, Electrical Conductivity, temperature, humidity, dissolved oxygen, CO2, light, and water flow, the AI model ensures that crops receive precise, optimal growing conditions at every stage of development.</w:t>
      </w:r>
    </w:p>
    <w:p>
      <w:pPr>
        <w:spacing w:before="60" w:after="60"/>
        <w:jc w:val="left"/>
      </w:pPr>
    </w:p>
    <w:p>
      <w:pPr>
        <w:spacing w:before="80" w:after="80"/>
        <w:jc w:val="left"/>
      </w:pPr>
      <w:r>
        <w:rPr>
          <w:sz w:val="22"/>
          <w:szCs w:val="22"/>
          <w:rtl/>
        </w:rPr>
        <w:t>The Python-based implementation presented in this report provides a functional, extensible foundation for AI-driven hydroponics management. The eight-crop database, automated target computation, tiered deviation response protocol, and Matplotlib-based visualization together constitute a complete regulatory engine suitable for educational, research, and early commercial applications.</w:t>
      </w:r>
    </w:p>
    <w:p>
      <w:pPr>
        <w:spacing w:before="60" w:after="60"/>
        <w:jc w:val="left"/>
      </w:pPr>
    </w:p>
    <w:p>
      <w:pPr>
        <w:spacing w:before="80" w:after="80"/>
        <w:jc w:val="left"/>
      </w:pPr>
      <w:r>
        <w:rPr>
          <w:sz w:val="22"/>
          <w:szCs w:val="22"/>
          <w:rtl/>
        </w:rPr>
        <w:t>As global food security challenges intensify and urban agriculture expands, the integration of AI with hydroponics will play an increasingly vital role in sustainable food production. This project establishes the conceptual and practical groundwork for the next generation of intelligent, autonomous, and highly productive hydroponic systems.</w:t>
      </w:r>
    </w:p>
    <w:p>
      <w:pPr>
        <w:spacing w:before="60" w:after="60"/>
        <w:jc w:val="left"/>
      </w:pPr>
    </w:p>
    <w:p>
      <w:pPr>
        <w:jc w:val="left"/>
      </w:pPr>
      <w:r>
        <w:drawing>
          <wp:anchor distT="0" distB="0" distL="85723" distR="85723" simplePos="0" relativeHeight="30" behindDoc="0" locked="0" layoutInCell="1" hidden="0" allowOverlap="1">
            <wp:simplePos x="0" y="0"/>
            <wp:positionH relativeFrom="column">
              <wp:posOffset>104773</wp:posOffset>
            </wp:positionH>
            <wp:positionV relativeFrom="paragraph">
              <wp:posOffset>14556</wp:posOffset>
            </wp:positionV>
            <wp:extent cx="5732260" cy="3823371"/>
            <wp:effectExtent l="0" t="0" r="0" b="0"/>
            <wp:wrapSquare wrapText="bothSides"/>
            <wp:docPr id="31" name="图片 31"/>
            <wp:cNvGraphicFramePr>
              <a:graphicFrameLocks noChangeAspect="1"/>
            </wp:cNvGraphicFramePr>
            <a:graphic>
              <a:graphicData uri="http://schemas.openxmlformats.org/drawingml/2006/picture">
                <pic:pic>
                  <pic:nvPicPr>
                    <pic:cNvPr id="33" name="图片 33"/>
                    <pic:cNvPicPr/>
                  </pic:nvPicPr>
                  <pic:blipFill>
                    <a:blip r:embed="rId14"/>
                    <a:stretch>
                      <a:fillRect/>
                    </a:stretch>
                  </pic:blipFill>
                  <pic:spPr>
                    <a:xfrm rot="0">
                      <a:off x="0" y="0"/>
                      <a:ext cx="5732260" cy="3823371"/>
                    </a:xfrm>
                    <a:prstGeom prst="rect"/>
                    <a:noFill/>
                    <a:ln w="12700" cmpd="sng" cap="flat">
                      <a:noFill/>
                      <a:prstDash val="solid"/>
                      <a:miter/>
                    </a:ln>
                  </pic:spPr>
                </pic:pic>
              </a:graphicData>
            </a:graphic>
          </wp:anchor>
        </w:drawing>
      </w:r>
      <w:r>
        <w:br w:type="page"/>
      </w:r>
    </w:p>
    <w:p>
      <w:pPr>
        <w:pStyle w:val="1"/>
        <w:spacing w:before="360" w:after="180"/>
      </w:pPr>
      <w:r>
        <w:rPr>
          <w:b/>
          <w:bCs/>
          <w:color w:val="1A6B3C"/>
          <w:rtl/>
        </w:rPr>
        <w:t>11. References</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rPr>
          <w:rFonts w:ascii="Arial" w:eastAsia="Arial" w:cs="Arial" w:hAnsi="Arial"/>
          <w:b w:val="0"/>
          <w:bCs w:val="0"/>
          <w:i w:val="0"/>
          <w:iCs w:val="0"/>
          <w:caps w:val="0"/>
          <w:smallCaps w:val="0"/>
          <w:strike w:val="0"/>
          <w:dstrike w:val="0"/>
          <w:color w:val="000000"/>
          <w:sz w:val="22"/>
          <w:szCs w:val="22"/>
          <w:u w:val="none"/>
          <w:shd w:val="clear" w:color="auto" w:fill="auto"/>
          <w:vertAlign w:val="baseline"/>
        </w:rPr>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Resh, H.M. (2022). Hydroponic Food Production: A Definitive Guidebook. CRC Press.</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Savvas, D. &amp; Gianquinto, G. (2013). Good Agricultural Practices for Greenhouse Vegetable Production. FAO Plant Production and Protection Paper 217.</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Farooq, M.S. et al. (2020). IoT-Based Smart Farming: Solutions, Requirements, and Challenges. IEEE Access.</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Zhang, Y. et al. (2021). Deep Learning for Plant Disease Detection in Precision Agriculture. Computers and Electronics in Agriculture.</w:t>
      </w:r>
    </w:p>
    <w:p>
      <w:pPr>
        <w:keepNext w:val="0"/>
        <w:keepLines w:val="0"/>
        <w:pageBreakBefore w:val="0"/>
        <w:widowControl/>
        <w:numPr>
          <w:ilvl w:val="0"/>
          <w:numId w:val="2"/>
        </w:numPr>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hanging="360"/>
        <w:jc w:val="left"/>
      </w:pPr>
      <w:r>
        <w:rPr>
          <w:rFonts w:ascii="Arial" w:eastAsia="Arial" w:cs="Arial" w:hAnsi="Arial"/>
          <w:b w:val="0"/>
          <w:bCs w:val="0"/>
          <w:i w:val="0"/>
          <w:iCs w:val="0"/>
          <w:caps w:val="0"/>
          <w:smallCaps w:val="0"/>
          <w:strike w:val="0"/>
          <w:dstrike w:val="0"/>
          <w:color w:val="000000"/>
          <w:sz w:val="22"/>
          <w:szCs w:val="22"/>
          <w:u w:val="none"/>
          <w:shd w:val="clear" w:color="auto" w:fill="auto"/>
          <w:vertAlign w:val="baseline"/>
          <w:rtl/>
        </w:rPr>
        <w:t>Hunter, J.D. (2007). Matplotlib: A 2D Graphics Environment. Computing in Science &amp; Engineering, 9(3), 90-95.</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40" w:after="40" w:line="240" w:lineRule="auto"/>
        <w:ind w:left="720" w:right="0" w:firstLine="0"/>
        <w:jc w:val="left"/>
        <w:rPr>
          <w:rFonts w:ascii="Arial" w:eastAsia="Arial" w:cs="Arial" w:hAnsi="Arial"/>
          <w:b w:val="0"/>
          <w:bCs w:val="0"/>
          <w:i w:val="0"/>
          <w:iCs w:val="0"/>
          <w:caps w:val="0"/>
          <w:smallCaps w:val="0"/>
          <w:strike w:val="0"/>
          <w:dstrike w:val="0"/>
          <w:color w:val="000000"/>
          <w:sz w:val="22"/>
          <w:szCs w:val="22"/>
          <w:u w:val="none"/>
          <w:shd w:val="clear" w:color="auto" w:fill="auto"/>
          <w:vertAlign w:val="baseline"/>
        </w:rPr>
      </w:pPr>
    </w:p>
    <w:p>
      <w:pPr>
        <w:spacing w:before="60" w:after="60"/>
        <w:jc w:val="left"/>
      </w:pPr>
    </w:p>
    <w:sectPr>
      <w:headerReference w:type="default" r:id="rId2"/>
      <w:footerReference w:type="default" r:id="rId3"/>
      <w:pgSz w:w="12240" w:h="15840"/>
      <w:pgMar w:top="1440"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single" w:sz="4" w:space="1" w:color="1A6B3C"/>
      </w:pBdr>
      <w:jc w:val="center"/>
    </w:pPr>
    <w:r>
      <w:rPr>
        <w:color w:val="888888"/>
        <w:sz w:val="18"/>
        <w:szCs w:val="18"/>
        <w:rtl/>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r>
      <w:rPr>
        <w:color w:val="888888"/>
        <w:sz w:val="18"/>
        <w:szCs w:val="18"/>
        <w:rtl/>
      </w:rPr>
      <w:t xml:space="preserve"> | Hydroponics AI Regulatory Model </w: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6" w:space="1" w:color="1A6B3C"/>
      </w:pBdr>
      <w:tabs>
        <w:tab w:val="right" w:pos="9026"/>
      </w:tabs>
    </w:pPr>
    <w:r>
      <w:rPr>
        <w:b/>
        <w:bCs/>
        <w:color w:val="1A6B3C"/>
        <w:sz w:val="20"/>
        <w:szCs w:val="20"/>
        <w:rtl/>
      </w:rPr>
      <w:t>Hydroponics Regulatory Model Using Artificial Intelligence</w:t>
    </w:r>
    <w:r>
      <w:rPr>
        <w:color w:val="666666"/>
        <w:sz w:val="20"/>
        <w:szCs w:val="20"/>
        <w:rtl/>
      </w:rPr>
      <w:t>Project Report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lvl>
    <w:lvl w:ilvl="1">
      <w:start w:val="1"/>
      <w:numFmt w:val="bullet"/>
      <w:lvlJc w:val="left"/>
      <w:pPr>
        <w:tabs>
          <w:tab w:val="num" w:pos="0"/>
        </w:tabs>
        <w:ind w:left="0" w:hanging="0"/>
      </w:pPr>
    </w:lvl>
    <w:lvl w:ilvl="2">
      <w:start w:val="1"/>
      <w:numFmt w:val="bullet"/>
      <w:lvlJc w:val="left"/>
      <w:pPr>
        <w:tabs>
          <w:tab w:val="num" w:pos="0"/>
        </w:tabs>
        <w:ind w:left="0" w:hanging="0"/>
      </w:pPr>
    </w:lvl>
    <w:lvl w:ilvl="3">
      <w:start w:val="1"/>
      <w:numFmt w:val="bullet"/>
      <w:lvlJc w:val="left"/>
      <w:pPr>
        <w:tabs>
          <w:tab w:val="num" w:pos="0"/>
        </w:tabs>
        <w:ind w:left="0" w:hanging="0"/>
      </w:pPr>
    </w:lvl>
    <w:lvl w:ilvl="4">
      <w:start w:val="1"/>
      <w:numFmt w:val="bullet"/>
      <w:lvlJc w:val="left"/>
      <w:pPr>
        <w:tabs>
          <w:tab w:val="num" w:pos="0"/>
        </w:tabs>
        <w:ind w:left="0" w:hanging="0"/>
      </w:pPr>
    </w:lvl>
    <w:lvl w:ilvl="5">
      <w:start w:val="1"/>
      <w:numFmt w:val="bullet"/>
      <w:lvlJc w:val="left"/>
      <w:pPr>
        <w:tabs>
          <w:tab w:val="num" w:pos="0"/>
        </w:tabs>
        <w:ind w:left="0" w:hanging="0"/>
      </w:pPr>
    </w:lvl>
    <w:lvl w:ilvl="6">
      <w:start w:val="1"/>
      <w:numFmt w:val="bullet"/>
      <w:lvlJc w:val="left"/>
      <w:pPr>
        <w:tabs>
          <w:tab w:val="num" w:pos="0"/>
        </w:tabs>
        <w:ind w:left="0" w:hanging="0"/>
      </w:pPr>
    </w:lvl>
    <w:lvl w:ilvl="7">
      <w:start w:val="1"/>
      <w:numFmt w:val="bullet"/>
      <w:lvlJc w:val="left"/>
      <w:pPr>
        <w:tabs>
          <w:tab w:val="num" w:pos="0"/>
        </w:tabs>
        <w:ind w:left="0" w:hanging="0"/>
      </w:pPr>
    </w:lvl>
    <w:lvl w:ilvl="8">
      <w:start w:val="1"/>
      <w:numFmt w:val="bullet"/>
      <w:lvlJc w:val="left"/>
      <w:pPr>
        <w:tabs>
          <w:tab w:val="num" w:pos="0"/>
        </w:tabs>
        <w:ind w:left="0" w:hanging="0"/>
      </w:p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lvl>
    <w:lvl w:ilvl="1">
      <w:start w:val="1"/>
      <w:numFmt w:val="bullet"/>
      <w:lvlJc w:val="left"/>
      <w:pPr>
        <w:tabs>
          <w:tab w:val="num" w:pos="0"/>
        </w:tabs>
        <w:ind w:left="0" w:hanging="0"/>
      </w:pPr>
    </w:lvl>
    <w:lvl w:ilvl="2">
      <w:start w:val="1"/>
      <w:numFmt w:val="bullet"/>
      <w:lvlJc w:val="left"/>
      <w:pPr>
        <w:tabs>
          <w:tab w:val="num" w:pos="0"/>
        </w:tabs>
        <w:ind w:left="0" w:hanging="0"/>
      </w:pPr>
    </w:lvl>
    <w:lvl w:ilvl="3">
      <w:start w:val="1"/>
      <w:numFmt w:val="bullet"/>
      <w:lvlJc w:val="left"/>
      <w:pPr>
        <w:tabs>
          <w:tab w:val="num" w:pos="0"/>
        </w:tabs>
        <w:ind w:left="0" w:hanging="0"/>
      </w:pPr>
    </w:lvl>
    <w:lvl w:ilvl="4">
      <w:start w:val="1"/>
      <w:numFmt w:val="bullet"/>
      <w:lvlJc w:val="left"/>
      <w:pPr>
        <w:tabs>
          <w:tab w:val="num" w:pos="0"/>
        </w:tabs>
        <w:ind w:left="0" w:hanging="0"/>
      </w:pPr>
    </w:lvl>
    <w:lvl w:ilvl="5">
      <w:start w:val="1"/>
      <w:numFmt w:val="bullet"/>
      <w:lvlJc w:val="left"/>
      <w:pPr>
        <w:tabs>
          <w:tab w:val="num" w:pos="0"/>
        </w:tabs>
        <w:ind w:left="0" w:hanging="0"/>
      </w:pPr>
    </w:lvl>
    <w:lvl w:ilvl="6">
      <w:start w:val="1"/>
      <w:numFmt w:val="bullet"/>
      <w:lvlJc w:val="left"/>
      <w:pPr>
        <w:tabs>
          <w:tab w:val="num" w:pos="0"/>
        </w:tabs>
        <w:ind w:left="0" w:hanging="0"/>
      </w:pPr>
    </w:lvl>
    <w:lvl w:ilvl="7">
      <w:start w:val="1"/>
      <w:numFmt w:val="bullet"/>
      <w:lvlJc w:val="left"/>
      <w:pPr>
        <w:tabs>
          <w:tab w:val="num" w:pos="0"/>
        </w:tabs>
        <w:ind w:left="0" w:hanging="0"/>
      </w:pPr>
    </w:lvl>
    <w:lvl w:ilvl="8">
      <w:start w:val="1"/>
      <w:numFmt w:val="bullet"/>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360" w:after="200" w:line="240" w:lineRule="auto"/>
      <w:ind w:left="0" w:right="0" w:firstLine="0"/>
      <w:jc w:val="left"/>
      <w:outlineLvl w:val="0"/>
    </w:pPr>
    <w:rPr>
      <w:rFonts w:ascii="Arial" w:eastAsia="Arial" w:cs="Arial" w:hAnsi="Arial"/>
      <w:b/>
      <w:bCs/>
      <w:i w:val="0"/>
      <w:iCs w:val="0"/>
      <w:caps w:val="0"/>
      <w:smallCaps w:val="0"/>
      <w:strike w:val="0"/>
      <w:dstrike w:val="0"/>
      <w:color w:val="1A6B3C"/>
      <w:sz w:val="36"/>
      <w:szCs w:val="36"/>
      <w:u w:val="none"/>
      <w:shd w:val="clear" w:color="auto" w:fill="auto"/>
      <w:vertAlign w:val="baseline"/>
    </w:rPr>
  </w:style>
  <w:style w:type="paragraph" w:styleId="2">
    <w:name w:val="heading 2"/>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240" w:after="120" w:line="240" w:lineRule="auto"/>
      <w:ind w:left="0" w:right="0" w:firstLine="0"/>
      <w:jc w:val="left"/>
      <w:outlineLvl w:val="1"/>
    </w:pPr>
    <w:rPr>
      <w:rFonts w:ascii="Arial" w:eastAsia="Arial" w:cs="Arial" w:hAnsi="Arial"/>
      <w:b/>
      <w:bCs/>
      <w:i w:val="0"/>
      <w:iCs w:val="0"/>
      <w:caps w:val="0"/>
      <w:smallCaps w:val="0"/>
      <w:strike w:val="0"/>
      <w:dstrike w:val="0"/>
      <w:color w:val="2D8C57"/>
      <w:sz w:val="28"/>
      <w:szCs w:val="28"/>
      <w:u w:val="none"/>
      <w:shd w:val="clear" w:color="auto" w:fill="auto"/>
      <w:vertAlign w:val="baseline"/>
    </w:rPr>
  </w:style>
  <w:style w:type="paragraph" w:styleId="3">
    <w:name w:val="heading 3"/>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180" w:after="80" w:line="240" w:lineRule="auto"/>
      <w:ind w:left="0" w:right="0" w:firstLine="0"/>
      <w:jc w:val="left"/>
      <w:outlineLvl w:val="2"/>
    </w:pPr>
    <w:rPr>
      <w:rFonts w:ascii="Arial" w:eastAsia="Arial" w:cs="Arial" w:hAnsi="Arial"/>
      <w:b/>
      <w:bCs/>
      <w:i w:val="0"/>
      <w:iCs w:val="0"/>
      <w:caps w:val="0"/>
      <w:smallCaps w:val="0"/>
      <w:strike w:val="0"/>
      <w:dstrike w:val="0"/>
      <w:color w:val="3A9E6A"/>
      <w:sz w:val="24"/>
      <w:szCs w:val="24"/>
      <w:u w:val="none"/>
      <w:shd w:val="clear" w:color="auto" w:fill="auto"/>
      <w:vertAlign w:val="baseline"/>
    </w:rPr>
  </w:style>
  <w:style w:type="paragraph" w:styleId="4">
    <w:name w:val="heading 4"/>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outlineLvl w:val="3"/>
    </w:pPr>
    <w:rPr>
      <w:rFonts w:ascii="Arial" w:eastAsia="Arial" w:cs="Arial" w:hAnsi="Arial"/>
      <w:b w:val="0"/>
      <w:bCs w:val="0"/>
      <w:i/>
      <w:iCs/>
      <w:caps w:val="0"/>
      <w:smallCaps w:val="0"/>
      <w:strike w:val="0"/>
      <w:dstrike w:val="0"/>
      <w:color w:val="2E74B5"/>
      <w:sz w:val="22"/>
      <w:szCs w:val="22"/>
      <w:u w:val="none"/>
      <w:shd w:val="clear" w:color="auto" w:fill="auto"/>
      <w:vertAlign w:val="baseline"/>
    </w:rPr>
  </w:style>
  <w:style w:type="paragraph" w:styleId="5">
    <w:name w:val="heading 5"/>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outlineLvl w:val="4"/>
    </w:pPr>
    <w:rPr>
      <w:rFonts w:ascii="Arial" w:eastAsia="Arial" w:cs="Arial" w:hAnsi="Arial"/>
      <w:b w:val="0"/>
      <w:bCs w:val="0"/>
      <w:i w:val="0"/>
      <w:iCs w:val="0"/>
      <w:caps w:val="0"/>
      <w:smallCaps w:val="0"/>
      <w:strike w:val="0"/>
      <w:dstrike w:val="0"/>
      <w:color w:val="2E74B5"/>
      <w:sz w:val="22"/>
      <w:szCs w:val="22"/>
      <w:u w:val="none"/>
      <w:shd w:val="clear" w:color="auto" w:fill="auto"/>
      <w:vertAlign w:val="baseline"/>
    </w:rPr>
  </w:style>
  <w:style w:type="paragraph" w:styleId="6">
    <w:name w:val="heading 6"/>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outlineLvl w:val="5"/>
    </w:pPr>
    <w:rPr>
      <w:rFonts w:ascii="Arial" w:eastAsia="Arial" w:cs="Arial" w:hAnsi="Arial"/>
      <w:b w:val="0"/>
      <w:bCs w:val="0"/>
      <w:i w:val="0"/>
      <w:iCs w:val="0"/>
      <w:caps w:val="0"/>
      <w:smallCaps w:val="0"/>
      <w:strike w:val="0"/>
      <w:dstrike w:val="0"/>
      <w:color w:val="1F4D78"/>
      <w:sz w:val="22"/>
      <w:szCs w:val="22"/>
      <w:u w:val="none"/>
      <w:shd w:val="clear" w:color="auto" w:fill="auto"/>
      <w:vertAlign w:val="baseline"/>
    </w:rPr>
  </w:style>
  <w:style w:type="character" w:default="1" w:styleId="10">
    <w:name w:val="Default Paragraph Font"/>
  </w:style>
  <w:style w:type="paragraph" w:customStyle="1" w:styleId="15">
    <w:name w:val="normal"/>
    <w:rPr>
      <w:rFonts w:ascii="Arial" w:eastAsia="Arial" w:cs="Arial" w:hAnsi="Arial"/>
      <w:sz w:val="22"/>
      <w:szCs w:val="22"/>
    </w:rPr>
  </w:style>
  <w:style w:type="paragraph" w:styleId="16">
    <w:name w:val="Title"/>
    <w:basedOn w:val="15"/>
    <w:next w:val="1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Pr>
      <w:rFonts w:ascii="Arial" w:eastAsia="Arial" w:cs="Arial" w:hAnsi="Arial"/>
      <w:b w:val="0"/>
      <w:bCs w:val="0"/>
      <w:i w:val="0"/>
      <w:iCs w:val="0"/>
      <w:caps w:val="0"/>
      <w:smallCaps w:val="0"/>
      <w:strike w:val="0"/>
      <w:dstrike w:val="0"/>
      <w:color w:val="000000"/>
      <w:sz w:val="56"/>
      <w:szCs w:val="56"/>
      <w:u w:val="none"/>
      <w:shd w:val="clear" w:color="auto" w:fill="auto"/>
      <w:vertAlign w:val="baseline"/>
    </w:rPr>
  </w:style>
  <w:style w:type="paragraph" w:styleId="17">
    <w:name w:val="Subtitle"/>
    <w:basedOn w:val="15"/>
    <w:next w:val="15"/>
    <w:pPr>
      <w:keepNext/>
      <w:keepLines/>
      <w:pageBreakBefore w:val="0"/>
      <w:spacing w:before="360" w:after="80"/>
    </w:pPr>
    <w:rPr>
      <w:rFonts w:ascii="Georgia" w:eastAsia="Georgia" w:cs="Georgia" w:hAnsi="Georgia"/>
      <w:i/>
      <w:iCs/>
      <w:color w:val="666666"/>
      <w:sz w:val="48"/>
      <w:szCs w:val="48"/>
    </w:rPr>
  </w:style>
  <w:style w:type="paragraph" w:styleId="35">
    <w:name w:val="header"/>
    <w:basedOn w:val="0"/>
    <w:pPr>
      <w:pBdr>
        <w:bottom w:val="single" w:sz="6" w:space="1" w:color="auto"/>
      </w:pBdr>
      <w:tabs>
        <w:tab w:val="center" w:pos="4153"/>
        <w:tab w:val="right" w:pos="8307"/>
      </w:tabs>
      <w:snapToGrid w:val="0"/>
      <w:jc w:val="center"/>
    </w:pPr>
    <w:rPr>
      <w:sz w:val="18"/>
    </w:rPr>
  </w:style>
  <w:style w:type="paragraph" w:styleId="36">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jpg"/><Relationship Id="rId6" Type="http://schemas.openxmlformats.org/officeDocument/2006/relationships/image" Target="media/8.png"/><Relationship Id="rId7" Type="http://schemas.openxmlformats.org/officeDocument/2006/relationships/image" Target="media/11.jpg"/><Relationship Id="rId8" Type="http://schemas.openxmlformats.org/officeDocument/2006/relationships/image" Target="media/14.png"/><Relationship Id="rId9" Type="http://schemas.openxmlformats.org/officeDocument/2006/relationships/image" Target="media/17.png"/><Relationship Id="rId10" Type="http://schemas.openxmlformats.org/officeDocument/2006/relationships/image" Target="media/20.png"/><Relationship Id="rId11" Type="http://schemas.openxmlformats.org/officeDocument/2006/relationships/image" Target="media/23.webp"/><Relationship Id="rId12" Type="http://schemas.openxmlformats.org/officeDocument/2006/relationships/image" Target="media/26.jpg"/><Relationship Id="rId13" Type="http://schemas.openxmlformats.org/officeDocument/2006/relationships/image" Target="media/29.png"/><Relationship Id="rId14" Type="http://schemas.openxmlformats.org/officeDocument/2006/relationships/image" Target="media/32.jpg"/><Relationship Id="rId15" Type="http://schemas.openxmlformats.org/officeDocument/2006/relationships/styles" Target="styles.xml"/><Relationship Id="rId16" Type="http://schemas.openxmlformats.org/officeDocument/2006/relationships/numbering" Target="numbering.xml"/><Relationship Id="rId17" Type="http://schemas.openxmlformats.org/officeDocument/2006/relationships/fontTable" Target="fontTable.xml"/></Relationships>
</file>

<file path=docProps/app.xml><?xml version="1.0" encoding="utf-8"?>
<Properties xmlns="http://schemas.openxmlformats.org/officeDocument/2006/extended-properties">
  <Template>Normal.eit</Template>
  <TotalTime>70</TotalTime>
  <Application>Yozo_Office</Application>
  <Pages>2</Pages>
  <Words>4</Words>
  <Characters>16</Characters>
  <Lines>1</Lines>
  <Paragraphs>1</Paragraphs>
  <CharactersWithSpaces>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2026-04-13T03:08:02Z</dcterms:modified>
</cp:coreProperties>
</file>