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tl w:val="0"/>
        </w:rPr>
        <w:t xml:space="preserve">: Lệnh tạo thư mục mới (</w:t>
      </w:r>
      <w:r w:rsidDel="00000000" w:rsidR="00000000" w:rsidRPr="00000000">
        <w:rPr>
          <w:i w:val="1"/>
          <w:iCs w:val="1"/>
          <w:rtl w:val="0"/>
        </w:rPr>
        <w:t xml:space="preserve">make directory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: Lệnh chuyển thư mục làm việc (</w:t>
      </w:r>
      <w:r w:rsidDel="00000000" w:rsidR="00000000" w:rsidRPr="00000000">
        <w:rPr>
          <w:i w:val="1"/>
          <w:iCs w:val="1"/>
          <w:rtl w:val="0"/>
        </w:rPr>
        <w:t xml:space="preserve">change directory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</w:t>
      </w:r>
      <w:r w:rsidDel="00000000" w:rsidR="00000000" w:rsidRPr="00000000">
        <w:rPr>
          <w:rtl w:val="0"/>
        </w:rPr>
        <w:t xml:space="preserve">: Lệnh tạo các file trống mới (có thể tạo nhiều file cùng lúc bằng cách gõ tên file cách nhau bằng khoảng trắng).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