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bemraw5dxz9t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kiến thức quy đổi đơn vị lưu trữ hệ số 1024 và tốc độ mạng.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Thiết kế cây thư mục chuẩn 3 cấp và sử dụng đúng Naming Convention.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9yrp5csqhobu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Nam là sinh viên PTIT vừa mua laptop SSD 256 GB. Nam cài đặt Windows và tạo một thư mục để làm bài tập Python tại: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C:\Windows\System32\Bai Tap Cua Nam\Session 01\bai tap 1.py.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Khi tải bộ cài Python nặng 1 GB với gói mạng 100 Mbps, Nam thấy tốc độ chỉ đạt 12.5 MB/s và cho rằng nhà mạng lừa đảo.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i3ujydalg3yw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đầu ra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dfci0l7qxk9i" w:id="3"/>
      <w:bookmarkEnd w:id="3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 (Phân tích):</w:t>
      </w:r>
    </w:p>
    <w:p w:rsidR="00000000" w:rsidDel="00000000" w:rsidP="00000000" w:rsidRDefault="00000000" w:rsidRPr="00000000" w14:paraId="0000000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ra các sai lầm của Nam về vị trí lưu trữ, cách đặt tên file và hiểu lầm về tốc độ mạng. Giải thích tại sao ổ SSD 256 GB thực tế lại hiển thị dung lượng thấp hơn con số 256.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j10p4ef3pgae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 (Hoàn thiện):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Thiết kế lại cây thư mục học tập chuẩn trên ổ D: cho Nam (áp dụng quy tắc 3 cấp và 4 trụ cột). Đề xuất tên file/thư mục theo chuẩn kebab-case.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m3rl54rx6b2m" w:id="5"/>
      <w:bookmarkEnd w:id="5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Quy Định Nộp Bài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toàn bộ mã nguồn và phần phân tích lên repository GitHub theo định dạng: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Học]_Session03_BTTH1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BÀI LÀM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PHẦN1: phân tích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lỗi1: lưu vào system32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lỗi2: đặt tên file sai phải đặt theo quy chuẩn kebab.case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lỗi3: hiểu lầm về cách nhà mạng vận hành. thực tế phải lấy 100mps/8= 12.5MB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PHẦN2: hoàn thiện</w:t>
      </w:r>
    </w:p>
    <w:p w:rsidR="00000000" w:rsidDel="00000000" w:rsidP="00000000" w:rsidRDefault="00000000" w:rsidRPr="00000000" w14:paraId="00000017">
      <w:pPr>
        <w:spacing w:after="480" w:before="480" w:line="43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5"/>
          <w:szCs w:val="25"/>
          <w:rtl w:val="0"/>
        </w:rPr>
        <w:t xml:space="preserve">D:\hoc-tap\bai-tap-cua-nam\Session-01\bai-tap-1.py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