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5325"/>
        <w:tblGridChange w:id="0">
          <w:tblGrid>
            <w:gridCol w:w="1665"/>
            <w:gridCol w:w="5325"/>
          </w:tblGrid>
        </w:tblGridChange>
      </w:tblGrid>
      <w:tr>
        <w:trPr>
          <w:cantSplit w:val="0"/>
          <w:trHeight w:val="800.92529296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Thành phần</w:t>
            </w:r>
          </w:p>
        </w:tc>
        <w:tc>
          <w:tcPr>
            <w:tcBorders>
              <w:top w:color="c4c7c5" w:space="0" w:sz="8" w:val="single"/>
              <w:left w:color="000000" w:space="0" w:sz="0" w:val="nil"/>
              <w:bottom w:color="b7b7b7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Nội dung</w:t>
            </w:r>
          </w:p>
        </w:tc>
      </w:tr>
      <w:tr>
        <w:trPr>
          <w:cantSplit w:val="0"/>
          <w:trHeight w:val="1013.29833984375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Dữ liệu tệp thô trong Downloads/ (.png, .jpg, .py, .tmp, thư mục,...).</w:t>
            </w:r>
          </w:p>
        </w:tc>
      </w:tr>
      <w:tr>
        <w:trPr>
          <w:cantSplit w:val="0"/>
          <w:trHeight w:val="855.92529296875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Tạo thư mục đích media/, scripts/.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c4c7c5" w:space="0" w:sz="8" w:val="single"/>
              <w:bottom w:color="c4c7c5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8" w:val="single"/>
              <w:right w:color="b7b7b7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Di chuyển .png, .jpg  media/.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Di chuyển .py  scripts/.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• Xóa file .tmp.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câu lệnh kịch bản cho robot sử dụng lệnh rm .tmp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