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phần1: thiết kế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-tiêu đề:# mo ta ten script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 khai báo đường dẫn bằng$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-thông báo Write-Host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-logic xử lí(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Get-Content</w:t>
      </w:r>
      <w:r w:rsidDel="00000000" w:rsidR="00000000" w:rsidRPr="00000000">
        <w:rPr>
          <w:rtl w:val="0"/>
        </w:rPr>
        <w:t xml:space="preserve">), lọc lỗi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Select-String</w:t>
      </w:r>
      <w:r w:rsidDel="00000000" w:rsidR="00000000" w:rsidRPr="00000000">
        <w:rPr>
          <w:rtl w:val="0"/>
        </w:rPr>
        <w:t xml:space="preserve">) và ghi nối tiếp vào tệp báo cáo.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Ten: auto_report.ps1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Tac gia: Khanh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Ngay tao: 14/10/2026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$log = ".\server.log"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$report = ".\report.txt"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Write-Host "Dang loc log 404..."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"=== HE THONG TU DONG LOC LOG ===" &gt;&gt; report.txt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Get-Content .\logs\access.log.txt |Select-String "404"  &gt;&gt; report.txt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Write-Host "Da loc xong!"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Write-Host "Khong tim thay server.log!"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