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after="80" w:before="0"/>
        <w:jc w:val="center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KẾ HOẠCH BÀI DẠY</w:t>
      </w:r>
    </w:p>
    <w:p>
      <w:pPr>
        <w:keepNext/>
        <w:spacing w:line="276" w:lineRule="auto"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Môn: Toán - Lớp 4</w:t>
      </w:r>
    </w:p>
    <w:p>
      <w:pPr>
        <w:keepNext/>
        <w:spacing w:line="276" w:lineRule="auto" w:after="80" w:before="0"/>
        <w:jc w:val="center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Bài 1. ÔN TẬP CÁC SỐ ĐẾN 100 000</w:t>
      </w:r>
    </w:p>
    <w:p>
      <w:pPr>
        <w:spacing w:line="276" w:lineRule="auto" w:after="160" w:before="0"/>
        <w:jc w:val="center"/>
      </w:pPr>
      <w:r>
        <w:rPr>
          <w:rFonts w:ascii="Times New Roman" w:hAnsi="Times New Roman" w:eastAsia="Times New Roman"/>
          <w:b w:val="0"/>
          <w:i/>
          <w:sz w:val="26"/>
          <w:u w:val="none"/>
        </w:rPr>
        <w:t>Bộ sách: Kết nối tri thức với cuộc sống - Thời lượng: 01 tiết (35 phút)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Tuần/Tiết PPCT</w:t>
            </w:r>
          </w:p>
        </w:tc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1/1</w:t>
            </w:r>
          </w:p>
        </w:tc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Ngày dạy</w:t>
            </w:r>
          </w:p>
        </w:tc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20/05/2026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Giáo viên</w:t>
            </w:r>
          </w:p>
        </w:tc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Tuấn</w:t>
            </w:r>
          </w:p>
        </w:tc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Lớp</w:t>
            </w:r>
          </w:p>
        </w:tc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4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Năm học</w:t>
            </w:r>
          </w:p>
        </w:tc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2025 - 2026</w:t>
            </w:r>
          </w:p>
        </w:tc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Trang SGK/Học liệu</w:t>
            </w:r>
          </w:p>
        </w:tc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...</w:t>
            </w:r>
          </w:p>
        </w:tc>
      </w:tr>
    </w:tbl>
    <w:p>
      <w:pPr>
        <w:spacing w:line="276" w:lineRule="auto" w:after="80" w:before="0"/>
      </w:pPr>
    </w:p>
    <w:p>
      <w:pPr>
        <w:keepNext/>
        <w:spacing w:line="276" w:lineRule="auto" w:after="80" w:before="0"/>
        <w:jc w:val="left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I. YÊU CẦU CẦN ĐẠT</w:t>
      </w:r>
    </w:p>
    <w:p>
      <w:pPr>
        <w:spacing w:line="276" w:lineRule="auto" w:after="80" w:before="0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Sau bài học, học sinh đạt được các yêu cầu sau:</w:t>
      </w:r>
    </w:p>
    <w:p>
      <w:pPr>
        <w:keepNext/>
        <w:spacing w:line="276" w:lineRule="auto" w:after="40" w:before="0"/>
        <w:jc w:val="left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>1. Năng lực đặc thù môn Toán</w:t>
      </w:r>
    </w:p>
    <w:p>
      <w:pPr>
        <w:spacing w:line="276" w:lineRule="auto" w:after="40" w:before="0"/>
        <w:ind w:left="283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– Đọc, viết được các số trong phạm vi 100 000.</w:t>
      </w:r>
    </w:p>
    <w:p>
      <w:pPr>
        <w:spacing w:line="276" w:lineRule="auto" w:after="40" w:before="0"/>
        <w:ind w:left="283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– Xác định được giá trị của chữ số theo vị trí.</w:t>
      </w:r>
    </w:p>
    <w:p>
      <w:pPr>
        <w:keepNext/>
        <w:spacing w:line="276" w:lineRule="auto" w:after="40" w:before="0"/>
        <w:jc w:val="left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>2. Năng lực chung</w:t>
      </w:r>
    </w:p>
    <w:p>
      <w:pPr>
        <w:spacing w:line="276" w:lineRule="auto" w:after="40" w:before="0"/>
        <w:ind w:left="283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– Tự chủ và tự học: tự giác hoàn thành bài tập.</w:t>
      </w:r>
    </w:p>
    <w:p>
      <w:pPr>
        <w:spacing w:line="276" w:lineRule="auto" w:after="40" w:before="0"/>
        <w:ind w:left="283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– Giao tiếp và hợp tác: trao đổi với bạn khi làm việc nhóm.</w:t>
      </w:r>
    </w:p>
    <w:p>
      <w:pPr>
        <w:keepNext/>
        <w:spacing w:line="276" w:lineRule="auto" w:after="40" w:before="0"/>
        <w:jc w:val="left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>3. Phẩm chất</w:t>
      </w:r>
    </w:p>
    <w:p>
      <w:pPr>
        <w:spacing w:line="276" w:lineRule="auto" w:after="40" w:before="0"/>
        <w:ind w:left="283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– Chăm chỉ: tích cực luyện tập.</w:t>
      </w:r>
    </w:p>
    <w:p>
      <w:pPr>
        <w:keepNext/>
        <w:spacing w:line="276" w:lineRule="auto" w:after="80" w:before="0"/>
        <w:jc w:val="left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II. ĐỒ DÙNG DẠY HỌC</w:t>
      </w:r>
    </w:p>
    <w:p>
      <w:pPr>
        <w:keepNext/>
        <w:spacing w:line="276" w:lineRule="auto" w:after="40" w:before="0"/>
        <w:jc w:val="left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>1. Giáo viên</w:t>
      </w:r>
    </w:p>
    <w:p>
      <w:pPr>
        <w:spacing w:line="276" w:lineRule="auto" w:after="40" w:before="0"/>
        <w:ind w:left="283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– SGK Toán 4 KNTT.</w:t>
      </w:r>
    </w:p>
    <w:p>
      <w:pPr>
        <w:spacing w:line="276" w:lineRule="auto" w:after="40" w:before="0"/>
        <w:ind w:left="283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– Bảng phụ, thẻ số.</w:t>
      </w:r>
    </w:p>
    <w:p>
      <w:pPr>
        <w:keepNext/>
        <w:spacing w:line="276" w:lineRule="auto" w:after="40" w:before="0"/>
        <w:jc w:val="left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>2. Học sinh</w:t>
      </w:r>
    </w:p>
    <w:p>
      <w:pPr>
        <w:spacing w:line="276" w:lineRule="auto" w:after="40" w:before="0"/>
        <w:ind w:left="283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– SGK, vở Toán, bảng con.</w:t>
      </w:r>
    </w:p>
    <w:p>
      <w:pPr>
        <w:keepNext/>
        <w:spacing w:line="276" w:lineRule="auto" w:after="80" w:before="0"/>
        <w:jc w:val="left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III. CÁC HOẠT ĐỘNG DẠY HỌC CHỦ YẾU</w:t>
      </w:r>
    </w:p>
    <w:p>
      <w:pPr>
        <w:keepNext/>
        <w:spacing w:line="276" w:lineRule="auto" w:after="40" w:before="0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>1. Mở đầu - Khởi động (5 phút)</w:t>
      </w:r>
    </w:p>
    <w:p>
      <w:pPr>
        <w:spacing w:line="276" w:lineRule="auto" w:after="80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 xml:space="preserve">Mục tiêu: </w:t>
      </w:r>
      <w:r>
        <w:rPr>
          <w:rFonts w:ascii="Times New Roman" w:hAnsi="Times New Roman" w:eastAsia="Times New Roman"/>
          <w:b w:val="0"/>
          <w:i w:val="0"/>
          <w:sz w:val="26"/>
          <w:u w:val="none"/>
        </w:rPr>
        <w:t>Tạo hứng thú, kết nối kiến thức.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EEF4FF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Hoạt động của giáo viên</w:t>
            </w:r>
          </w:p>
        </w:tc>
        <w:tc>
          <w:tcPr>
            <w:tcW w:type="dxa" w:w="3024"/>
            <w:shd w:val="clear" w:color="auto" w:fill="EEF4FF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Hoạt động của học sinh</w:t>
            </w:r>
          </w:p>
        </w:tc>
        <w:tc>
          <w:tcPr>
            <w:tcW w:type="dxa" w:w="3024"/>
            <w:shd w:val="clear" w:color="auto" w:fill="EEF4FF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Sản phẩm/đánh giá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GV nêu câu hỏi nhanh.</w:t>
            </w:r>
          </w:p>
        </w:tc>
        <w:tc>
          <w:tcPr>
            <w:tcW w:type="dxa" w:w="3024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HS trả lời cá nhân.</w:t>
            </w:r>
          </w:p>
        </w:tc>
        <w:tc>
          <w:tcPr>
            <w:tcW w:type="dxa" w:w="3024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Câu trả lời nhanh. GV nhận xét miệng.</w:t>
            </w:r>
          </w:p>
        </w:tc>
      </w:tr>
    </w:tbl>
    <w:p>
      <w:pPr>
        <w:spacing w:line="276" w:lineRule="auto" w:after="80" w:before="0"/>
      </w:pPr>
    </w:p>
    <w:p>
      <w:pPr>
        <w:keepNext/>
        <w:spacing w:line="276" w:lineRule="auto" w:after="40" w:before="0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>2. Luyện tập, thực hành - Ôn đọc, viết số (20 phút)</w:t>
      </w:r>
    </w:p>
    <w:p>
      <w:pPr>
        <w:spacing w:line="276" w:lineRule="auto" w:after="80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 xml:space="preserve">Mục tiêu: </w:t>
      </w:r>
      <w:r>
        <w:rPr>
          <w:rFonts w:ascii="Times New Roman" w:hAnsi="Times New Roman" w:eastAsia="Times New Roman"/>
          <w:b w:val="0"/>
          <w:i w:val="0"/>
          <w:sz w:val="26"/>
          <w:u w:val="none"/>
        </w:rPr>
        <w:t>Củng cố đọc, viết, phân tích số.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EEF4FF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Hoạt động của giáo viên</w:t>
            </w:r>
          </w:p>
        </w:tc>
        <w:tc>
          <w:tcPr>
            <w:tcW w:type="dxa" w:w="3024"/>
            <w:shd w:val="clear" w:color="auto" w:fill="EEF4FF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Hoạt động của học sinh</w:t>
            </w:r>
          </w:p>
        </w:tc>
        <w:tc>
          <w:tcPr>
            <w:tcW w:type="dxa" w:w="3024"/>
            <w:shd w:val="clear" w:color="auto" w:fill="EEF4FF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Sản phẩm/đánh giá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GV giao bài tập từ SGK.</w:t>
            </w:r>
          </w:p>
        </w:tc>
        <w:tc>
          <w:tcPr>
            <w:tcW w:type="dxa" w:w="3024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HS làm cá nhân vào vở.</w:t>
            </w:r>
          </w:p>
        </w:tc>
        <w:tc>
          <w:tcPr>
            <w:tcW w:type="dxa" w:w="3024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Bài làm trong vở. GV chấm nhanh.</w:t>
            </w:r>
          </w:p>
        </w:tc>
      </w:tr>
    </w:tbl>
    <w:p>
      <w:pPr>
        <w:spacing w:line="276" w:lineRule="auto" w:after="80" w:before="0"/>
      </w:pPr>
    </w:p>
    <w:p>
      <w:pPr>
        <w:keepNext/>
        <w:spacing w:line="276" w:lineRule="auto" w:after="40" w:before="0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>3. Vận dụng (10 phút)</w:t>
      </w:r>
    </w:p>
    <w:p>
      <w:pPr>
        <w:spacing w:line="276" w:lineRule="auto" w:after="80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 xml:space="preserve">Mục tiêu: </w:t>
      </w:r>
      <w:r>
        <w:rPr>
          <w:rFonts w:ascii="Times New Roman" w:hAnsi="Times New Roman" w:eastAsia="Times New Roman"/>
          <w:b w:val="0"/>
          <w:i w:val="0"/>
          <w:sz w:val="26"/>
          <w:u w:val="none"/>
        </w:rPr>
        <w:t>Liên hệ thực tiễn.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EEF4FF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Hoạt động của giáo viên</w:t>
            </w:r>
          </w:p>
        </w:tc>
        <w:tc>
          <w:tcPr>
            <w:tcW w:type="dxa" w:w="3024"/>
            <w:shd w:val="clear" w:color="auto" w:fill="EEF4FF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Hoạt động của học sinh</w:t>
            </w:r>
          </w:p>
        </w:tc>
        <w:tc>
          <w:tcPr>
            <w:tcW w:type="dxa" w:w="3024"/>
            <w:shd w:val="clear" w:color="auto" w:fill="EEF4FF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Sản phẩm/đánh giá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GV đưa tình huống về số dân, số tiền.</w:t>
            </w:r>
          </w:p>
        </w:tc>
        <w:tc>
          <w:tcPr>
            <w:tcW w:type="dxa" w:w="3024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HS chia sẻ ví dụ.</w:t>
            </w:r>
          </w:p>
        </w:tc>
        <w:tc>
          <w:tcPr>
            <w:tcW w:type="dxa" w:w="3024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Ví dụ thực tế. GV nhận xét trực tiếp.</w:t>
            </w:r>
          </w:p>
        </w:tc>
      </w:tr>
    </w:tbl>
    <w:p>
      <w:pPr>
        <w:spacing w:line="276" w:lineRule="auto" w:after="80" w:before="0"/>
      </w:pPr>
    </w:p>
    <w:p>
      <w:pPr>
        <w:keepNext/>
        <w:spacing w:line="276" w:lineRule="auto" w:after="80" w:before="0"/>
        <w:jc w:val="left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IV. ĐIỀU CHỈNH, HỖ TRỢ VÀ PHÂN HÓA</w:t>
      </w:r>
    </w:p>
    <w:p>
      <w:pPr>
        <w:spacing w:line="276" w:lineRule="auto" w:after="40"/>
        <w:ind w:left="283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 xml:space="preserve">– </w:t>
      </w:r>
      <w:r>
        <w:rPr>
          <w:rFonts w:ascii="Times New Roman" w:hAnsi="Times New Roman" w:eastAsia="Times New Roman"/>
          <w:b/>
          <w:i w:val="0"/>
          <w:sz w:val="26"/>
          <w:u w:val="none"/>
        </w:rPr>
        <w:t xml:space="preserve">Học sinh còn hạn chế: </w:t>
      </w:r>
      <w:r>
        <w:rPr>
          <w:rFonts w:ascii="Times New Roman" w:hAnsi="Times New Roman" w:eastAsia="Times New Roman"/>
          <w:b w:val="0"/>
          <w:i w:val="0"/>
          <w:sz w:val="26"/>
          <w:u w:val="none"/>
        </w:rPr>
        <w:t>Cho dùng bảng hàng, GV kèm trực tiếp.</w:t>
      </w:r>
    </w:p>
    <w:p>
      <w:pPr>
        <w:spacing w:line="276" w:lineRule="auto" w:after="40"/>
        <w:ind w:left="283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 xml:space="preserve">– </w:t>
      </w:r>
      <w:r>
        <w:rPr>
          <w:rFonts w:ascii="Times New Roman" w:hAnsi="Times New Roman" w:eastAsia="Times New Roman"/>
          <w:b/>
          <w:i w:val="0"/>
          <w:sz w:val="26"/>
          <w:u w:val="none"/>
        </w:rPr>
        <w:t xml:space="preserve">Học sinh hoàn thành tốt: </w:t>
      </w:r>
      <w:r>
        <w:rPr>
          <w:rFonts w:ascii="Times New Roman" w:hAnsi="Times New Roman" w:eastAsia="Times New Roman"/>
          <w:b w:val="0"/>
          <w:i w:val="0"/>
          <w:sz w:val="26"/>
          <w:u w:val="none"/>
        </w:rPr>
        <w:t>Giao thêm nhiệm vụ tạo số theo điều kiện.</w:t>
      </w:r>
    </w:p>
    <w:p>
      <w:pPr>
        <w:spacing w:line="276" w:lineRule="auto" w:after="40"/>
        <w:ind w:left="283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 xml:space="preserve">– </w:t>
      </w:r>
      <w:r>
        <w:rPr>
          <w:rFonts w:ascii="Times New Roman" w:hAnsi="Times New Roman" w:eastAsia="Times New Roman"/>
          <w:b/>
          <w:i w:val="0"/>
          <w:sz w:val="26"/>
          <w:u w:val="none"/>
        </w:rPr>
        <w:t xml:space="preserve">Lớp thiếu thiết bị: </w:t>
      </w:r>
      <w:r>
        <w:rPr>
          <w:rFonts w:ascii="Times New Roman" w:hAnsi="Times New Roman" w:eastAsia="Times New Roman"/>
          <w:b w:val="0"/>
          <w:i w:val="0"/>
          <w:sz w:val="26"/>
          <w:u w:val="none"/>
        </w:rPr>
        <w:t>Thay máy chiếu bằng bảng phụ.</w:t>
      </w:r>
    </w:p>
    <w:p>
      <w:pPr>
        <w:keepNext/>
        <w:spacing w:line="276" w:lineRule="auto" w:after="80" w:before="0"/>
        <w:jc w:val="left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V. ĐÁNH GIÁ THƯỜNG XUYÊN TRONG BÀI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color="auto" w:fill="EEF4FF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Nội dung đánh giá</w:t>
            </w:r>
          </w:p>
        </w:tc>
        <w:tc>
          <w:tcPr>
            <w:tcW w:type="dxa" w:w="2268"/>
            <w:shd w:val="clear" w:color="auto" w:fill="EEF4FF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Mức cần đạt</w:t>
            </w:r>
          </w:p>
        </w:tc>
        <w:tc>
          <w:tcPr>
            <w:tcW w:type="dxa" w:w="2268"/>
            <w:shd w:val="clear" w:color="auto" w:fill="EEF4FF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Phương pháp</w:t>
            </w:r>
          </w:p>
        </w:tc>
        <w:tc>
          <w:tcPr>
            <w:tcW w:type="dxa" w:w="2268"/>
            <w:shd w:val="clear" w:color="auto" w:fill="EEF4FF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Công cụ/minh chứng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Đọc, viết số đến 100 000</w:t>
            </w:r>
          </w:p>
        </w:tc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Đọc, viết đúng</w:t>
            </w:r>
          </w:p>
        </w:tc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Hỏi đáp, quan sát</w:t>
            </w:r>
          </w:p>
        </w:tc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Bảng con, vở bài tập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Phân tích cấu tạo số</w:t>
            </w:r>
          </w:p>
        </w:tc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Nêu đúng giá trị các chữ số</w:t>
            </w:r>
          </w:p>
        </w:tc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Thực hành, vấn đáp</w:t>
            </w:r>
          </w:p>
        </w:tc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Phiếu học tập</w:t>
            </w:r>
          </w:p>
        </w:tc>
      </w:tr>
    </w:tbl>
    <w:p>
      <w:pPr>
        <w:spacing w:line="276" w:lineRule="auto" w:after="80" w:before="0"/>
      </w:pPr>
    </w:p>
    <w:p>
      <w:pPr>
        <w:keepNext/>
        <w:spacing w:line="276" w:lineRule="auto" w:after="80" w:before="0"/>
        <w:jc w:val="left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VI. PHIẾU HỌC TẬP THAM KHẢO</w:t>
      </w:r>
    </w:p>
    <w:p>
      <w:pPr>
        <w:keepNext/>
        <w:spacing w:line="276" w:lineRule="auto" w:after="40" w:before="0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>Bài 1. Viết số thích hợp vào chỗ chấm:</w:t>
      </w:r>
    </w:p>
    <w:p>
      <w:pPr>
        <w:spacing w:line="276" w:lineRule="auto" w:after="40" w:before="0"/>
        <w:ind w:left="283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– 34 567 = ... chục nghìn + ... nghìn + ... trăm + ... chục + ... đơn vị</w:t>
      </w:r>
    </w:p>
    <w:p>
      <w:pPr>
        <w:spacing w:line="276" w:lineRule="auto" w:after="40" w:before="0"/>
        <w:ind w:left="283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– Số gồm 6 chục nghìn, 2 nghìn, 5 trăm, 0 chục, 8 đơn vị viết là: ...</w:t>
      </w:r>
    </w:p>
    <w:p>
      <w:pPr>
        <w:keepNext/>
        <w:spacing w:line="276" w:lineRule="auto" w:after="80" w:before="0"/>
        <w:jc w:val="left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VII. ĐIỀU CHỈNH SAU BÀI DẠY</w:t>
      </w:r>
    </w:p>
    <w:p>
      <w:pPr>
        <w:spacing w:line="276" w:lineRule="auto" w:after="40" w:before="0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>1. Những điểm thực hiện tốt:</w:t>
      </w:r>
    </w:p>
    <w:p>
      <w:pPr>
        <w:spacing w:line="276" w:lineRule="auto" w:after="0" w:before="0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....................................................................................................</w:t>
      </w:r>
    </w:p>
    <w:p>
      <w:pPr>
        <w:spacing w:line="276" w:lineRule="auto" w:after="120" w:before="0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....................................................................................................</w:t>
      </w:r>
    </w:p>
    <w:p>
      <w:pPr>
        <w:spacing w:line="276" w:lineRule="auto" w:after="40" w:before="0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>2. Nội dung cần điều chỉnh/bổ sung:</w:t>
      </w:r>
    </w:p>
    <w:p>
      <w:pPr>
        <w:spacing w:line="276" w:lineRule="auto" w:after="0" w:before="0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....................................................................................................</w:t>
      </w:r>
    </w:p>
    <w:p>
      <w:pPr>
        <w:spacing w:line="276" w:lineRule="auto" w:after="120" w:before="0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....................................................................................................</w:t>
      </w:r>
    </w:p>
    <w:p>
      <w:pPr>
        <w:spacing w:line="276" w:lineRule="auto" w:after="40" w:before="0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>3. Học sinh cần hỗ trợ thêm:</w:t>
      </w:r>
    </w:p>
    <w:p>
      <w:pPr>
        <w:spacing w:line="276" w:lineRule="auto" w:after="0" w:before="0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....................................................................................................</w:t>
      </w:r>
    </w:p>
    <w:p>
      <w:pPr>
        <w:spacing w:line="276" w:lineRule="auto" w:after="120" w:before="0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....................................................................................................</w:t>
      </w:r>
    </w:p>
    <w:p>
      <w:pPr>
        <w:spacing w:line="276" w:lineRule="auto" w:after="24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  <w:u w:val="none"/>
              </w:rPr>
              <w:t>TỔ TRƯỞNG/CHUYÊN MÔN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  <w:u w:val="none"/>
              </w:rPr>
              <w:t>GIÁO VIÊN</w:t>
            </w:r>
          </w:p>
        </w:tc>
      </w:tr>
      <w:t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  <w:u w:val="none"/>
              </w:rPr>
              <w:t>(Ký, ghi rõ họ tên)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  <w:u w:val="none"/>
              </w:rPr>
              <w:t>(Ký, ghi rõ họ tên)</w:t>
            </w:r>
          </w:p>
        </w:tc>
      </w:tr>
      <w:t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Times New Roman" w:hAnsi="Times New Roman" w:eastAsia="Times New Roman"/>
        <w:b w:val="0"/>
        <w:i/>
        <w:sz w:val="20"/>
        <w:u w:val="none"/>
      </w:rPr>
      <w:t>Kế hoạch bài dạy ÔN TẬP CÁC SỐ ĐẾN 100 000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  <w:jc w:val="left"/>
          </w:pPr>
          <w:r/>
          <w:r>
            <w:rPr>
              <w:rFonts w:ascii="Times New Roman" w:hAnsi="Times New Roman" w:eastAsia="Times New Roman"/>
              <w:b/>
              <w:i w:val="0"/>
              <w:sz w:val="22"/>
              <w:u w:val="none"/>
            </w:rPr>
            <w:t>PHÒNG GD&amp;ĐT: ...</w:t>
          </w:r>
        </w:p>
        <w:p>
          <w:pPr>
            <w:spacing w:after="0"/>
            <w:jc w:val="left"/>
          </w:pPr>
          <w:r>
            <w:rPr>
              <w:rFonts w:ascii="Times New Roman" w:hAnsi="Times New Roman" w:eastAsia="Times New Roman"/>
              <w:b/>
              <w:i w:val="0"/>
              <w:sz w:val="22"/>
              <w:u w:val="none"/>
            </w:rPr>
            <w:t>TRƯỜNG TIỂU HỌC HỒNG THÁI</w:t>
          </w:r>
        </w:p>
      </w:tc>
      <w:tc>
        <w:tcPr>
          <w:tcW w:type="dxa" w:w="4535"/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  <w:jc w:val="center"/>
          </w:pPr>
          <w:r/>
          <w:r>
            <w:rPr>
              <w:rFonts w:ascii="Times New Roman" w:hAnsi="Times New Roman" w:eastAsia="Times New Roman"/>
              <w:b/>
              <w:i w:val="0"/>
              <w:sz w:val="22"/>
              <w:u w:val="none"/>
            </w:rPr>
            <w:t>CỘNG HÒA XÃ HỘI CHỦ NGHĨA VIỆT NAM</w:t>
          </w:r>
        </w:p>
        <w:p>
          <w:pPr>
            <w:spacing w:after="0"/>
            <w:jc w:val="center"/>
          </w:pPr>
          <w:r>
            <w:rPr>
              <w:rFonts w:ascii="Times New Roman" w:hAnsi="Times New Roman" w:eastAsia="Times New Roman"/>
              <w:b/>
              <w:i w:val="0"/>
              <w:sz w:val="22"/>
              <w:u w:val="single"/>
            </w:rPr>
            <w:t>Độc lập - Tự do - Hạnh phúc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 w:before="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ÔN TẬP CÁC SỐ ĐẾN 100 000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