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Objects get </w:t>
      </w:r>
      <w:r w:rsidDel="00000000" w:rsidR="00000000" w:rsidRPr="00000000">
        <w:rPr>
          <w:b w:val="1"/>
          <w:rtl w:val="0"/>
        </w:rPr>
        <w:t xml:space="preserve">too tightly coupled</w:t>
      </w:r>
      <w:r w:rsidDel="00000000" w:rsidR="00000000" w:rsidRPr="00000000">
        <w:rPr>
          <w:rtl w:val="0"/>
        </w:rPr>
        <w:t xml:space="preserve"> when multiple operations (e.g., tax, discount) are embedded in them.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need a </w:t>
      </w:r>
      <w:r w:rsidDel="00000000" w:rsidR="00000000" w:rsidRPr="00000000">
        <w:rPr>
          <w:b w:val="1"/>
          <w:rtl w:val="0"/>
        </w:rPr>
        <w:t xml:space="preserve">Visitor interface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separate operations from objects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Objects provide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accept(visitor)</w:t>
      </w:r>
      <w:r w:rsidDel="00000000" w:rsidR="00000000" w:rsidRPr="00000000">
        <w:rPr>
          <w:rtl w:val="0"/>
        </w:rPr>
        <w:t xml:space="preserve"> method to </w:t>
      </w:r>
      <w:r w:rsidDel="00000000" w:rsidR="00000000" w:rsidRPr="00000000">
        <w:rPr>
          <w:b w:val="1"/>
          <w:rtl w:val="0"/>
        </w:rPr>
        <w:t xml:space="preserve">delegate behavior to visitors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Visitor uses </w:t>
      </w:r>
      <w:r w:rsidDel="00000000" w:rsidR="00000000" w:rsidRPr="00000000">
        <w:rPr>
          <w:b w:val="1"/>
          <w:rtl w:val="0"/>
        </w:rPr>
        <w:t xml:space="preserve">double dispatch</w:t>
      </w:r>
      <w:r w:rsidDel="00000000" w:rsidR="00000000" w:rsidRPr="00000000">
        <w:rPr>
          <w:rtl w:val="0"/>
        </w:rPr>
        <w:t xml:space="preserve"> to run the right operation for each object type without type checks.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allows </w:t>
      </w:r>
      <w:r w:rsidDel="00000000" w:rsidR="00000000" w:rsidRPr="00000000">
        <w:rPr>
          <w:b w:val="1"/>
          <w:rtl w:val="0"/>
        </w:rPr>
        <w:t xml:space="preserve">adding new operations without modifying object classes</w:t>
      </w:r>
      <w:r w:rsidDel="00000000" w:rsidR="00000000" w:rsidRPr="00000000">
        <w:rPr>
          <w:rtl w:val="0"/>
        </w:rPr>
        <w:t xml:space="preserve"> (follows Single Responsibility Principle).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Visitor pattern </w:t>
      </w:r>
      <w:r w:rsidDel="00000000" w:rsidR="00000000" w:rsidRPr="00000000">
        <w:rPr>
          <w:b w:val="1"/>
          <w:rtl w:val="0"/>
        </w:rPr>
        <w:t xml:space="preserve">decouples “what to do” from “who to do it on”</w:t>
      </w:r>
      <w:r w:rsidDel="00000000" w:rsidR="00000000" w:rsidRPr="00000000">
        <w:rPr>
          <w:rtl w:val="0"/>
        </w:rPr>
        <w:t xml:space="preserve">, improving maintainability and extensibility.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when object types are fixed but operations change or grow frequently.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