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5775608A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</w:t>
      </w:r>
      <w:r w:rsidR="00300993">
        <w:rPr>
          <w:rFonts w:ascii="Calibri" w:eastAsia="Raleway" w:hAnsi="Calibri" w:cs="Calibri"/>
          <w:color w:val="auto"/>
        </w:rPr>
        <w:t>5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62C614E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0</w:t>
            </w:r>
            <w:r w:rsidR="0030099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6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028D4129" w14:textId="77777777" w:rsidR="00A45BAF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1FAE7362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786CD1E2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Additional back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>-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end routes for Milestone 3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2D547672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Additional fron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>t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>-e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nd function for Milestone 3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12A887F6" w:rsidR="00405543" w:rsidRPr="00405543" w:rsidRDefault="0030099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Function for getting/setting timeslots for booking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590FD738" w:rsidR="00405543" w:rsidRPr="00405543" w:rsidRDefault="0030099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Function for getting/setting 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dates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for booking</w:t>
            </w: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0BAE0C7C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  <w:r w:rsidR="00A45BAF">
              <w:rPr>
                <w:rFonts w:ascii="Calibri" w:eastAsia="Raleway" w:hAnsi="Calibri" w:cs="Calibri"/>
                <w:sz w:val="20"/>
                <w:szCs w:val="20"/>
              </w:rPr>
              <w:t xml:space="preserve"> (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>timeslot route</w:t>
            </w:r>
            <w:r w:rsidR="00A45BAF">
              <w:rPr>
                <w:rFonts w:ascii="Calibri" w:eastAsia="Raleway" w:hAnsi="Calibri" w:cs="Calibri"/>
                <w:sz w:val="20"/>
                <w:szCs w:val="20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5D1D858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5D9AB979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 (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>date route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38C05B9E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41005D87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>booking a service on specific date</w:t>
            </w:r>
            <w:r>
              <w:rPr>
                <w:rFonts w:ascii="Calibri" w:eastAsia="Raleway" w:hAnsi="Calibri" w:cs="Calibri"/>
                <w:sz w:val="20"/>
                <w:szCs w:val="20"/>
              </w:rPr>
              <w:t xml:space="preserve">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57CFB408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10105CED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</w:t>
            </w:r>
            <w:r w:rsidR="00300993">
              <w:rPr>
                <w:rFonts w:ascii="Calibri" w:eastAsia="Raleway" w:hAnsi="Calibri" w:cs="Calibri"/>
                <w:sz w:val="20"/>
                <w:szCs w:val="20"/>
              </w:rPr>
              <w:t xml:space="preserve">booking a service on specific date 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1F3FD04E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300993"/>
    <w:rsid w:val="00405543"/>
    <w:rsid w:val="00961DD5"/>
    <w:rsid w:val="00A45BAF"/>
    <w:rsid w:val="00A52BDA"/>
    <w:rsid w:val="00A87211"/>
    <w:rsid w:val="00B36F86"/>
    <w:rsid w:val="00C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2020-10-18T04:07:00Z</dcterms:created>
  <dcterms:modified xsi:type="dcterms:W3CDTF">2020-10-18T04:07:00Z</dcterms:modified>
</cp:coreProperties>
</file>