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97D"/>
          <w:sz w:val="40"/>
        </w:rPr>
        <w:t>DANH SÁCH CHỨC NĂNG CHI TIẾT</w:t>
      </w:r>
    </w:p>
    <w:p>
      <w:pPr>
        <w:jc w:val="center"/>
      </w:pPr>
      <w:r>
        <w:rPr>
          <w:rFonts w:ascii="Times New Roman" w:hAnsi="Times New Roman"/>
          <w:b/>
          <w:color w:val="1F497D"/>
          <w:sz w:val="30"/>
        </w:rPr>
        <w:t>Phần mềm Mô phỏng Vùng phủ Cell (PCTT2)</w:t>
      </w:r>
    </w:p>
    <w:p/>
    <w:p>
      <w:pPr>
        <w:jc w:val="center"/>
      </w:pPr>
      <w:r>
        <w:rPr>
          <w:rFonts w:ascii="Times New Roman" w:hAnsi="Times New Roman"/>
          <w:i/>
          <w:color w:val="444444"/>
          <w:sz w:val="22"/>
        </w:rPr>
        <w:t>Cấu trúc cột theo IEEE 29148:2018 / BABOK v3 / Thông tư 13/2022/TT-BTTTT</w:t>
        <w:br/>
        <w:t>Tham chiếu tính năng: Atoll (Forsk) Radio Planning Software</w:t>
      </w:r>
    </w:p>
    <w:p/>
    <w:p>
      <w:pPr>
        <w:spacing w:after="200"/>
        <w:jc w:val="left"/>
      </w:pPr>
      <w:r>
        <w:rPr>
          <w:rFonts w:ascii="Times New Roman" w:hAnsi="Times New Roman"/>
          <w:b/>
          <w:color w:val="1F497D"/>
          <w:sz w:val="20"/>
        </w:rPr>
        <w:t>Độ ưu tiên (MoSCoW):  Must = Bắt buộc    Should = Quan trọng    Could = Tùy chọn    Won't = Ngoài phạm vi giai đoạn này</w:t>
      </w:r>
    </w:p>
    <w:tbl>
      <w:tblPr>
        <w:tblStyle w:val="TableGrid"/>
        <w:tblW w:type="auto" w:w="0"/>
        <w:jc w:val="center"/>
        <w:tblLook w:firstColumn="1" w:firstRow="1" w:lastColumn="0" w:lastRow="0" w:noHBand="0" w:noVBand="1" w:val="04A0"/>
      </w:tblPr>
      <w:tblGrid>
        <w:gridCol w:w="1984"/>
        <w:gridCol w:w="1984"/>
        <w:gridCol w:w="1984"/>
        <w:gridCol w:w="1984"/>
        <w:gridCol w:w="1984"/>
        <w:gridCol w:w="1984"/>
        <w:gridCol w:w="1984"/>
        <w:gridCol w:w="1984"/>
        <w:gridCol w:w="1984"/>
        <w:gridCol w:w="1984"/>
        <w:gridCol w:w="1984"/>
      </w:tblGrid>
      <w:tr>
        <w:tc>
          <w:tcPr>
            <w:tcW w:type="dxa" w:w="1020"/>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Mã CF</w:t>
            </w:r>
          </w:p>
        </w:tc>
        <w:tc>
          <w:tcPr>
            <w:tcW w:type="dxa" w:w="1587"/>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Nhóm chức năng</w:t>
            </w:r>
          </w:p>
        </w:tc>
        <w:tc>
          <w:tcPr>
            <w:tcW w:type="dxa" w:w="2154"/>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Tên chức năng</w:t>
            </w:r>
          </w:p>
        </w:tc>
        <w:tc>
          <w:tcPr>
            <w:tcW w:type="dxa" w:w="3118"/>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Mô tả</w:t>
            </w:r>
          </w:p>
        </w:tc>
        <w:tc>
          <w:tcPr>
            <w:tcW w:type="dxa" w:w="1361"/>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Người dùng</w:t>
              <w:br/>
            </w:r>
            <w:r>
              <w:rPr>
                <w:rFonts w:ascii="Times New Roman" w:hAnsi="Times New Roman"/>
                <w:b/>
                <w:color w:val="FFFFFF"/>
                <w:sz w:val="18"/>
              </w:rPr>
              <w:t>(Actor)</w:t>
            </w:r>
          </w:p>
        </w:tc>
        <w:tc>
          <w:tcPr>
            <w:tcW w:type="dxa" w:w="1587"/>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Điều kiện</w:t>
              <w:br/>
            </w:r>
            <w:r>
              <w:rPr>
                <w:rFonts w:ascii="Times New Roman" w:hAnsi="Times New Roman"/>
                <w:b/>
                <w:color w:val="FFFFFF"/>
                <w:sz w:val="18"/>
              </w:rPr>
              <w:t>tiên quyết</w:t>
            </w:r>
          </w:p>
        </w:tc>
        <w:tc>
          <w:tcPr>
            <w:tcW w:type="dxa" w:w="1814"/>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Input</w:t>
            </w:r>
          </w:p>
        </w:tc>
        <w:tc>
          <w:tcPr>
            <w:tcW w:type="dxa" w:w="1984"/>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Output / Kết quả</w:t>
            </w:r>
          </w:p>
        </w:tc>
        <w:tc>
          <w:tcPr>
            <w:tcW w:type="dxa" w:w="3685"/>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Tiêu chí chấp nhận</w:t>
            </w:r>
          </w:p>
        </w:tc>
        <w:tc>
          <w:tcPr>
            <w:tcW w:type="dxa" w:w="907"/>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Ưu tiên</w:t>
            </w:r>
          </w:p>
        </w:tc>
        <w:tc>
          <w:tcPr>
            <w:tcW w:type="dxa" w:w="1814"/>
            <w:shd w:val="clear" w:color="auto" w:fill="1F497D"/>
            <w:tcBorders>
              <w:top w:val="single" w:sz="4" w:space="0" w:color="8EA9C1"/>
              <w:left w:val="single" w:sz="4" w:space="0" w:color="8EA9C1"/>
              <w:bottom w:val="single" w:sz="4" w:space="0" w:color="8EA9C1"/>
              <w:right w:val="single" w:sz="4" w:space="0" w:color="8EA9C1"/>
            </w:tcBorders>
            <w:vAlign w:val="top"/>
          </w:tcPr>
          <w:p>
            <w:pPr>
              <w:spacing w:before="20" w:after="20"/>
              <w:jc w:val="center"/>
            </w:pPr>
            <w:r>
              <w:rPr>
                <w:rFonts w:ascii="Times New Roman" w:hAnsi="Times New Roman"/>
                <w:b/>
                <w:color w:val="FFFFFF"/>
                <w:sz w:val="18"/>
              </w:rPr>
              <w:t>Ghi chú /</w:t>
              <w:br/>
            </w:r>
            <w:r>
              <w:rPr>
                <w:rFonts w:ascii="Times New Roman" w:hAnsi="Times New Roman"/>
                <w:b/>
                <w:color w:val="FFFFFF"/>
                <w:sz w:val="18"/>
              </w:rPr>
              <w:t>Ràng buộc</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CF-01.01</w:t>
            </w:r>
          </w:p>
        </w:tc>
        <w:tc>
          <w:tcPr>
            <w:tcW w:type="dxa" w:w="1587"/>
            <w:vMerge w:val="restart"/>
            <w:tcBorders>
              <w:top w:val="single" w:sz="4" w:space="0" w:color="BFBFBF"/>
              <w:left w:val="single" w:sz="4" w:space="0" w:color="BFBFBF"/>
              <w:bottom w:val="single" w:sz="4" w:space="0" w:color="BFBFBF"/>
              <w:right w:val="single" w:sz="4" w:space="0" w:color="BFBFBF"/>
            </w:tcBorders>
            <w:shd w:val="clear" w:color="auto" w:fill="F2F7FB"/>
            <w:vAlign w:val="top"/>
            <w:shd w:val="clear" w:color="auto" w:fill="D6E4F7"/>
          </w:tcPr>
          <w:p>
            <w:pPr>
              <w:spacing w:before="20" w:after="20"/>
              <w:jc w:val="center"/>
            </w:pPr>
            <w:r>
              <w:rPr>
                <w:rFonts w:ascii="Times New Roman" w:hAnsi="Times New Roman"/>
                <w:b/>
                <w:color w:val="1F497D"/>
                <w:sz w:val="18"/>
              </w:rPr>
              <w:t>1. Hiển thị</w:t>
              <w:br/>
            </w:r>
            <w:r>
              <w:rPr>
                <w:rFonts w:ascii="Times New Roman" w:hAnsi="Times New Roman"/>
                <w:b/>
                <w:color w:val="1F497D"/>
                <w:sz w:val="18"/>
              </w:rPr>
              <w:t>mô phỏng</w:t>
              <w:br/>
            </w:r>
            <w:r>
              <w:rPr>
                <w:rFonts w:ascii="Times New Roman" w:hAnsi="Times New Roman"/>
                <w:b/>
                <w:color w:val="1F497D"/>
                <w:sz w:val="18"/>
              </w:rPr>
              <w:t>vùng phủ</w:t>
              <w:br/>
            </w:r>
            <w:r>
              <w:rPr>
                <w:rFonts w:ascii="Times New Roman" w:hAnsi="Times New Roman"/>
                <w:b/>
                <w:color w:val="1F497D"/>
                <w:sz w:val="18"/>
              </w:rPr>
              <w:t>sóng</w:t>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Hiển thị bản đồ nền &amp; quản lý lớp</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Tải và hiển thị bản đồ nền (OSM, vệ tinh, hành chính). Quản lý các lớp overlay (vùng phủ, vị trí trạm, địa giới, UT1/UT2): bật/tắt, thay đổi thứ tự, điều chỉnh độ trong suốt từng lớp.</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Viewer</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Kết nối tile server (internet hoặc offline cache)</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Tile server URL</w:t>
              <w:br/>
            </w:r>
            <w:r>
              <w:rPr>
                <w:rFonts w:ascii="Times New Roman" w:hAnsi="Times New Roman"/>
                <w:b w:val="0"/>
                <w:sz w:val="18"/>
              </w:rPr>
              <w:t>─ Danh sách lớp GIS</w:t>
              <w:br/>
            </w:r>
            <w:r>
              <w:rPr>
                <w:rFonts w:ascii="Times New Roman" w:hAnsi="Times New Roman"/>
                <w:b w:val="0"/>
                <w:sz w:val="18"/>
              </w:rPr>
              <w:t>─ Cấu hình thứ tự &amp; opacity</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Bản đồ nền + các lớp overlay</w:t>
              <w:br/>
            </w:r>
            <w:r>
              <w:rPr>
                <w:rFonts w:ascii="Times New Roman" w:hAnsi="Times New Roman"/>
                <w:b w:val="0"/>
                <w:sz w:val="18"/>
              </w:rPr>
              <w:t>─ Trạng thái lớp lưu theo session</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Zoom 6–18 mượt, pan không giật</w:t>
              <w:br/>
            </w:r>
            <w:r>
              <w:rPr>
                <w:rFonts w:ascii="Times New Roman" w:hAnsi="Times New Roman"/>
                <w:b w:val="0"/>
                <w:sz w:val="18"/>
              </w:rPr>
              <w:t>─ Mỗi lớp có thanh opacity 0–100%, cập nhật tức thì</w:t>
              <w:br/>
            </w:r>
            <w:r>
              <w:rPr>
                <w:rFonts w:ascii="Times New Roman" w:hAnsi="Times New Roman"/>
                <w:b w:val="0"/>
                <w:sz w:val="18"/>
              </w:rPr>
              <w:t>─ Thứ tự lớp drag-and-drop</w:t>
              <w:br/>
            </w:r>
            <w:r>
              <w:rPr>
                <w:rFonts w:ascii="Times New Roman" w:hAnsi="Times New Roman"/>
                <w:b w:val="0"/>
                <w:sz w:val="18"/>
              </w:rPr>
              <w:t>─ Hiển thị scale bar &amp; tọa độ con trỏ real-time</w:t>
              <w:br/>
            </w:r>
            <w:r>
              <w:rPr>
                <w:rFonts w:ascii="Times New Roman" w:hAnsi="Times New Roman"/>
                <w:b w:val="0"/>
                <w:sz w:val="18"/>
              </w:rPr>
              <w:t>─ Lưu/tải cấu hình lớp theo phiên làm việc</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Dùng MapLibre GL / Leaflet. Hỗ trợ offline tile (MBTiles).</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CF-01.02</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Hiển thị vùng phủ — Chế độ Coverage</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Hiển thị heatmap số lượng cell phủ tại mỗi điểm. Phân ngưỡng màu: 0 cell (trắng/đỏ), 1, 2, 3, ≥4 cell. Cập nhật ngay khi bật/tắt cell.</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CF-01.01 hoàn thành;</w:t>
              <w:br/>
            </w:r>
            <w:r>
              <w:rPr>
                <w:rFonts w:ascii="Times New Roman" w:hAnsi="Times New Roman"/>
                <w:b w:val="0"/>
                <w:sz w:val="18"/>
              </w:rPr>
              <w:t>File raster/H3 vùng phủ đã được nhập (CF-04.01)</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Raster/H3 vùng phủ từng cell</w:t>
              <w:br/>
            </w:r>
            <w:r>
              <w:rPr>
                <w:rFonts w:ascii="Times New Roman" w:hAnsi="Times New Roman"/>
                <w:b w:val="0"/>
                <w:sz w:val="18"/>
              </w:rPr>
              <w:t>─ Kịch bản cell bật/tắt</w:t>
              <w:br/>
            </w:r>
            <w:r>
              <w:rPr>
                <w:rFonts w:ascii="Times New Roman" w:hAnsi="Times New Roman"/>
                <w:b w:val="0"/>
                <w:sz w:val="18"/>
              </w:rPr>
              <w:t>─ Bộ lọc đơn vị/trạm</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Lớp heatmap phủ màu</w:t>
              <w:br/>
            </w:r>
            <w:r>
              <w:rPr>
                <w:rFonts w:ascii="Times New Roman" w:hAnsi="Times New Roman"/>
                <w:b w:val="0"/>
                <w:sz w:val="18"/>
              </w:rPr>
              <w:t>─ Legend theo ngưỡng</w:t>
              <w:br/>
            </w:r>
            <w:r>
              <w:rPr>
                <w:rFonts w:ascii="Times New Roman" w:hAnsi="Times New Roman"/>
                <w:b w:val="0"/>
                <w:sz w:val="18"/>
              </w:rPr>
              <w:t>─ Popup: số cell phủ khi click</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Heatmap cập nhật &lt; 2s sau khi thay đổi trạng thái cell</w:t>
              <w:br/>
            </w:r>
            <w:r>
              <w:rPr>
                <w:rFonts w:ascii="Times New Roman" w:hAnsi="Times New Roman"/>
                <w:b w:val="0"/>
                <w:sz w:val="18"/>
              </w:rPr>
              <w:t>─ Popup hiển thị đúng số cell phủ tại tọa độ click</w:t>
              <w:br/>
            </w:r>
            <w:r>
              <w:rPr>
                <w:rFonts w:ascii="Times New Roman" w:hAnsi="Times New Roman"/>
                <w:b w:val="0"/>
                <w:sz w:val="18"/>
              </w:rPr>
              <w:t>─ Bảng màu: ≥4 (xanh đậm) → 1 (vàng) → 0 (đỏ/trắng)</w:t>
              <w:br/>
            </w:r>
            <w:r>
              <w:rPr>
                <w:rFonts w:ascii="Times New Roman" w:hAnsi="Times New Roman"/>
                <w:b w:val="0"/>
                <w:sz w:val="18"/>
              </w:rPr>
              <w:t>─ Legend tương tác: click ẩn/hiện ngưỡng tương ứng</w:t>
              <w:br/>
            </w:r>
            <w:r>
              <w:rPr>
                <w:rFonts w:ascii="Times New Roman" w:hAnsi="Times New Roman"/>
                <w:b w:val="0"/>
                <w:sz w:val="18"/>
              </w:rPr>
              <w:t>─ Lọc được theo đơn vị, địa bàn, cụm trạm</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Dùng H3 hex zoom &lt; 14;</w:t>
              <w:br/>
            </w:r>
            <w:r>
              <w:rPr>
                <w:rFonts w:ascii="Times New Roman" w:hAnsi="Times New Roman"/>
                <w:b w:val="0"/>
                <w:color w:val="444444"/>
                <w:sz w:val="18"/>
              </w:rPr>
              <w:t>raster tile zoom ≥ 14.</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CF-01.03</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Hiển thị vùng phủ — Chế độ Signal Strength</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Hiển thị cường độ tín hiệu best-server (per-pixel MAX) tại mỗi điểm (dBm). Dải màu liên tục &lt; -150 dBm đến &gt; -65 dBm. Cell tắt (OFF) hiển thị overlay đỏ tại vùng không có cell bật thay thế.</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CF-01.01;</w:t>
              <w:br/>
            </w:r>
            <w:r>
              <w:rPr>
                <w:rFonts w:ascii="Times New Roman" w:hAnsi="Times New Roman"/>
                <w:b w:val="0"/>
                <w:sz w:val="18"/>
              </w:rPr>
              <w:t>File COG Float32 continuous đã tạo (CF-04.01)</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File COG Float32 từng cell</w:t>
              <w:br/>
            </w:r>
            <w:r>
              <w:rPr>
                <w:rFonts w:ascii="Times New Roman" w:hAnsi="Times New Roman"/>
                <w:b w:val="0"/>
                <w:sz w:val="18"/>
              </w:rPr>
              <w:t>─ Kịch bản bật/tắt</w:t>
              <w:br/>
            </w:r>
            <w:r>
              <w:rPr>
                <w:rFonts w:ascii="Times New Roman" w:hAnsi="Times New Roman"/>
                <w:b w:val="0"/>
                <w:sz w:val="18"/>
              </w:rPr>
              <w:t>─ Ngưỡng màu (cấu hình)</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Heatmap tín hiệu MAX</w:t>
              <w:br/>
            </w:r>
            <w:r>
              <w:rPr>
                <w:rFonts w:ascii="Times New Roman" w:hAnsi="Times New Roman"/>
                <w:b w:val="0"/>
                <w:sz w:val="18"/>
              </w:rPr>
              <w:t>─ Overlay đỏ vùng cell tắt</w:t>
              <w:br/>
            </w:r>
            <w:r>
              <w:rPr>
                <w:rFonts w:ascii="Times New Roman" w:hAnsi="Times New Roman"/>
                <w:b w:val="0"/>
                <w:sz w:val="18"/>
              </w:rPr>
              <w:t>─ Popup: cell tốt nhất, RSRP (dBm)</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Tile rendering &lt; 500ms (warm) cho ≥ 1000 cell ở zoom 14+</w:t>
              <w:br/>
            </w:r>
            <w:r>
              <w:rPr>
                <w:rFonts w:ascii="Times New Roman" w:hAnsi="Times New Roman"/>
                <w:b w:val="0"/>
                <w:sz w:val="18"/>
              </w:rPr>
              <w:t>─ Bảng màu SLD: -150→-130 (xanh đen) … -75→0 (vàng)</w:t>
              <w:br/>
            </w:r>
            <w:r>
              <w:rPr>
                <w:rFonts w:ascii="Times New Roman" w:hAnsi="Times New Roman"/>
                <w:b w:val="0"/>
                <w:sz w:val="18"/>
              </w:rPr>
              <w:t>─ Click điểm bất kỳ: hiển thị cell phủ tốt nhất + danh sách tất cả cell phủ điểm đó</w:t>
              <w:br/>
            </w:r>
            <w:r>
              <w:rPr>
                <w:rFonts w:ascii="Times New Roman" w:hAnsi="Times New Roman"/>
                <w:b w:val="0"/>
                <w:sz w:val="18"/>
              </w:rPr>
              <w:t>─ Thanh opacity 0–100% áp dụng đồng thời raster và H3 layer</w:t>
              <w:br/>
            </w:r>
            <w:r>
              <w:rPr>
                <w:rFonts w:ascii="Times New Roman" w:hAnsi="Times New Roman"/>
                <w:b w:val="0"/>
                <w:sz w:val="18"/>
              </w:rPr>
              <w:t>─ Độ chính xác RSRP: nội suy từ pixel gốc, sai số ≤ 0.5 dBm</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Java per-pixel MAX (PixelMaxSignalService);</w:t>
              <w:br/>
            </w:r>
            <w:r>
              <w:rPr>
                <w:rFonts w:ascii="Times New Roman" w:hAnsi="Times New Roman"/>
                <w:b w:val="0"/>
                <w:color w:val="444444"/>
                <w:sz w:val="18"/>
              </w:rPr>
              <w:t>GeoServer cho zoom &lt; 14.</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CF-01.04</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Quản lý trạng thái cell — Bật/Tắt &amp; Kịch bản</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Bật/tắt từng cell hoặc nhóm cell (theo trạm, địa bàn, UCTT). Lưu, đặt tên, tải lại kịch bản. So sánh 2 kịch bản. Lịch sử thay đổi (audit log).</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Danh sách cell đã nhập (CF-04.01)</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Lựa chọn cell ON/OFF</w:t>
              <w:br/>
            </w:r>
            <w:r>
              <w:rPr>
                <w:rFonts w:ascii="Times New Roman" w:hAnsi="Times New Roman"/>
                <w:b w:val="0"/>
                <w:sz w:val="18"/>
              </w:rPr>
              <w:t>─ Tên/mô tả kịch bản</w:t>
              <w:br/>
            </w:r>
            <w:r>
              <w:rPr>
                <w:rFonts w:ascii="Times New Roman" w:hAnsi="Times New Roman"/>
                <w:b w:val="0"/>
                <w:sz w:val="18"/>
              </w:rPr>
              <w:t>─ Danh sách UCTT</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Trạng thái cell cập nhật real-time</w:t>
              <w:br/>
            </w:r>
            <w:r>
              <w:rPr>
                <w:rFonts w:ascii="Times New Roman" w:hAnsi="Times New Roman"/>
                <w:b w:val="0"/>
                <w:sz w:val="18"/>
              </w:rPr>
              <w:t>─ Bản đồ phủ cập nhật ngay</w:t>
              <w:br/>
            </w:r>
            <w:r>
              <w:rPr>
                <w:rFonts w:ascii="Times New Roman" w:hAnsi="Times New Roman"/>
                <w:b w:val="0"/>
                <w:sz w:val="18"/>
              </w:rPr>
              <w:t>─ Kịch bản lưu vào CSDL</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Bật/tắt đơn lẻ và hàng loạt (theo trạm/địa bàn/nhóm UCTT)</w:t>
              <w:br/>
            </w:r>
            <w:r>
              <w:rPr>
                <w:rFonts w:ascii="Times New Roman" w:hAnsi="Times New Roman"/>
                <w:b w:val="0"/>
                <w:sz w:val="18"/>
              </w:rPr>
              <w:t>─ Lưu kịch bản với tên, mô tả, timestamp, người tạo</w:t>
              <w:br/>
            </w:r>
            <w:r>
              <w:rPr>
                <w:rFonts w:ascii="Times New Roman" w:hAnsi="Times New Roman"/>
                <w:b w:val="0"/>
                <w:sz w:val="18"/>
              </w:rPr>
              <w:t>─ So sánh 2 kịch bản: hiển thị delta vùng phủ trên bản đồ</w:t>
              <w:br/>
            </w:r>
            <w:r>
              <w:rPr>
                <w:rFonts w:ascii="Times New Roman" w:hAnsi="Times New Roman"/>
                <w:b w:val="0"/>
                <w:sz w:val="18"/>
              </w:rPr>
              <w:t>─ Khôi phục kịch bản mặc định (tất cả ON) trong ≤ 1 click</w:t>
              <w:br/>
            </w:r>
            <w:r>
              <w:rPr>
                <w:rFonts w:ascii="Times New Roman" w:hAnsi="Times New Roman"/>
                <w:b w:val="0"/>
                <w:sz w:val="18"/>
              </w:rPr>
              <w:t>─ Audit log: ai bật/tắt cell nào, lúc nào</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API toggle visibility;</w:t>
              <w:br/>
            </w:r>
            <w:r>
              <w:rPr>
                <w:rFonts w:ascii="Times New Roman" w:hAnsi="Times New Roman"/>
                <w:b w:val="0"/>
                <w:color w:val="444444"/>
                <w:sz w:val="18"/>
              </w:rPr>
              <w:t>cache tile tự động invalidate.</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CF-01.05</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Thông tin chi tiết cell khi click trên bản đồ</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Click vào icon trạm hoặc vùng phủ để xem thông tin cell: ID, site, tần số, công suất, azimuth, tilt. Highlight vùng phủ riêng của cell đó. Ghim (pin) nhiều cell để so sánh.</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Viewer</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CF-01.01;</w:t>
              <w:br/>
            </w:r>
            <w:r>
              <w:rPr>
                <w:rFonts w:ascii="Times New Roman" w:hAnsi="Times New Roman"/>
                <w:b w:val="0"/>
                <w:sz w:val="18"/>
              </w:rPr>
              <w:t>Dữ liệu cell trong CSDL</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Click/hover người dùng</w:t>
              <w:br/>
            </w:r>
            <w:r>
              <w:rPr>
                <w:rFonts w:ascii="Times New Roman" w:hAnsi="Times New Roman"/>
                <w:b w:val="0"/>
                <w:sz w:val="18"/>
              </w:rPr>
              <w:t>─ CSDL cell (tham số kỹ thuật)</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Popup: ID, site, tần số,</w:t>
              <w:br/>
            </w:r>
            <w:r>
              <w:rPr>
                <w:rFonts w:ascii="Times New Roman" w:hAnsi="Times New Roman"/>
                <w:b w:val="0"/>
                <w:sz w:val="18"/>
              </w:rPr>
              <w:t xml:space="preserve">  công suất, azimuth, tilt, RSRP</w:t>
              <w:br/>
            </w:r>
            <w:r>
              <w:rPr>
                <w:rFonts w:ascii="Times New Roman" w:hAnsi="Times New Roman"/>
                <w:b w:val="0"/>
                <w:sz w:val="18"/>
              </w:rPr>
              <w:t>─ Highlight vùng phủ cell</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Popup xuất hiện ≤ 100ms sau click</w:t>
              <w:br/>
            </w:r>
            <w:r>
              <w:rPr>
                <w:rFonts w:ascii="Times New Roman" w:hAnsi="Times New Roman"/>
                <w:b w:val="0"/>
                <w:sz w:val="18"/>
              </w:rPr>
              <w:t>─ Cho phép ghim ≥ 5 popup cùng lúc để so sánh</w:t>
              <w:br/>
            </w:r>
            <w:r>
              <w:rPr>
                <w:rFonts w:ascii="Times New Roman" w:hAnsi="Times New Roman"/>
                <w:b w:val="0"/>
                <w:sz w:val="18"/>
              </w:rPr>
              <w:t>─ Highlight vùng phủ cell chọn bằng border riêng màu</w:t>
              <w:br/>
            </w:r>
            <w:r>
              <w:rPr>
                <w:rFonts w:ascii="Times New Roman" w:hAnsi="Times New Roman"/>
                <w:b w:val="0"/>
                <w:sz w:val="18"/>
              </w:rPr>
              <w:t>─ Link nhanh sang màn hình đề xuất tối ưu cho cell đó</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CF-01.06</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Tìm kiếm &amp; lọc cell, nhà trạm, địa bàn</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Tìm kiếm nhanh theo tên/ID cell, site, địa bàn với autocomplete. Lọc đa tiêu chí: tần số, công nghệ (2G/3G/4G/5G), trạng thái ON/OFF.</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Viewer</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Dữ liệu cell/trạm trong CSDL</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Chuỗi tìm kiếm</w:t>
              <w:br/>
            </w:r>
            <w:r>
              <w:rPr>
                <w:rFonts w:ascii="Times New Roman" w:hAnsi="Times New Roman"/>
                <w:b w:val="0"/>
                <w:sz w:val="18"/>
              </w:rPr>
              <w:t>─ Bộ lọc: tần số, công nghệ,</w:t>
              <w:br/>
            </w:r>
            <w:r>
              <w:rPr>
                <w:rFonts w:ascii="Times New Roman" w:hAnsi="Times New Roman"/>
                <w:b w:val="0"/>
                <w:sz w:val="18"/>
              </w:rPr>
              <w:t xml:space="preserve">  địa bàn, trạng thái</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Danh sách kết quả</w:t>
              <w:br/>
            </w:r>
            <w:r>
              <w:rPr>
                <w:rFonts w:ascii="Times New Roman" w:hAnsi="Times New Roman"/>
                <w:b w:val="0"/>
                <w:sz w:val="18"/>
              </w:rPr>
              <w:t>─ Zoom &amp; highlight vị trí</w:t>
              <w:br/>
            </w:r>
            <w:r>
              <w:rPr>
                <w:rFonts w:ascii="Times New Roman" w:hAnsi="Times New Roman"/>
                <w:b w:val="0"/>
                <w:sz w:val="18"/>
              </w:rPr>
              <w:t>─ Heatmap lọc cập nhật</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Autocomplete gợi ý ≤ 300ms</w:t>
              <w:br/>
            </w:r>
            <w:r>
              <w:rPr>
                <w:rFonts w:ascii="Times New Roman" w:hAnsi="Times New Roman"/>
                <w:b w:val="0"/>
                <w:sz w:val="18"/>
              </w:rPr>
              <w:t>─ Lọc đa tiêu chí AND logic</w:t>
              <w:br/>
            </w:r>
            <w:r>
              <w:rPr>
                <w:rFonts w:ascii="Times New Roman" w:hAnsi="Times New Roman"/>
                <w:b w:val="0"/>
                <w:sz w:val="18"/>
              </w:rPr>
              <w:t>─ Heatmap cập nhật tức thì sau lọc</w:t>
              <w:br/>
            </w:r>
            <w:r>
              <w:rPr>
                <w:rFonts w:ascii="Times New Roman" w:hAnsi="Times New Roman"/>
                <w:b w:val="0"/>
                <w:sz w:val="18"/>
              </w:rPr>
              <w:t>─ Lưu preset bộ lọc để tái sử dụng</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CF-01.07</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Đo khoảng cách &amp; diện tích trên bản đồ</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Công cụ đo khoảng cách (polyline) và diện tích (polygon) trực tiếp trên bản đồ. Hiển thị kết quả theo km/m và km²/ha.</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CF-01.01</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Điểm click người dùng trên bản đồ</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Khoảng cách (km/m)</w:t>
              <w:br/>
            </w:r>
            <w:r>
              <w:rPr>
                <w:rFonts w:ascii="Times New Roman" w:hAnsi="Times New Roman"/>
                <w:b w:val="0"/>
                <w:sz w:val="18"/>
              </w:rPr>
              <w:t>─ Diện tích (km²/ha)</w:t>
              <w:br/>
            </w:r>
            <w:r>
              <w:rPr>
                <w:rFonts w:ascii="Times New Roman" w:hAnsi="Times New Roman"/>
                <w:b w:val="0"/>
                <w:sz w:val="18"/>
              </w:rPr>
              <w:t>─ CSV tọa độ điểm đo</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Đo polyline nhiều điểm</w:t>
              <w:br/>
            </w:r>
            <w:r>
              <w:rPr>
                <w:rFonts w:ascii="Times New Roman" w:hAnsi="Times New Roman"/>
                <w:b w:val="0"/>
                <w:sz w:val="18"/>
              </w:rPr>
              <w:t>─ Hiển thị kết quả trực tiếp trên bản đồ</w:t>
              <w:br/>
            </w:r>
            <w:r>
              <w:rPr>
                <w:rFonts w:ascii="Times New Roman" w:hAnsi="Times New Roman"/>
                <w:b w:val="0"/>
                <w:sz w:val="18"/>
              </w:rPr>
              <w:t>─ Xóa phép đo bằng 1 click</w:t>
              <w:br/>
            </w:r>
            <w:r>
              <w:rPr>
                <w:rFonts w:ascii="Times New Roman" w:hAnsi="Times New Roman"/>
                <w:b w:val="0"/>
                <w:sz w:val="18"/>
              </w:rPr>
              <w:t>─ Xuất tọa độ ra CSV</w:t>
            </w:r>
          </w:p>
        </w:tc>
        <w:tc>
          <w:tcPr>
            <w:tcW w:type="dxa" w:w="907"/>
            <w:tcBorders>
              <w:top w:val="single" w:sz="4" w:space="0" w:color="BFBFBF"/>
              <w:left w:val="single" w:sz="4" w:space="0" w:color="BFBFBF"/>
              <w:bottom w:val="single" w:sz="4" w:space="0" w:color="BFBFBF"/>
              <w:right w:val="single" w:sz="4" w:space="0" w:color="BFBFBF"/>
            </w:tcBorders>
            <w:shd w:val="clear" w:color="auto" w:fill="9DC3E6"/>
            <w:vAlign w:val="top"/>
          </w:tcPr>
          <w:p>
            <w:pPr>
              <w:spacing w:before="20" w:after="20"/>
              <w:jc w:val="center"/>
            </w:pPr>
            <w:r>
              <w:rPr>
                <w:rFonts w:ascii="Times New Roman" w:hAnsi="Times New Roman"/>
                <w:b/>
                <w:color w:val="333333"/>
                <w:sz w:val="18"/>
              </w:rPr>
              <w:t>Could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Turf.js hoặc MapLibre measure plugin.</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CF-02.01</w:t>
            </w:r>
          </w:p>
        </w:tc>
        <w:tc>
          <w:tcPr>
            <w:tcW w:type="dxa" w:w="1587"/>
            <w:vMerge w:val="restart"/>
            <w:tcBorders>
              <w:top w:val="single" w:sz="4" w:space="0" w:color="BFBFBF"/>
              <w:left w:val="single" w:sz="4" w:space="0" w:color="BFBFBF"/>
              <w:bottom w:val="single" w:sz="4" w:space="0" w:color="BFBFBF"/>
              <w:right w:val="single" w:sz="4" w:space="0" w:color="BFBFBF"/>
            </w:tcBorders>
            <w:shd w:val="clear" w:color="auto" w:fill="FFFFFF"/>
            <w:vAlign w:val="top"/>
            <w:shd w:val="clear" w:color="auto" w:fill="D6E4F7"/>
          </w:tcPr>
          <w:p>
            <w:pPr>
              <w:spacing w:before="20" w:after="20"/>
              <w:jc w:val="center"/>
            </w:pPr>
            <w:r>
              <w:rPr>
                <w:rFonts w:ascii="Times New Roman" w:hAnsi="Times New Roman"/>
                <w:b/>
                <w:color w:val="1F497D"/>
                <w:sz w:val="18"/>
              </w:rPr>
              <w:t>2. Đánh giá</w:t>
              <w:br/>
            </w:r>
            <w:r>
              <w:rPr>
                <w:rFonts w:ascii="Times New Roman" w:hAnsi="Times New Roman"/>
                <w:b/>
                <w:color w:val="1F497D"/>
                <w:sz w:val="18"/>
              </w:rPr>
              <w:t>chất lượng</w:t>
              <w:br/>
            </w:r>
            <w:r>
              <w:rPr>
                <w:rFonts w:ascii="Times New Roman" w:hAnsi="Times New Roman"/>
                <w:b/>
                <w:color w:val="1F497D"/>
                <w:sz w:val="18"/>
              </w:rPr>
              <w:t>vùng phủ</w:t>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Đánh giá phủ sóng đối tượng UT1/UT2 (điểm)</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Kiểm tra từng đối tượng UT1/UT2 (tọa độ điểm) có được phủ sóng ≥ ngưỡng RSRP không. Trả về: Đạt / Không đạt / Biên (borderline). Highlight đối tượng không đạt trên bản đồ.</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CF-01.03;</w:t>
              <w:br/>
            </w:r>
            <w:r>
              <w:rPr>
                <w:rFonts w:ascii="Times New Roman" w:hAnsi="Times New Roman"/>
                <w:b w:val="0"/>
                <w:sz w:val="18"/>
              </w:rPr>
              <w:t>Danh sách UT1/UT2 đã nhập;</w:t>
              <w:br/>
            </w:r>
            <w:r>
              <w:rPr>
                <w:rFonts w:ascii="Times New Roman" w:hAnsi="Times New Roman"/>
                <w:b w:val="0"/>
                <w:sz w:val="18"/>
              </w:rPr>
              <w:t>Ngưỡng KPI đã cấu hình (CF-02.03)</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Danh sách UT1/UT2 (tên, lat/lon)</w:t>
              <w:br/>
            </w:r>
            <w:r>
              <w:rPr>
                <w:rFonts w:ascii="Times New Roman" w:hAnsi="Times New Roman"/>
                <w:b w:val="0"/>
                <w:sz w:val="18"/>
              </w:rPr>
              <w:t>─ Ngưỡng RSRP theo loại UT</w:t>
              <w:br/>
            </w:r>
            <w:r>
              <w:rPr>
                <w:rFonts w:ascii="Times New Roman" w:hAnsi="Times New Roman"/>
                <w:b w:val="0"/>
                <w:sz w:val="18"/>
              </w:rPr>
              <w:t>─ Kịch bản cell active</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Danh sách: Đạt/Không đạt/Biên</w:t>
              <w:br/>
            </w:r>
            <w:r>
              <w:rPr>
                <w:rFonts w:ascii="Times New Roman" w:hAnsi="Times New Roman"/>
                <w:b w:val="0"/>
                <w:sz w:val="18"/>
              </w:rPr>
              <w:t>─ RSRP tại từng đối tượng</w:t>
              <w:br/>
            </w:r>
            <w:r>
              <w:rPr>
                <w:rFonts w:ascii="Times New Roman" w:hAnsi="Times New Roman"/>
                <w:b w:val="0"/>
                <w:sz w:val="18"/>
              </w:rPr>
              <w:t>─ Tỷ lệ đạt yêu cầu (%)</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RSRP nội suy từ pixel raster gốc, sai số ≤ 0.5 dBm</w:t>
              <w:br/>
            </w:r>
            <w:r>
              <w:rPr>
                <w:rFonts w:ascii="Times New Roman" w:hAnsi="Times New Roman"/>
                <w:b w:val="0"/>
                <w:sz w:val="18"/>
              </w:rPr>
              <w:t>─ Hỗ trợ nhiều ngưỡng: UT1 ≠ UT2</w:t>
              <w:br/>
            </w:r>
            <w:r>
              <w:rPr>
                <w:rFonts w:ascii="Times New Roman" w:hAnsi="Times New Roman"/>
                <w:b w:val="0"/>
                <w:sz w:val="18"/>
              </w:rPr>
              <w:t>─ Icon cảnh báo trên bản đồ cho đối tượng không đạt</w:t>
              <w:br/>
            </w:r>
            <w:r>
              <w:rPr>
                <w:rFonts w:ascii="Times New Roman" w:hAnsi="Times New Roman"/>
                <w:b w:val="0"/>
                <w:sz w:val="18"/>
              </w:rPr>
              <w:t>─ Click đối tượng → xem cell phủ tốt nhất, RSRP</w:t>
              <w:br/>
            </w:r>
            <w:r>
              <w:rPr>
                <w:rFonts w:ascii="Times New Roman" w:hAnsi="Times New Roman"/>
                <w:b w:val="0"/>
                <w:sz w:val="18"/>
              </w:rPr>
              <w:t>─ Lọc theo trạng thái đạt/không đạt, địa bàn</w:t>
              <w:br/>
            </w:r>
            <w:r>
              <w:rPr>
                <w:rFonts w:ascii="Times New Roman" w:hAnsi="Times New Roman"/>
                <w:b w:val="0"/>
                <w:sz w:val="18"/>
              </w:rPr>
              <w:t>─ Export Excel/CSV đầy đủ thông tin</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Nội suy bilinear từ COG Float32.</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CF-02.02</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Đánh giá phủ sóng đơn vị/địa bàn UT1/UT2 (vùng)</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Tính tỷ lệ diện tích và dân số địa bàn được phủ sóng ≥ ngưỡng. Xác định vùng trắng sóng trong địa bàn. Xếp hạng địa bàn theo tỷ lệ phủ thấp → cao.</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CF-02.03;</w:t>
              <w:br/>
            </w:r>
            <w:r>
              <w:rPr>
                <w:rFonts w:ascii="Times New Roman" w:hAnsi="Times New Roman"/>
                <w:b w:val="0"/>
                <w:sz w:val="18"/>
              </w:rPr>
              <w:t>Polygon địa bàn (GeoJSON/Shapefile);</w:t>
              <w:br/>
            </w:r>
            <w:r>
              <w:rPr>
                <w:rFonts w:ascii="Times New Roman" w:hAnsi="Times New Roman"/>
                <w:b w:val="0"/>
                <w:sz w:val="18"/>
              </w:rPr>
              <w:t>Raster vùng phủ</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Polygon ranh giới địa bàn</w:t>
              <w:br/>
            </w:r>
            <w:r>
              <w:rPr>
                <w:rFonts w:ascii="Times New Roman" w:hAnsi="Times New Roman"/>
                <w:b w:val="0"/>
                <w:sz w:val="18"/>
              </w:rPr>
              <w:t>─ Dữ liệu dân số/thuê bao (nếu có)</w:t>
              <w:br/>
            </w:r>
            <w:r>
              <w:rPr>
                <w:rFonts w:ascii="Times New Roman" w:hAnsi="Times New Roman"/>
                <w:b w:val="0"/>
                <w:sz w:val="18"/>
              </w:rPr>
              <w:t>─ Ngưỡng RSRP</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Tỷ lệ diện tích phủ (%) / địa bàn</w:t>
              <w:br/>
            </w:r>
            <w:r>
              <w:rPr>
                <w:rFonts w:ascii="Times New Roman" w:hAnsi="Times New Roman"/>
                <w:b w:val="0"/>
                <w:sz w:val="18"/>
              </w:rPr>
              <w:t>─ Tỷ lệ dân số phủ (%)</w:t>
              <w:br/>
            </w:r>
            <w:r>
              <w:rPr>
                <w:rFonts w:ascii="Times New Roman" w:hAnsi="Times New Roman"/>
                <w:b w:val="0"/>
                <w:sz w:val="18"/>
              </w:rPr>
              <w:t>─ Bản đồ vùng trắng trong địa bàn</w:t>
              <w:br/>
            </w:r>
            <w:r>
              <w:rPr>
                <w:rFonts w:ascii="Times New Roman" w:hAnsi="Times New Roman"/>
                <w:b w:val="0"/>
                <w:sz w:val="18"/>
              </w:rPr>
              <w:t>─ Báo cáo bảng xếp hạng</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Tính toán trên raster độ phân giải gốc (không downsample)</w:t>
              <w:br/>
            </w:r>
            <w:r>
              <w:rPr>
                <w:rFonts w:ascii="Times New Roman" w:hAnsi="Times New Roman"/>
                <w:b w:val="0"/>
                <w:sz w:val="18"/>
              </w:rPr>
              <w:t>─ Phân biệt % diện tích và % dân số (2 chỉ số độc lập)</w:t>
              <w:br/>
            </w:r>
            <w:r>
              <w:rPr>
                <w:rFonts w:ascii="Times New Roman" w:hAnsi="Times New Roman"/>
                <w:b w:val="0"/>
                <w:sz w:val="18"/>
              </w:rPr>
              <w:t>─ Xếp hạng địa bàn từ thấp đến cao theo tỷ lệ phủ</w:t>
              <w:br/>
            </w:r>
            <w:r>
              <w:rPr>
                <w:rFonts w:ascii="Times New Roman" w:hAnsi="Times New Roman"/>
                <w:b w:val="0"/>
                <w:sz w:val="18"/>
              </w:rPr>
              <w:t>─ So sánh kết quả giữa 2 kịch bản</w:t>
              <w:br/>
            </w:r>
            <w:r>
              <w:rPr>
                <w:rFonts w:ascii="Times New Roman" w:hAnsi="Times New Roman"/>
                <w:b w:val="0"/>
                <w:sz w:val="18"/>
              </w:rPr>
              <w:t>─ Xuất vùng trắng ra GeoJSON/Shapefile</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CF-02.03</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Thiết lập &amp; quản lý ngưỡng đánh giá (KPI Threshold)</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Cấu hình ngưỡng RSRP, RSRQ, số cell phủ theo loại đối tượng. Lưu nhiều bộ ngưỡng, đặt tên, chọn bộ active. Bảng màu bản đồ và legend tự động cập nhật.</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(Không có — chức năng cấu hình độc lập)</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Giá trị ngưỡng (dBm, số cell)</w:t>
              <w:br/>
            </w:r>
            <w:r>
              <w:rPr>
                <w:rFonts w:ascii="Times New Roman" w:hAnsi="Times New Roman"/>
                <w:b w:val="0"/>
                <w:sz w:val="18"/>
              </w:rPr>
              <w:t>─ Phân loại đối tượng (UT1/UT2…)</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Bộ ngưỡng lưu CSDL</w:t>
              <w:br/>
            </w:r>
            <w:r>
              <w:rPr>
                <w:rFonts w:ascii="Times New Roman" w:hAnsi="Times New Roman"/>
                <w:b w:val="0"/>
                <w:sz w:val="18"/>
              </w:rPr>
              <w:t>─ Bảng màu &amp; legend cập nhật</w:t>
              <w:br/>
            </w:r>
            <w:r>
              <w:rPr>
                <w:rFonts w:ascii="Times New Roman" w:hAnsi="Times New Roman"/>
                <w:b w:val="0"/>
                <w:sz w:val="18"/>
              </w:rPr>
              <w:t>─ Áp dụng ngay lên bản đồ</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Cấu hình ≥ 3 mức: tốt/trung bình/yếu với ngưỡng dBm riêng</w:t>
              <w:br/>
            </w:r>
            <w:r>
              <w:rPr>
                <w:rFonts w:ascii="Times New Roman" w:hAnsi="Times New Roman"/>
                <w:b w:val="0"/>
                <w:sz w:val="18"/>
              </w:rPr>
              <w:t>─ Áp dụng ngay lập tức (&lt; 1s) lên bản đồ và báo cáo</w:t>
              <w:br/>
            </w:r>
            <w:r>
              <w:rPr>
                <w:rFonts w:ascii="Times New Roman" w:hAnsi="Times New Roman"/>
                <w:b w:val="0"/>
                <w:sz w:val="18"/>
              </w:rPr>
              <w:t>─ Lưu nhiều preset, chọn preset active</w:t>
              <w:br/>
            </w:r>
            <w:r>
              <w:rPr>
                <w:rFonts w:ascii="Times New Roman" w:hAnsi="Times New Roman"/>
                <w:b w:val="0"/>
                <w:sz w:val="18"/>
              </w:rPr>
              <w:t>─ Giá trị mặc định theo khuyến nghị 3GPP (RSRP ≥ -95 dBm = tốt)</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Giá trị mặc định theo 3GPP TS 38.133.</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CF-02.04</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Phân tích vùng trắng sóng (Gap Analysis)</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Tự động phát hiện và khoanh vùng các khu vực không được phủ sóng. Phân loại: hoàn toàn không có sóng vs sóng yếu (&lt; ngưỡng). Liệt kê đối tượng UT1/UT2 nằm trong vùng trắng.</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CF-02.03;</w:t>
              <w:br/>
            </w:r>
            <w:r>
              <w:rPr>
                <w:rFonts w:ascii="Times New Roman" w:hAnsi="Times New Roman"/>
                <w:b w:val="0"/>
                <w:sz w:val="18"/>
              </w:rPr>
              <w:t>Raster vùng phủ kịch bản hiện tại</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Raster vùng phủ</w:t>
              <w:br/>
            </w:r>
            <w:r>
              <w:rPr>
                <w:rFonts w:ascii="Times New Roman" w:hAnsi="Times New Roman"/>
                <w:b w:val="0"/>
                <w:sz w:val="18"/>
              </w:rPr>
              <w:t>─ Ngưỡng RSRP</w:t>
              <w:br/>
            </w:r>
            <w:r>
              <w:rPr>
                <w:rFonts w:ascii="Times New Roman" w:hAnsi="Times New Roman"/>
                <w:b w:val="0"/>
                <w:sz w:val="18"/>
              </w:rPr>
              <w:t>─ Polygon ranh giới phân tích</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Polygon vùng trắng (GeoJSON)</w:t>
              <w:br/>
            </w:r>
            <w:r>
              <w:rPr>
                <w:rFonts w:ascii="Times New Roman" w:hAnsi="Times New Roman"/>
                <w:b w:val="0"/>
                <w:sz w:val="18"/>
              </w:rPr>
              <w:t>─ Diện tích từng vùng (km²)</w:t>
              <w:br/>
            </w:r>
            <w:r>
              <w:rPr>
                <w:rFonts w:ascii="Times New Roman" w:hAnsi="Times New Roman"/>
                <w:b w:val="0"/>
                <w:sz w:val="18"/>
              </w:rPr>
              <w:t>─ Số UT1/UT2 bị ảnh hưởng</w:t>
              <w:br/>
            </w:r>
            <w:r>
              <w:rPr>
                <w:rFonts w:ascii="Times New Roman" w:hAnsi="Times New Roman"/>
                <w:b w:val="0"/>
                <w:sz w:val="18"/>
              </w:rPr>
              <w:t>─ Bảng xếp hạng vùng trắng</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Tự động gom cụm pixel trắng liền kề thành polygon</w:t>
              <w:br/>
            </w:r>
            <w:r>
              <w:rPr>
                <w:rFonts w:ascii="Times New Roman" w:hAnsi="Times New Roman"/>
                <w:b w:val="0"/>
                <w:sz w:val="18"/>
              </w:rPr>
              <w:t>─ Hiển thị vùng trắng overlay màu cảnh báo trên bản đồ</w:t>
              <w:br/>
            </w:r>
            <w:r>
              <w:rPr>
                <w:rFonts w:ascii="Times New Roman" w:hAnsi="Times New Roman"/>
                <w:b w:val="0"/>
                <w:sz w:val="18"/>
              </w:rPr>
              <w:t>─ Sắp xếp theo diện tích giảm dần và số UT bị ảnh hưởng</w:t>
              <w:br/>
            </w:r>
            <w:r>
              <w:rPr>
                <w:rFonts w:ascii="Times New Roman" w:hAnsi="Times New Roman"/>
                <w:b w:val="0"/>
                <w:sz w:val="18"/>
              </w:rPr>
              <w:t>─ Export danh sách vùng trắng + tọa độ trung tâm ra Excel</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Dùng PostGIS ST_Union + ST_Difference để tính vùng trắng.</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CF-02.05</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Báo cáo tổng hợp chất lượng vùng phủ</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Tự động sinh báo cáo tổng hợp: tỷ lệ phủ UT1/UT2, diện tích trắng, danh sách điểm không đạt. Xuất Excel và PDF với biểu đồ, bản đồ thu nhỏ.</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CF-02.01, CF-02.02 đã chạy;</w:t>
              <w:br/>
            </w:r>
            <w:r>
              <w:rPr>
                <w:rFonts w:ascii="Times New Roman" w:hAnsi="Times New Roman"/>
                <w:b w:val="0"/>
                <w:sz w:val="18"/>
              </w:rPr>
              <w:t>Kịch bản cell active</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Kết quả đánh giá CF-02.01/02</w:t>
              <w:br/>
            </w:r>
            <w:r>
              <w:rPr>
                <w:rFonts w:ascii="Times New Roman" w:hAnsi="Times New Roman"/>
                <w:b w:val="0"/>
                <w:sz w:val="18"/>
              </w:rPr>
              <w:t>─ Danh sách địa bàn cần báo cáo</w:t>
              <w:br/>
            </w:r>
            <w:r>
              <w:rPr>
                <w:rFonts w:ascii="Times New Roman" w:hAnsi="Times New Roman"/>
                <w:b w:val="0"/>
                <w:sz w:val="18"/>
              </w:rPr>
              <w:t>─ Template báo cáo</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File Excel: bảng tổng hợp + sheet chi tiết</w:t>
              <w:br/>
            </w:r>
            <w:r>
              <w:rPr>
                <w:rFonts w:ascii="Times New Roman" w:hAnsi="Times New Roman"/>
                <w:b w:val="0"/>
                <w:sz w:val="18"/>
              </w:rPr>
              <w:t>─ File PDF: biểu đồ + bản đồ thu nhỏ + bảng số liệu</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Sinh báo cáo tự động, không nhập tay số liệu</w:t>
              <w:br/>
            </w:r>
            <w:r>
              <w:rPr>
                <w:rFonts w:ascii="Times New Roman" w:hAnsi="Times New Roman"/>
                <w:b w:val="0"/>
                <w:sz w:val="18"/>
              </w:rPr>
              <w:t>─ Bao gồm: tổng UT, số đạt, số không đạt, tỷ lệ %</w:t>
              <w:br/>
            </w:r>
            <w:r>
              <w:rPr>
                <w:rFonts w:ascii="Times New Roman" w:hAnsi="Times New Roman"/>
                <w:b w:val="0"/>
                <w:sz w:val="18"/>
              </w:rPr>
              <w:t>─ PDF có bản đồ thu nhỏ embed kèm vùng trắng highlight</w:t>
              <w:br/>
            </w:r>
            <w:r>
              <w:rPr>
                <w:rFonts w:ascii="Times New Roman" w:hAnsi="Times New Roman"/>
                <w:b w:val="0"/>
                <w:sz w:val="18"/>
              </w:rPr>
              <w:t>─ Lọc báo cáo theo địa bàn, nhóm UT</w:t>
              <w:br/>
            </w:r>
            <w:r>
              <w:rPr>
                <w:rFonts w:ascii="Times New Roman" w:hAnsi="Times New Roman"/>
                <w:b w:val="0"/>
                <w:sz w:val="18"/>
              </w:rPr>
              <w:t>─ Thời gian sinh báo cáo ≤ 30s</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Apache POI (Excel); iText/JasperReports (PDF).</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CF-02.06</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So sánh vùng phủ giữa các kịch bản (Scenario Comparison)</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So sánh chất lượng vùng phủ giữa kịch bản A (baseline) và kịch bản B (sau tối ưu). Bản đồ delta: xanh = cải thiện, đỏ = suy giảm. Bảng delta: ΔtỷLệPhủ, Δdiện tích, Δsố UT đạt.</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Tồn tại ≥ 2 kịch bản đã lưu (CF-01.04)</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Kịch bản A (baseline)</w:t>
              <w:br/>
            </w:r>
            <w:r>
              <w:rPr>
                <w:rFonts w:ascii="Times New Roman" w:hAnsi="Times New Roman"/>
                <w:b w:val="0"/>
                <w:sz w:val="18"/>
              </w:rPr>
              <w:t>─ Kịch bản B (sau tối ưu)</w:t>
              <w:br/>
            </w:r>
            <w:r>
              <w:rPr>
                <w:rFonts w:ascii="Times New Roman" w:hAnsi="Times New Roman"/>
                <w:b w:val="0"/>
                <w:sz w:val="18"/>
              </w:rPr>
              <w:t>─ Danh sách địa bàn so sánh</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Bản đồ delta màu</w:t>
              <w:br/>
            </w:r>
            <w:r>
              <w:rPr>
                <w:rFonts w:ascii="Times New Roman" w:hAnsi="Times New Roman"/>
                <w:b w:val="0"/>
                <w:sz w:val="18"/>
              </w:rPr>
              <w:t>─ Bảng delta số liệu</w:t>
              <w:br/>
            </w:r>
            <w:r>
              <w:rPr>
                <w:rFonts w:ascii="Times New Roman" w:hAnsi="Times New Roman"/>
                <w:b w:val="0"/>
                <w:sz w:val="18"/>
              </w:rPr>
              <w:t>─ Báo cáo so sánh Excel/PDF</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Hiển thị overlay delta trên 1 bản đồ hoặc split-view</w:t>
              <w:br/>
            </w:r>
            <w:r>
              <w:rPr>
                <w:rFonts w:ascii="Times New Roman" w:hAnsi="Times New Roman"/>
                <w:b w:val="0"/>
                <w:sz w:val="18"/>
              </w:rPr>
              <w:t>─ % thay đổi tỷ lệ phủ kèm mũi tên hướng tăng/giảm</w:t>
              <w:br/>
            </w:r>
            <w:r>
              <w:rPr>
                <w:rFonts w:ascii="Times New Roman" w:hAnsi="Times New Roman"/>
                <w:b w:val="0"/>
                <w:sz w:val="18"/>
              </w:rPr>
              <w:t>─ Lưu kết quả so sánh kèm metadata (ngày, người tạo)</w:t>
              <w:br/>
            </w:r>
            <w:r>
              <w:rPr>
                <w:rFonts w:ascii="Times New Roman" w:hAnsi="Times New Roman"/>
                <w:b w:val="0"/>
                <w:sz w:val="18"/>
              </w:rPr>
              <w:t>─ Xuất báo cáo so sánh ra Excel/PDF</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CF-03.01</w:t>
            </w:r>
          </w:p>
        </w:tc>
        <w:tc>
          <w:tcPr>
            <w:tcW w:type="dxa" w:w="1587"/>
            <w:vMerge w:val="restart"/>
            <w:tcBorders>
              <w:top w:val="single" w:sz="4" w:space="0" w:color="BFBFBF"/>
              <w:left w:val="single" w:sz="4" w:space="0" w:color="BFBFBF"/>
              <w:bottom w:val="single" w:sz="4" w:space="0" w:color="BFBFBF"/>
              <w:right w:val="single" w:sz="4" w:space="0" w:color="BFBFBF"/>
            </w:tcBorders>
            <w:shd w:val="clear" w:color="auto" w:fill="FFFFFF"/>
            <w:vAlign w:val="top"/>
            <w:shd w:val="clear" w:color="auto" w:fill="D6E4F7"/>
          </w:tcPr>
          <w:p>
            <w:pPr>
              <w:spacing w:before="20" w:after="20"/>
              <w:jc w:val="center"/>
            </w:pPr>
            <w:r>
              <w:rPr>
                <w:rFonts w:ascii="Times New Roman" w:hAnsi="Times New Roman"/>
                <w:b/>
                <w:color w:val="1F497D"/>
                <w:sz w:val="18"/>
              </w:rPr>
              <w:t>3. Đề xuất</w:t>
              <w:br/>
            </w:r>
            <w:r>
              <w:rPr>
                <w:rFonts w:ascii="Times New Roman" w:hAnsi="Times New Roman"/>
                <w:b/>
                <w:color w:val="1F497D"/>
                <w:sz w:val="18"/>
              </w:rPr>
              <w:t>tối ưu mạng</w:t>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Phân tích nguyên nhân vùng không đạt phủ sóng</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Xác định nguyên nhân vùng trắng: không có trạm gần, trạm gần đang tắt, địa hình che khuất. Liệt kê top-N cell gần nhất có khả năng phủ điểm thiếu sóng.</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CF-02.04 (danh sách vùng trắng);</w:t>
              <w:br/>
            </w:r>
            <w:r>
              <w:rPr>
                <w:rFonts w:ascii="Times New Roman" w:hAnsi="Times New Roman"/>
                <w:b w:val="0"/>
                <w:sz w:val="18"/>
              </w:rPr>
              <w:t>Danh sách tất cả cell (ON + OFF)</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Vùng trắng sóng (GeoJSON)</w:t>
              <w:br/>
            </w:r>
            <w:r>
              <w:rPr>
                <w:rFonts w:ascii="Times New Roman" w:hAnsi="Times New Roman"/>
                <w:b w:val="0"/>
                <w:sz w:val="18"/>
              </w:rPr>
              <w:t>─ Danh sách cell (ON + OFF)</w:t>
              <w:br/>
            </w:r>
            <w:r>
              <w:rPr>
                <w:rFonts w:ascii="Times New Roman" w:hAnsi="Times New Roman"/>
                <w:b w:val="0"/>
                <w:sz w:val="18"/>
              </w:rPr>
              <w:t>─ DEM địa hình (nếu có)</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Danh sách cell candidate gần vùng trắng</w:t>
              <w:br/>
            </w:r>
            <w:r>
              <w:rPr>
                <w:rFonts w:ascii="Times New Roman" w:hAnsi="Times New Roman"/>
                <w:b w:val="0"/>
                <w:sz w:val="18"/>
              </w:rPr>
              <w:t>─ Nguyên nhân: cell tắt / xa / địa hình</w:t>
              <w:br/>
            </w:r>
            <w:r>
              <w:rPr>
                <w:rFonts w:ascii="Times New Roman" w:hAnsi="Times New Roman"/>
                <w:b w:val="0"/>
                <w:sz w:val="18"/>
              </w:rPr>
              <w:t>─ Bán kính phủ ước tính</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Tự động tìm top-5 cell gần nhất (N cấu hình được) cho mỗi vùng trắng</w:t>
              <w:br/>
            </w:r>
            <w:r>
              <w:rPr>
                <w:rFonts w:ascii="Times New Roman" w:hAnsi="Times New Roman"/>
                <w:b w:val="0"/>
                <w:sz w:val="18"/>
              </w:rPr>
              <w:t>─ Xếp hạng theo khoảng cách, RSRP dự báo, trạng thái ON/OFF</w:t>
              <w:br/>
            </w:r>
            <w:r>
              <w:rPr>
                <w:rFonts w:ascii="Times New Roman" w:hAnsi="Times New Roman"/>
                <w:b w:val="0"/>
                <w:sz w:val="18"/>
              </w:rPr>
              <w:t>─ Hiển thị trực quan: vùng trắng + cell candidate nối bằng đường</w:t>
              <w:br/>
            </w:r>
            <w:r>
              <w:rPr>
                <w:rFonts w:ascii="Times New Roman" w:hAnsi="Times New Roman"/>
                <w:b w:val="0"/>
                <w:sz w:val="18"/>
              </w:rPr>
              <w:t>─ Link sang CF-03.02 để mô phỏng bật cell</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Mô hình lan truyền: Free Space + Log-distance path loss.</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CF-03.02</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Mô phỏng bật/tắt cell — What-If Analysis</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Môi trường sandbox: thử nghiệm bật/tắt cell và xem tác động vùng phủ ngay. Không ảnh hưởng kịch bản đang active. Sau khi thỏa mãn có thể lưu thành kịch bản chính thức.</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CF-01.04;</w:t>
              <w:br/>
            </w:r>
            <w:r>
              <w:rPr>
                <w:rFonts w:ascii="Times New Roman" w:hAnsi="Times New Roman"/>
                <w:b w:val="0"/>
                <w:sz w:val="18"/>
              </w:rPr>
              <w:t>CF-01.02 hoặc CF-01.03</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Lựa chọn cell bật/tắt (sandbox)</w:t>
              <w:br/>
            </w:r>
            <w:r>
              <w:rPr>
                <w:rFonts w:ascii="Times New Roman" w:hAnsi="Times New Roman"/>
                <w:b w:val="0"/>
                <w:sz w:val="18"/>
              </w:rPr>
              <w:t>─ Kịch bản gốc để so sánh</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Vùng phủ mô phỏng</w:t>
              <w:br/>
            </w:r>
            <w:r>
              <w:rPr>
                <w:rFonts w:ascii="Times New Roman" w:hAnsi="Times New Roman"/>
                <w:b w:val="0"/>
                <w:sz w:val="18"/>
              </w:rPr>
              <w:t>─ Delta: diện tích/UT tăng-giảm</w:t>
              <w:br/>
            </w:r>
            <w:r>
              <w:rPr>
                <w:rFonts w:ascii="Times New Roman" w:hAnsi="Times New Roman"/>
                <w:b w:val="0"/>
                <w:sz w:val="18"/>
              </w:rPr>
              <w:t>─ Kịch bản sandbox lưu nếu xác nhận</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Sandbox tách biệt hoàn toàn với kịch bản active</w:t>
              <w:br/>
            </w:r>
            <w:r>
              <w:rPr>
                <w:rFonts w:ascii="Times New Roman" w:hAnsi="Times New Roman"/>
                <w:b w:val="0"/>
                <w:sz w:val="18"/>
              </w:rPr>
              <w:t>─ Tính lại vùng phủ ≤ 3s sau thay đổi</w:t>
              <w:br/>
            </w:r>
            <w:r>
              <w:rPr>
                <w:rFonts w:ascii="Times New Roman" w:hAnsi="Times New Roman"/>
                <w:b w:val="0"/>
                <w:sz w:val="18"/>
              </w:rPr>
              <w:t>─ Split-view hoặc overlay delta trước/sau</w:t>
              <w:br/>
            </w:r>
            <w:r>
              <w:rPr>
                <w:rFonts w:ascii="Times New Roman" w:hAnsi="Times New Roman"/>
                <w:b w:val="0"/>
                <w:sz w:val="18"/>
              </w:rPr>
              <w:t>─ Nút "Áp dụng" lưu sandbox → kịch bản chính thức</w:t>
              <w:br/>
            </w:r>
            <w:r>
              <w:rPr>
                <w:rFonts w:ascii="Times New Roman" w:hAnsi="Times New Roman"/>
                <w:b w:val="0"/>
                <w:sz w:val="18"/>
              </w:rPr>
              <w:t>─ Nút "Reset" về kịch bản gốc bất kỳ lúc nào</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Đây là chức năng cốt lõi cho UCTT.</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CF-03.03</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Đề xuất điều chỉnh tham số ăng-ten</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Đề xuất azimuth, electrical tilt, mechanical tilt cho cell để cải thiện vùng phủ thiếu hụt. Mô phỏng vùng phủ khi kéo slider azimuth/tilt. Đề xuất tự động (auto-optimize trong ràng buộc).</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CF-03.01;</w:t>
              <w:br/>
            </w:r>
            <w:r>
              <w:rPr>
                <w:rFonts w:ascii="Times New Roman" w:hAnsi="Times New Roman"/>
                <w:b w:val="0"/>
                <w:sz w:val="18"/>
              </w:rPr>
              <w:t>Tham số hiện tại của cell trong CSDL</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Tham số hiện tại (azimuth, tilt, công suất)</w:t>
              <w:br/>
            </w:r>
            <w:r>
              <w:rPr>
                <w:rFonts w:ascii="Times New Roman" w:hAnsi="Times New Roman"/>
                <w:b w:val="0"/>
                <w:sz w:val="18"/>
              </w:rPr>
              <w:t>─ Vùng thiếu phủ cần cải thiện</w:t>
              <w:br/>
            </w:r>
            <w:r>
              <w:rPr>
                <w:rFonts w:ascii="Times New Roman" w:hAnsi="Times New Roman"/>
                <w:b w:val="0"/>
                <w:sz w:val="18"/>
              </w:rPr>
              <w:t>─ Ràng buộc giá trị cho phép</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Đề xuất: azimuth ±X°, tilt ±Y°</w:t>
              <w:br/>
            </w:r>
            <w:r>
              <w:rPr>
                <w:rFonts w:ascii="Times New Roman" w:hAnsi="Times New Roman"/>
                <w:b w:val="0"/>
                <w:sz w:val="18"/>
              </w:rPr>
              <w:t>─ Vùng phủ dự kiến</w:t>
              <w:br/>
            </w:r>
            <w:r>
              <w:rPr>
                <w:rFonts w:ascii="Times New Roman" w:hAnsi="Times New Roman"/>
                <w:b w:val="0"/>
                <w:sz w:val="18"/>
              </w:rPr>
              <w:t>─ % diện tích/UT cải thiện</w:t>
              <w:br/>
            </w:r>
            <w:r>
              <w:rPr>
                <w:rFonts w:ascii="Times New Roman" w:hAnsi="Times New Roman"/>
                <w:b w:val="0"/>
                <w:sz w:val="18"/>
              </w:rPr>
              <w:t>─ Phiếu công việc PDF</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Slider azimuth/tilt → vùng phủ cập nhật real-time (&lt; 1s)</w:t>
              <w:br/>
            </w:r>
            <w:r>
              <w:rPr>
                <w:rFonts w:ascii="Times New Roman" w:hAnsi="Times New Roman"/>
                <w:b w:val="0"/>
                <w:sz w:val="18"/>
              </w:rPr>
              <w:t>─ Auto-optimize: tìm bộ tham số tốt nhất trong ràng buộc</w:t>
              <w:br/>
            </w:r>
            <w:r>
              <w:rPr>
                <w:rFonts w:ascii="Times New Roman" w:hAnsi="Times New Roman"/>
                <w:b w:val="0"/>
                <w:sz w:val="18"/>
              </w:rPr>
              <w:t>─ Lưu lịch sử đề xuất: ngày, người tạo, thông số, kết quả dự kiến</w:t>
              <w:br/>
            </w:r>
            <w:r>
              <w:rPr>
                <w:rFonts w:ascii="Times New Roman" w:hAnsi="Times New Roman"/>
                <w:b w:val="0"/>
                <w:sz w:val="18"/>
              </w:rPr>
              <w:t>─ Xuất phiếu công việc ra PDF</w:t>
            </w:r>
          </w:p>
        </w:tc>
        <w:tc>
          <w:tcPr>
            <w:tcW w:type="dxa" w:w="907"/>
            <w:tcBorders>
              <w:top w:val="single" w:sz="4" w:space="0" w:color="BFBFBF"/>
              <w:left w:val="single" w:sz="4" w:space="0" w:color="BFBFBF"/>
              <w:bottom w:val="single" w:sz="4" w:space="0" w:color="BFBFBF"/>
              <w:right w:val="single" w:sz="4" w:space="0" w:color="BFBFBF"/>
            </w:tcBorders>
            <w:shd w:val="clear" w:color="auto" w:fill="9DC3E6"/>
            <w:vAlign w:val="top"/>
          </w:tcPr>
          <w:p>
            <w:pPr>
              <w:spacing w:before="20" w:after="20"/>
              <w:jc w:val="center"/>
            </w:pPr>
            <w:r>
              <w:rPr>
                <w:rFonts w:ascii="Times New Roman" w:hAnsi="Times New Roman"/>
                <w:b/>
                <w:color w:val="333333"/>
                <w:sz w:val="18"/>
              </w:rPr>
              <w:t>Could</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Mô hình lan truyền đơn giản hoặc lookup table tilt/pattern.</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CF-03.04</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Đề xuất tối ưu toàn mạng theo kịch bản UCTT</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Khi một số cell/trạm bị tắt (sự cố/UCTT), hệ thống đề xuất các thay đổi tối ưu để đảm bảo phủ sóng cho UT1 trước, sau đó UT2. Thuật toán greedy/heuristic, ưu tiên theo mục tiêu người dùng chọn.</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CF-01.04 (kịch bản UCTT);</w:t>
              <w:br/>
            </w:r>
            <w:r>
              <w:rPr>
                <w:rFonts w:ascii="Times New Roman" w:hAnsi="Times New Roman"/>
                <w:b w:val="0"/>
                <w:sz w:val="18"/>
              </w:rPr>
              <w:t>CF-02.01 (đánh giá UT1/UT2)</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Kịch bản UCTT (cell tắt)</w:t>
              <w:br/>
            </w:r>
            <w:r>
              <w:rPr>
                <w:rFonts w:ascii="Times New Roman" w:hAnsi="Times New Roman"/>
                <w:b w:val="0"/>
                <w:sz w:val="18"/>
              </w:rPr>
              <w:t>─ Danh sách UT1/UT2 ưu tiên</w:t>
              <w:br/>
            </w:r>
            <w:r>
              <w:rPr>
                <w:rFonts w:ascii="Times New Roman" w:hAnsi="Times New Roman"/>
                <w:b w:val="0"/>
                <w:sz w:val="18"/>
              </w:rPr>
              <w:t>─ Mục tiêu tối ưu (chọn)</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Top-N đề xuất xếp theo impact score</w:t>
              <w:br/>
            </w:r>
            <w:r>
              <w:rPr>
                <w:rFonts w:ascii="Times New Roman" w:hAnsi="Times New Roman"/>
                <w:b w:val="0"/>
                <w:sz w:val="18"/>
              </w:rPr>
              <w:t>─ Mỗi đề xuất: hành động + hiệu quả dự kiến</w:t>
              <w:br/>
            </w:r>
            <w:r>
              <w:rPr>
                <w:rFonts w:ascii="Times New Roman" w:hAnsi="Times New Roman"/>
                <w:b w:val="0"/>
                <w:sz w:val="18"/>
              </w:rPr>
              <w:t>─ Kế hoạch hành động UCTT (Excel/PDF)</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Ưu tiên UT1 &gt; UT2 &gt; diện tích chung</w:t>
              <w:br/>
            </w:r>
            <w:r>
              <w:rPr>
                <w:rFonts w:ascii="Times New Roman" w:hAnsi="Times New Roman"/>
                <w:b w:val="0"/>
                <w:sz w:val="18"/>
              </w:rPr>
              <w:t>─ Cho phép chọn mục tiêu: tối đa % UT1 đạt / tối đa diện tích / kết hợp</w:t>
              <w:br/>
            </w:r>
            <w:r>
              <w:rPr>
                <w:rFonts w:ascii="Times New Roman" w:hAnsi="Times New Roman"/>
                <w:b w:val="0"/>
                <w:sz w:val="18"/>
              </w:rPr>
              <w:t>─ Giới hạn top-5 đến top-10 đề xuất (cấu hình được)</w:t>
              <w:br/>
            </w:r>
            <w:r>
              <w:rPr>
                <w:rFonts w:ascii="Times New Roman" w:hAnsi="Times New Roman"/>
                <w:b w:val="0"/>
                <w:sz w:val="18"/>
              </w:rPr>
              <w:t>─ Mỗi đề xuất kèm mô phỏng vùng phủ dự kiến</w:t>
              <w:br/>
            </w:r>
            <w:r>
              <w:rPr>
                <w:rFonts w:ascii="Times New Roman" w:hAnsi="Times New Roman"/>
                <w:b w:val="0"/>
                <w:sz w:val="18"/>
              </w:rPr>
              <w:t>─ Xuất kế hoạch hành động UCTT ra Excel/PDF</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Greedy: chọn cell có gain lớn nhất mỗi vòng lặp.</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CF-03.05</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Đánh giá hiệu quả trước – sau tối ưu</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So sánh định lượng tỷ lệ phủ, số UT đạt, diện tích trắng trước và sau khi áp dụng đề xuất tối ưu. Biểu đồ cột, bản đồ delta, báo cáo đánh giá.</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Kỹ thuật viên</w:t>
              <w:br/>
            </w: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CF-03.02 hoặc CF-03.04 đã thực hiện;</w:t>
              <w:br/>
            </w:r>
            <w:r>
              <w:rPr>
                <w:rFonts w:ascii="Times New Roman" w:hAnsi="Times New Roman"/>
                <w:b w:val="0"/>
                <w:sz w:val="18"/>
              </w:rPr>
              <w:t>Kịch bản baseline và sau tối ưu</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Kịch bản baseline</w:t>
              <w:br/>
            </w:r>
            <w:r>
              <w:rPr>
                <w:rFonts w:ascii="Times New Roman" w:hAnsi="Times New Roman"/>
                <w:b w:val="0"/>
                <w:sz w:val="18"/>
              </w:rPr>
              <w:t>─ Kịch bản sau tối ưu</w:t>
              <w:br/>
            </w:r>
            <w:r>
              <w:rPr>
                <w:rFonts w:ascii="Times New Roman" w:hAnsi="Times New Roman"/>
                <w:b w:val="0"/>
                <w:sz w:val="18"/>
              </w:rPr>
              <w:t>─ Danh sách đối tượng/địa bàn</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Bảng trước/sau từng chỉ số</w:t>
              <w:br/>
            </w:r>
            <w:r>
              <w:rPr>
                <w:rFonts w:ascii="Times New Roman" w:hAnsi="Times New Roman"/>
                <w:b w:val="0"/>
                <w:sz w:val="18"/>
              </w:rPr>
              <w:t>─ Biểu đồ cột cải thiện</w:t>
              <w:br/>
            </w:r>
            <w:r>
              <w:rPr>
                <w:rFonts w:ascii="Times New Roman" w:hAnsi="Times New Roman"/>
                <w:b w:val="0"/>
                <w:sz w:val="18"/>
              </w:rPr>
              <w:t>─ Bản đồ delta</w:t>
              <w:br/>
            </w:r>
            <w:r>
              <w:rPr>
                <w:rFonts w:ascii="Times New Roman" w:hAnsi="Times New Roman"/>
                <w:b w:val="0"/>
                <w:sz w:val="18"/>
              </w:rPr>
              <w:t>─ Báo cáo đánh giá PDF</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Lấy số liệu tự động, không nhập tay</w:t>
              <w:br/>
            </w:r>
            <w:r>
              <w:rPr>
                <w:rFonts w:ascii="Times New Roman" w:hAnsi="Times New Roman"/>
                <w:b w:val="0"/>
                <w:sz w:val="18"/>
              </w:rPr>
              <w:t>─ Chỉ rõ đề xuất nào đóng góp nhiều nhất</w:t>
              <w:br/>
            </w:r>
            <w:r>
              <w:rPr>
                <w:rFonts w:ascii="Times New Roman" w:hAnsi="Times New Roman"/>
                <w:b w:val="0"/>
                <w:sz w:val="18"/>
              </w:rPr>
              <w:t>─ Lưu lịch sử đánh giá kèm timestamp và người thực hiện</w:t>
              <w:br/>
            </w:r>
            <w:r>
              <w:rPr>
                <w:rFonts w:ascii="Times New Roman" w:hAnsi="Times New Roman"/>
                <w:b w:val="0"/>
                <w:sz w:val="18"/>
              </w:rPr>
              <w:t>─ PDF có biểu đồ + bản đồ + bảng số liệu</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Tích hợp với CF-02.06.</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CF-03.06</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Quản lý tiến độ thực hiện đề xuất tối ưu</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Theo dõi trạng thái đề xuất: Chờ duyệt → Đã duyệt → Đang thực hiện → Hoàn thành. Gán người phụ trách, hạn thực hiện. Alert khi quá hạn.</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Admin</w:t>
              <w:br/>
            </w: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CF-03.03 hoặc CF-03.04 đã tạo đề xuất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Danh sách đề xuất</w:t>
              <w:br/>
            </w:r>
            <w:r>
              <w:rPr>
                <w:rFonts w:ascii="Times New Roman" w:hAnsi="Times New Roman"/>
                <w:b w:val="0"/>
                <w:sz w:val="18"/>
              </w:rPr>
              <w:t>─ Người phụ trách, đơn vị</w:t>
              <w:br/>
            </w:r>
            <w:r>
              <w:rPr>
                <w:rFonts w:ascii="Times New Roman" w:hAnsi="Times New Roman"/>
                <w:b w:val="0"/>
                <w:sz w:val="18"/>
              </w:rPr>
              <w:t>─ Hạn hoàn thành</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Dashboard trạng thái đề xuất</w:t>
              <w:br/>
            </w:r>
            <w:r>
              <w:rPr>
                <w:rFonts w:ascii="Times New Roman" w:hAnsi="Times New Roman"/>
                <w:b w:val="0"/>
                <w:sz w:val="18"/>
              </w:rPr>
              <w:t>─ Alert quá hạn</w:t>
              <w:br/>
            </w:r>
            <w:r>
              <w:rPr>
                <w:rFonts w:ascii="Times New Roman" w:hAnsi="Times New Roman"/>
                <w:b w:val="0"/>
                <w:sz w:val="18"/>
              </w:rPr>
              <w:t>─ Báo cáo tiến độ Excel</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Workflow: tạo → duyệt → thực hiện → xác nhận hoàn thành</w:t>
              <w:br/>
            </w:r>
            <w:r>
              <w:rPr>
                <w:rFonts w:ascii="Times New Roman" w:hAnsi="Times New Roman"/>
                <w:b w:val="0"/>
                <w:sz w:val="18"/>
              </w:rPr>
              <w:t>─ Phân quyền: người tạo / người duyệt / người thực hiện</w:t>
              <w:br/>
            </w:r>
            <w:r>
              <w:rPr>
                <w:rFonts w:ascii="Times New Roman" w:hAnsi="Times New Roman"/>
                <w:b w:val="0"/>
                <w:sz w:val="18"/>
              </w:rPr>
              <w:t>─ Lịch sử thay đổi trạng thái (ai, khi nào, ghi chú)</w:t>
              <w:br/>
            </w:r>
            <w:r>
              <w:rPr>
                <w:rFonts w:ascii="Times New Roman" w:hAnsi="Times New Roman"/>
                <w:b w:val="0"/>
                <w:sz w:val="18"/>
              </w:rPr>
              <w:t>─ Alert email/notification khi quá hạn ≥ 1 ngày</w:t>
            </w:r>
          </w:p>
        </w:tc>
        <w:tc>
          <w:tcPr>
            <w:tcW w:type="dxa" w:w="907"/>
            <w:tcBorders>
              <w:top w:val="single" w:sz="4" w:space="0" w:color="BFBFBF"/>
              <w:left w:val="single" w:sz="4" w:space="0" w:color="BFBFBF"/>
              <w:bottom w:val="single" w:sz="4" w:space="0" w:color="BFBFBF"/>
              <w:right w:val="single" w:sz="4" w:space="0" w:color="BFBFBF"/>
            </w:tcBorders>
            <w:shd w:val="clear" w:color="auto" w:fill="9DC3E6"/>
            <w:vAlign w:val="top"/>
          </w:tcPr>
          <w:p>
            <w:pPr>
              <w:spacing w:before="20" w:after="20"/>
              <w:jc w:val="center"/>
            </w:pPr>
            <w:r>
              <w:rPr>
                <w:rFonts w:ascii="Times New Roman" w:hAnsi="Times New Roman"/>
                <w:b/>
                <w:color w:val="333333"/>
                <w:sz w:val="18"/>
              </w:rPr>
              <w:t>Could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CF-04.01</w:t>
            </w:r>
          </w:p>
        </w:tc>
        <w:tc>
          <w:tcPr>
            <w:tcW w:type="dxa" w:w="1587"/>
            <w:vMerge w:val="restart"/>
            <w:tcBorders>
              <w:top w:val="single" w:sz="4" w:space="0" w:color="BFBFBF"/>
              <w:left w:val="single" w:sz="4" w:space="0" w:color="BFBFBF"/>
              <w:bottom w:val="single" w:sz="4" w:space="0" w:color="BFBFBF"/>
              <w:right w:val="single" w:sz="4" w:space="0" w:color="BFBFBF"/>
            </w:tcBorders>
            <w:shd w:val="clear" w:color="auto" w:fill="FFFFFF"/>
            <w:vAlign w:val="top"/>
            <w:shd w:val="clear" w:color="auto" w:fill="D6E4F7"/>
          </w:tcPr>
          <w:p>
            <w:pPr>
              <w:spacing w:before="20" w:after="20"/>
              <w:jc w:val="center"/>
            </w:pPr>
            <w:r>
              <w:rPr>
                <w:rFonts w:ascii="Times New Roman" w:hAnsi="Times New Roman"/>
                <w:b/>
                <w:color w:val="1F497D"/>
                <w:sz w:val="18"/>
              </w:rPr>
              <w:t>4. Chức năng</w:t>
              <w:br/>
            </w:r>
            <w:r>
              <w:rPr>
                <w:rFonts w:ascii="Times New Roman" w:hAnsi="Times New Roman"/>
                <w:b/>
                <w:color w:val="1F497D"/>
                <w:sz w:val="18"/>
              </w:rPr>
              <w:t>bổ sung</w:t>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p>
            <w:pPr>
              <w:spacing w:before="20" w:after="20"/>
              <w:jc w:val="center"/>
            </w:pPr>
            <w:r>
              <w:rPr>
                <w:rFonts w:ascii="Times New Roman" w:hAnsi="Times New Roman"/>
                <w:b w:val="0"/>
                <w:sz w:val="18"/>
              </w:rPr>
            </w: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Quản lý dữ liệu cell &amp; nhập liệu (Data Management)</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Nhập danh sách trạm/cell từ Excel/CSV. Nhập file mô phỏng vùng phủ (BIL/GeoTIFF) theo lô. Quản lý phiên bản dữ liệu, rollback về phiên bản trước.</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Tài khoản Admin;</w:t>
              <w:br/>
            </w:r>
            <w:r>
              <w:rPr>
                <w:rFonts w:ascii="Times New Roman" w:hAnsi="Times New Roman"/>
                <w:b w:val="0"/>
                <w:sz w:val="18"/>
              </w:rPr>
              <w:t>File đúng định dạng quy định</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File Excel/CSV trạm, cell, tham số</w:t>
              <w:br/>
            </w:r>
            <w:r>
              <w:rPr>
                <w:rFonts w:ascii="Times New Roman" w:hAnsi="Times New Roman"/>
                <w:b w:val="0"/>
                <w:sz w:val="18"/>
              </w:rPr>
              <w:t>─ File BIL/GeoTIFF vùng phủ</w:t>
              <w:br/>
            </w:r>
            <w:r>
              <w:rPr>
                <w:rFonts w:ascii="Times New Roman" w:hAnsi="Times New Roman"/>
                <w:b w:val="0"/>
                <w:sz w:val="18"/>
              </w:rPr>
              <w:t>─ Thông tin nguồn, ngày cập nhật</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CSDL cell/trạm cập nhật</w:t>
              <w:br/>
            </w:r>
            <w:r>
              <w:rPr>
                <w:rFonts w:ascii="Times New Roman" w:hAnsi="Times New Roman"/>
                <w:b w:val="0"/>
                <w:sz w:val="18"/>
              </w:rPr>
              <w:t>─ Báo cáo nhập liệu (thành công/lỗi)</w:t>
              <w:br/>
            </w:r>
            <w:r>
              <w:rPr>
                <w:rFonts w:ascii="Times New Roman" w:hAnsi="Times New Roman"/>
                <w:b w:val="0"/>
                <w:sz w:val="18"/>
              </w:rPr>
              <w:t>─ Log lỗi chi tiết</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Validate: tọa độ hợp lệ, field bắt buộc không thiếu</w:t>
              <w:br/>
            </w:r>
            <w:r>
              <w:rPr>
                <w:rFonts w:ascii="Times New Roman" w:hAnsi="Times New Roman"/>
                <w:b w:val="0"/>
                <w:sz w:val="18"/>
              </w:rPr>
              <w:t>─ Batch nhập lô file vùng phủ nhiều cell đồng thời</w:t>
              <w:br/>
            </w:r>
            <w:r>
              <w:rPr>
                <w:rFonts w:ascii="Times New Roman" w:hAnsi="Times New Roman"/>
                <w:b w:val="0"/>
                <w:sz w:val="18"/>
              </w:rPr>
              <w:t>─ Lịch sử phiên bản: ai nhập, khi nào, file gì</w:t>
              <w:br/>
            </w:r>
            <w:r>
              <w:rPr>
                <w:rFonts w:ascii="Times New Roman" w:hAnsi="Times New Roman"/>
                <w:b w:val="0"/>
                <w:sz w:val="18"/>
              </w:rPr>
              <w:t>─ Rollback về phiên bản dữ liệu trước trong ≤ 3 click</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t>Là điều kiện tiên quyết của hầu hết chức năng khác.</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CF-04.02</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Phân tích nhiễu giữa các cell (Interference Analysis)</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Xác định cặp cell cùng tần số có vùng phủ overlap, ước tính C/I. Xếp hạng cặp nhiễu, gợi ý điều chỉnh tần số hoặc tilt.</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Kỹ thuật viên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CF-01.02/01.03;</w:t>
              <w:br/>
            </w:r>
            <w:r>
              <w:rPr>
                <w:rFonts w:ascii="Times New Roman" w:hAnsi="Times New Roman"/>
                <w:b w:val="0"/>
                <w:sz w:val="18"/>
              </w:rPr>
              <w:t>Tần số, công suất từng cell trong CSDL</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Tần số, công suất, azimuth, tilt</w:t>
              <w:br/>
            </w:r>
            <w:r>
              <w:rPr>
                <w:rFonts w:ascii="Times New Roman" w:hAnsi="Times New Roman"/>
                <w:b w:val="0"/>
                <w:sz w:val="18"/>
              </w:rPr>
              <w:t>─ Ngưỡng C/I tối thiểu (dB)</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Danh sách cặp cell có nguy cơ nhiễu</w:t>
              <w:br/>
            </w:r>
            <w:r>
              <w:rPr>
                <w:rFonts w:ascii="Times New Roman" w:hAnsi="Times New Roman"/>
                <w:b w:val="0"/>
                <w:sz w:val="18"/>
              </w:rPr>
              <w:t>─ Bản đồ vùng nhiễu</w:t>
              <w:br/>
            </w:r>
            <w:r>
              <w:rPr>
                <w:rFonts w:ascii="Times New Roman" w:hAnsi="Times New Roman"/>
                <w:b w:val="0"/>
                <w:sz w:val="18"/>
              </w:rPr>
              <w:t>─ Mức C/I ước tính (dB)</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Phát hiện overlap dựa trên giao vùng phủ raster</w:t>
              <w:br/>
            </w:r>
            <w:r>
              <w:rPr>
                <w:rFonts w:ascii="Times New Roman" w:hAnsi="Times New Roman"/>
                <w:b w:val="0"/>
                <w:sz w:val="18"/>
              </w:rPr>
              <w:t>─ Xếp hạng theo mức độ nghiêm trọng (C/I thấp = nguy hiểm hơn)</w:t>
              <w:br/>
            </w:r>
            <w:r>
              <w:rPr>
                <w:rFonts w:ascii="Times New Roman" w:hAnsi="Times New Roman"/>
                <w:b w:val="0"/>
                <w:sz w:val="18"/>
              </w:rPr>
              <w:t>─ Gợi ý điều chỉnh tần số hoặc tilt để giảm nhiễu</w:t>
              <w:br/>
            </w:r>
            <w:r>
              <w:rPr>
                <w:rFonts w:ascii="Times New Roman" w:hAnsi="Times New Roman"/>
                <w:b w:val="0"/>
                <w:sz w:val="18"/>
              </w:rPr>
              <w:t>─ Export danh sách nhiễu ra Excel</w:t>
            </w:r>
          </w:p>
        </w:tc>
        <w:tc>
          <w:tcPr>
            <w:tcW w:type="dxa" w:w="907"/>
            <w:tcBorders>
              <w:top w:val="single" w:sz="4" w:space="0" w:color="BFBFBF"/>
              <w:left w:val="single" w:sz="4" w:space="0" w:color="BFBFBF"/>
              <w:bottom w:val="single" w:sz="4" w:space="0" w:color="BFBFBF"/>
              <w:right w:val="single" w:sz="4" w:space="0" w:color="BFBFBF"/>
            </w:tcBorders>
            <w:shd w:val="clear" w:color="auto" w:fill="9DC3E6"/>
            <w:vAlign w:val="top"/>
          </w:tcPr>
          <w:p>
            <w:pPr>
              <w:spacing w:before="20" w:after="20"/>
              <w:jc w:val="center"/>
            </w:pPr>
            <w:r>
              <w:rPr>
                <w:rFonts w:ascii="Times New Roman" w:hAnsi="Times New Roman"/>
                <w:b/>
                <w:color w:val="333333"/>
                <w:sz w:val="18"/>
              </w:rPr>
              <w:t>Could</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Tham chiếu: Atoll Interference Analysis module.</w:t>
            </w:r>
          </w:p>
        </w:tc>
      </w:tr>
      <w:tr>
        <w:tc>
          <w:tcPr>
            <w:tcW w:type="dxa" w:w="1020"/>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CF-04.03</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FFFFF"/>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sz w:val="18"/>
              </w:rPr>
              <w:t>Dashboard tổng quan hệ thống (System KPI Dashboard)</w:t>
            </w:r>
          </w:p>
        </w:tc>
        <w:tc>
          <w:tcPr>
            <w:tcW w:type="dxa" w:w="3118"/>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Trang tổng quan KPI: tổng cell, % ON, % UT1 đạt, % UT2 đạt, diện tích trắng. Auto-refresh. Biểu đồ xu hướng. Hỗ trợ wall display fullscreen.</w:t>
            </w:r>
          </w:p>
        </w:tc>
        <w:tc>
          <w:tcPr>
            <w:tcW w:type="dxa" w:w="1361"/>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center"/>
            </w:pPr>
            <w:r>
              <w:rPr>
                <w:rFonts w:ascii="Times New Roman" w:hAnsi="Times New Roman"/>
                <w:b w:val="0"/>
                <w:sz w:val="18"/>
              </w:rPr>
              <w:t>Admin</w:t>
              <w:br/>
            </w:r>
            <w:r>
              <w:rPr>
                <w:rFonts w:ascii="Times New Roman" w:hAnsi="Times New Roman"/>
                <w:b w:val="0"/>
                <w:sz w:val="18"/>
              </w:rPr>
              <w:t>Viewer</w:t>
            </w:r>
          </w:p>
        </w:tc>
        <w:tc>
          <w:tcPr>
            <w:tcW w:type="dxa" w:w="1587"/>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CF-02.01, CF-02.02 đã có kết quả;</w:t>
              <w:br/>
            </w:r>
            <w:r>
              <w:rPr>
                <w:rFonts w:ascii="Times New Roman" w:hAnsi="Times New Roman"/>
                <w:b w:val="0"/>
                <w:sz w:val="18"/>
              </w:rPr>
              <w:t>Kịch bản cell active</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Dữ liệu CSDL: cell, kịch bản, kết quả đánh giá</w:t>
            </w:r>
          </w:p>
        </w:tc>
        <w:tc>
          <w:tcPr>
            <w:tcW w:type="dxa" w:w="198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Thẻ KPI real-time</w:t>
              <w:br/>
            </w:r>
            <w:r>
              <w:rPr>
                <w:rFonts w:ascii="Times New Roman" w:hAnsi="Times New Roman"/>
                <w:b w:val="0"/>
                <w:sz w:val="18"/>
              </w:rPr>
              <w:t>─ Biểu đồ xu hướng</w:t>
              <w:br/>
            </w:r>
            <w:r>
              <w:rPr>
                <w:rFonts w:ascii="Times New Roman" w:hAnsi="Times New Roman"/>
                <w:b w:val="0"/>
                <w:sz w:val="18"/>
              </w:rPr>
              <w:t>─ Bản đồ mini overview</w:t>
            </w:r>
          </w:p>
        </w:tc>
        <w:tc>
          <w:tcPr>
            <w:tcW w:type="dxa" w:w="3685"/>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sz w:val="18"/>
              </w:rPr>
              <w:t>─ Auto-refresh mỗi 5 phút hoặc khi kịch bản thay đổi</w:t>
              <w:br/>
            </w:r>
            <w:r>
              <w:rPr>
                <w:rFonts w:ascii="Times New Roman" w:hAnsi="Times New Roman"/>
                <w:b w:val="0"/>
                <w:sz w:val="18"/>
              </w:rPr>
              <w:t>─ Widget drag-and-drop tùy chỉnh layout</w:t>
              <w:br/>
            </w:r>
            <w:r>
              <w:rPr>
                <w:rFonts w:ascii="Times New Roman" w:hAnsi="Times New Roman"/>
                <w:b w:val="0"/>
                <w:sz w:val="18"/>
              </w:rPr>
              <w:t>─ Fullscreen cho wall display</w:t>
              <w:br/>
            </w:r>
            <w:r>
              <w:rPr>
                <w:rFonts w:ascii="Times New Roman" w:hAnsi="Times New Roman"/>
                <w:b w:val="0"/>
                <w:sz w:val="18"/>
              </w:rPr>
              <w:t>─ Cảnh báo màu đỏ khi KPI &lt; ngưỡng tối thiểu</w:t>
            </w:r>
          </w:p>
        </w:tc>
        <w:tc>
          <w:tcPr>
            <w:tcW w:type="dxa" w:w="907"/>
            <w:tcBorders>
              <w:top w:val="single" w:sz="4" w:space="0" w:color="BFBFBF"/>
              <w:left w:val="single" w:sz="4" w:space="0" w:color="BFBFBF"/>
              <w:bottom w:val="single" w:sz="4" w:space="0" w:color="BFBFBF"/>
              <w:right w:val="single" w:sz="4" w:space="0" w:color="BFBFBF"/>
            </w:tcBorders>
            <w:shd w:val="clear" w:color="auto" w:fill="2E75B6"/>
            <w:vAlign w:val="top"/>
          </w:tcPr>
          <w:p>
            <w:pPr>
              <w:spacing w:before="20" w:after="20"/>
              <w:jc w:val="center"/>
            </w:pPr>
            <w:r>
              <w:rPr>
                <w:rFonts w:ascii="Times New Roman" w:hAnsi="Times New Roman"/>
                <w:b/>
                <w:color w:val="FFFFFF"/>
                <w:sz w:val="18"/>
              </w:rPr>
              <w:t>Should</w:t>
            </w:r>
          </w:p>
        </w:tc>
        <w:tc>
          <w:tcPr>
            <w:tcW w:type="dxa" w:w="1814"/>
            <w:tcBorders>
              <w:top w:val="single" w:sz="4" w:space="0" w:color="BFBFBF"/>
              <w:left w:val="single" w:sz="4" w:space="0" w:color="BFBFBF"/>
              <w:bottom w:val="single" w:sz="4" w:space="0" w:color="BFBFBF"/>
              <w:right w:val="single" w:sz="4" w:space="0" w:color="BFBFBF"/>
            </w:tcBorders>
            <w:shd w:val="clear" w:color="auto" w:fill="FFFFFF"/>
            <w:vAlign w:val="top"/>
          </w:tcPr>
          <w:p>
            <w:pPr>
              <w:spacing w:before="20" w:after="20"/>
              <w:jc w:val="left"/>
            </w:pPr>
            <w:r>
              <w:rPr>
                <w:rFonts w:ascii="Times New Roman" w:hAnsi="Times New Roman"/>
                <w:b w:val="0"/>
                <w:color w:val="444444"/>
                <w:sz w:val="18"/>
              </w:rPr>
            </w:r>
          </w:p>
        </w:tc>
      </w:tr>
      <w:tr>
        <w:tc>
          <w:tcPr>
            <w:tcW w:type="dxa" w:w="1020"/>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CF-04.04</w:t>
            </w:r>
          </w:p>
        </w:tc>
        <w:tc>
          <w:tcPr>
            <w:tcW w:type="dxa" w:w="1587"/>
            <w:vMerge/>
            <w:tcBorders>
              <w:top w:val="single" w:sz="4" w:space="0" w:color="BFBFBF"/>
              <w:left w:val="single" w:sz="4" w:space="0" w:color="BFBFBF"/>
              <w:bottom w:val="single" w:sz="4" w:space="0" w:color="BFBFBF"/>
              <w:right w:val="single" w:sz="4" w:space="0" w:color="BFBFBF"/>
            </w:tcBorders>
            <w:shd w:val="clear" w:color="auto" w:fill="F2F7FB"/>
            <w:vAlign w:val="top"/>
          </w:tcPr>
          <w:p/>
        </w:tc>
        <w:tc>
          <w:tcPr>
            <w:tcW w:type="dxa" w:w="215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sz w:val="18"/>
              </w:rPr>
              <w:t>Quản lý người dùng &amp; phân quyền</w:t>
            </w:r>
          </w:p>
        </w:tc>
        <w:tc>
          <w:tcPr>
            <w:tcW w:type="dxa" w:w="3118"/>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Tạo, quản lý tài khoản. Phân quyền theo vai trò: Admin (toàn quyền), Kỹ thuật viên (xem + sửa), Viewer (chỉ xem). Audit log hoạt động người dùng.</w:t>
            </w:r>
          </w:p>
        </w:tc>
        <w:tc>
          <w:tcPr>
            <w:tcW w:type="dxa" w:w="1361"/>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center"/>
            </w:pPr>
            <w:r>
              <w:rPr>
                <w:rFonts w:ascii="Times New Roman" w:hAnsi="Times New Roman"/>
                <w:b w:val="0"/>
                <w:sz w:val="18"/>
              </w:rPr>
              <w:t>Admin</w:t>
            </w:r>
          </w:p>
        </w:tc>
        <w:tc>
          <w:tcPr>
            <w:tcW w:type="dxa" w:w="1587"/>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(Chức năng hệ thống độc lập)</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Thông tin tài khoản (tên, email, vai trò, đơn vị)</w:t>
            </w:r>
          </w:p>
        </w:tc>
        <w:tc>
          <w:tcPr>
            <w:tcW w:type="dxa" w:w="198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Tài khoản tạo/cập nhật</w:t>
              <w:br/>
            </w:r>
            <w:r>
              <w:rPr>
                <w:rFonts w:ascii="Times New Roman" w:hAnsi="Times New Roman"/>
                <w:b w:val="0"/>
                <w:sz w:val="18"/>
              </w:rPr>
              <w:t>─ Ma trận phân quyền</w:t>
              <w:br/>
            </w:r>
            <w:r>
              <w:rPr>
                <w:rFonts w:ascii="Times New Roman" w:hAnsi="Times New Roman"/>
                <w:b w:val="0"/>
                <w:sz w:val="18"/>
              </w:rPr>
              <w:t>─ Audit log hoạt động</w:t>
            </w:r>
          </w:p>
        </w:tc>
        <w:tc>
          <w:tcPr>
            <w:tcW w:type="dxa" w:w="3685"/>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sz w:val="18"/>
              </w:rPr>
              <w:t>─ 3 vai trò chuẩn: Admin / Kỹ thuật viên / Viewer</w:t>
              <w:br/>
            </w:r>
            <w:r>
              <w:rPr>
                <w:rFonts w:ascii="Times New Roman" w:hAnsi="Times New Roman"/>
                <w:b w:val="0"/>
                <w:sz w:val="18"/>
              </w:rPr>
              <w:t>─ Hỗ trợ SSO/LDAP (nếu tổ chức yêu cầu)</w:t>
              <w:br/>
            </w:r>
            <w:r>
              <w:rPr>
                <w:rFonts w:ascii="Times New Roman" w:hAnsi="Times New Roman"/>
                <w:b w:val="0"/>
                <w:sz w:val="18"/>
              </w:rPr>
              <w:t>─ Session timeout tự động sau thời gian không hoạt động</w:t>
              <w:br/>
            </w:r>
            <w:r>
              <w:rPr>
                <w:rFonts w:ascii="Times New Roman" w:hAnsi="Times New Roman"/>
                <w:b w:val="0"/>
                <w:sz w:val="18"/>
              </w:rPr>
              <w:t>─ Audit log: ai làm gì, lúc nào — export được ra Excel</w:t>
            </w:r>
          </w:p>
        </w:tc>
        <w:tc>
          <w:tcPr>
            <w:tcW w:type="dxa" w:w="907"/>
            <w:tcBorders>
              <w:top w:val="single" w:sz="4" w:space="0" w:color="BFBFBF"/>
              <w:left w:val="single" w:sz="4" w:space="0" w:color="BFBFBF"/>
              <w:bottom w:val="single" w:sz="4" w:space="0" w:color="BFBFBF"/>
              <w:right w:val="single" w:sz="4" w:space="0" w:color="BFBFBF"/>
            </w:tcBorders>
            <w:shd w:val="clear" w:color="auto" w:fill="1F497D"/>
            <w:vAlign w:val="top"/>
          </w:tcPr>
          <w:p>
            <w:pPr>
              <w:spacing w:before="20" w:after="20"/>
              <w:jc w:val="center"/>
            </w:pPr>
            <w:r>
              <w:rPr>
                <w:rFonts w:ascii="Times New Roman" w:hAnsi="Times New Roman"/>
                <w:b/>
                <w:color w:val="FFFFFF"/>
                <w:sz w:val="18"/>
              </w:rPr>
              <w:t>Must</w:t>
            </w:r>
          </w:p>
        </w:tc>
        <w:tc>
          <w:tcPr>
            <w:tcW w:type="dxa" w:w="1814"/>
            <w:tcBorders>
              <w:top w:val="single" w:sz="4" w:space="0" w:color="BFBFBF"/>
              <w:left w:val="single" w:sz="4" w:space="0" w:color="BFBFBF"/>
              <w:bottom w:val="single" w:sz="4" w:space="0" w:color="BFBFBF"/>
              <w:right w:val="single" w:sz="4" w:space="0" w:color="BFBFBF"/>
            </w:tcBorders>
            <w:shd w:val="clear" w:color="auto" w:fill="F2F7FB"/>
            <w:vAlign w:val="top"/>
          </w:tcPr>
          <w:p>
            <w:pPr>
              <w:spacing w:before="20" w:after="20"/>
              <w:jc w:val="left"/>
            </w:pPr>
            <w:r>
              <w:rPr>
                <w:rFonts w:ascii="Times New Roman" w:hAnsi="Times New Roman"/>
                <w:b w:val="0"/>
                <w:color w:val="444444"/>
                <w:sz w:val="18"/>
              </w:rPr>
              <w:t>RBAC (Role-Based Access Control). JWT token.</w:t>
            </w:r>
          </w:p>
        </w:tc>
      </w:tr>
    </w:tbl>
    <w:p/>
    <w:p>
      <w:r>
        <w:rPr>
          <w:rFonts w:ascii="Times New Roman" w:hAnsi="Times New Roman"/>
          <w:i/>
          <w:color w:val="666666"/>
          <w:sz w:val="18"/>
        </w:rPr>
        <w:t>Ghi chú: Tài liệu được chi tiết hóa từ sườn 3 nhóm chức năng trong PCTT2_DanhSachChucNang_MoPhongVungPhuCell.xlsx, bổ sung nhóm 4 tham chiếu Atoll. Các chức năng nhóm 4 và chức năng Could cần PM/stakeholder ưu tiên trước khi đưa vào sprint. Tiêu chí chấp nhận phải được QA xác nhận trước khi đóng ticket.</w:t>
      </w:r>
    </w:p>
    <w:sectPr w:rsidR="00FC693F" w:rsidRPr="0006063C" w:rsidSect="00034616">
      <w:pgSz w:w="23811" w:h="16838"/>
      <w:pgMar w:top="1134"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