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flow-của-api-getlistvas"/>
    <w:p>
      <w:pPr>
        <w:pStyle w:val="Heading1"/>
      </w:pPr>
      <w:r>
        <w:t xml:space="preserve">Flow của API</w:t>
      </w:r>
      <w:r>
        <w:t xml:space="preserve"> </w:t>
      </w:r>
      <w:r>
        <w:rPr>
          <w:rStyle w:val="VerbatimChar"/>
        </w:rPr>
        <w:t xml:space="preserve">getListVas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/product-catalog-service/v1/product/getListVas?offerId={offerId}</w:t>
      </w:r>
      <w:r>
        <w:t xml:space="preserve">.</w:t>
      </w:r>
      <w:r>
        <w:t xml:space="preserve"> </w:t>
      </w:r>
      <w:r>
        <w:rPr>
          <w:b/>
          <w:bCs/>
        </w:rPr>
        <w:t xml:space="preserve">Mục đích nghiệp vụ:</w:t>
      </w:r>
      <w:r>
        <w:t xml:space="preserve"> </w:t>
      </w:r>
      <w:r>
        <w:t xml:space="preserve">Trả về danh sách VAS (dịch vụ giá trị gia tăng) đang được gán cho một sản phẩm chính qua bảng quan hệ</w:t>
      </w:r>
      <w:r>
        <w:t xml:space="preserve"> </w:t>
      </w:r>
      <w:r>
        <w:rPr>
          <w:rStyle w:val="VerbatimChar"/>
        </w:rPr>
        <w:t xml:space="preserve">PRODUCT_OFFER_RELATION</w:t>
      </w:r>
      <w:r>
        <w:t xml:space="preserve">, kèm thuộc tính, thông tin quan hệ, và</w:t>
      </w:r>
      <w:r>
        <w:t xml:space="preserve"> </w:t>
      </w:r>
      <w:r>
        <w:rPr>
          <w:rStyle w:val="VerbatimChar"/>
        </w:rPr>
        <w:t xml:space="preserve">typeIndex</w:t>
      </w:r>
      <w:r>
        <w:t xml:space="preserve"> </w:t>
      </w:r>
      <w:r>
        <w:t xml:space="preserve">đánh dấu các nhóm VAS loại trừ lẫn nhau (VAS cùng</w:t>
      </w:r>
      <w:r>
        <w:t xml:space="preserve"> </w:t>
      </w:r>
      <w:r>
        <w:rPr>
          <w:rStyle w:val="VerbatimChar"/>
        </w:rPr>
        <w:t xml:space="preserve">typeIndex</w:t>
      </w:r>
      <w:r>
        <w:t xml:space="preserve"> </w:t>
      </w:r>
      <w:r>
        <w:t xml:space="preserve">chỉ được chọn tối đa 1 khi đặt hàng).</w:t>
      </w:r>
    </w:p>
    <w:bookmarkStart w:id="9" w:name="bước-1-validate-tham-số-đầu-vào"/>
    <w:p>
      <w:pPr>
        <w:pStyle w:val="Heading2"/>
      </w:pPr>
      <w:r>
        <w:t xml:space="preserve">Bước 1 — Validate tham số đầu vào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offerId</w:t>
      </w:r>
      <w:r>
        <w:t xml:space="preserve"> </w:t>
      </w:r>
      <w:r>
        <w:t xml:space="preserve">(query param, bắt buộc):</w:t>
      </w:r>
      <w:r>
        <w:t xml:space="preserve"> </w:t>
      </w:r>
      <w:r>
        <w:rPr>
          <w:rStyle w:val="VerbatimChar"/>
        </w:rPr>
        <w:t xml:space="preserve">@Min(1)</w:t>
      </w:r>
      <w:r>
        <w:t xml:space="preserve"> </w:t>
      </w:r>
      <w:r>
        <w:t xml:space="preserve">→ nếu nhỏ hơn 1 thì lỗi HTTP 400 với message</w:t>
      </w:r>
      <w:r>
        <w:t xml:space="preserve"> </w:t>
      </w:r>
      <w:r>
        <w:t xml:space="preserve">“offerId phải &gt;= 1”</w:t>
      </w:r>
      <w:r>
        <w:t xml:space="preserve">;</w:t>
      </w:r>
      <w:r>
        <w:t xml:space="preserve"> </w:t>
      </w:r>
      <w:r>
        <w:rPr>
          <w:rStyle w:val="VerbatimChar"/>
        </w:rPr>
        <w:t xml:space="preserve">@Max(9999999999)</w:t>
      </w:r>
      <w:r>
        <w:t xml:space="preserve"> </w:t>
      </w:r>
      <w:r>
        <w:t xml:space="preserve">→ nếu vượt quá thì lỗi HTTP 400 với message</w:t>
      </w:r>
      <w:r>
        <w:t xml:space="preserve"> </w:t>
      </w:r>
      <w:r>
        <w:t xml:space="preserve">“offerId vượt quá độ dài cột (precision 10)”</w:t>
      </w:r>
      <w:r>
        <w:t xml:space="preserve">. Không có bước validate nào khác ở tầng service — service không throw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 </w:t>
      </w:r>
      <w:r>
        <w:t xml:space="preserve">null/không hợp lệ (khác với API</w:t>
      </w:r>
      <w:r>
        <w:t xml:space="preserve"> </w:t>
      </w:r>
      <w:r>
        <w:rPr>
          <w:rStyle w:val="VerbatimChar"/>
        </w:rPr>
        <w:t xml:space="preserve">hasProductAtt</w:t>
      </w:r>
      <w:r>
        <w:t xml:space="preserve"> </w:t>
      </w:r>
      <w:r>
        <w:t xml:space="preserve">cùng service).</w:t>
      </w:r>
    </w:p>
    <w:bookmarkEnd w:id="9"/>
    <w:bookmarkStart w:id="12" w:name="Xc620a2b5e50469b15af925f3e0ea889e7181851"/>
    <w:p>
      <w:pPr>
        <w:pStyle w:val="Heading2"/>
      </w:pPr>
      <w:r>
        <w:t xml:space="preserve">Bước 2 — Truy vấn danh sách VAS gốc theo sản phẩm chính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BCCS_PRODUCT.product_offering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product_offering_id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a.relation_offer_id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BCCS_PRODUCT.product_offer_relation a,</w:t>
      </w:r>
      <w:r>
        <w:br/>
      </w:r>
      <w:r>
        <w:rPr>
          <w:rStyle w:val="NormalTok"/>
        </w:rPr>
        <w:t xml:space="preserve">       BCCS_PRODUCT.product_offer_relation_detail b,</w:t>
      </w:r>
      <w:r>
        <w:br/>
      </w:r>
      <w:r>
        <w:rPr>
          <w:rStyle w:val="NormalTok"/>
        </w:rPr>
        <w:t xml:space="preserve">       BCCS_PRODUCT.product_spec_char c,</w:t>
      </w:r>
      <w:r>
        <w:br/>
      </w:r>
      <w:r>
        <w:rPr>
          <w:rStyle w:val="NormalTok"/>
        </w:rPr>
        <w:t xml:space="preserve">       BCCS_PRODUCT.product_spec_char_value 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a.main_offer_id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:offerId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a.relation_type_id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a.product_offer_relation_id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b.product_offer_relation_id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b.product_spec_char_id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c.product_spec_char_id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b.product_spec_char_value_id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d.product_spec_char_value_id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Lấy các</w:t>
      </w:r>
      <w:r>
        <w:t xml:space="preserve"> </w:t>
      </w:r>
      <w:r>
        <w:rPr>
          <w:rStyle w:val="VerbatimChar"/>
        </w:rPr>
        <w:t xml:space="preserve">product_offering</w:t>
      </w:r>
      <w:r>
        <w:t xml:space="preserve"> </w:t>
      </w:r>
      <w:r>
        <w:t xml:space="preserve">đang active (</w:t>
      </w:r>
      <w:r>
        <w:rPr>
          <w:rStyle w:val="VerbatimChar"/>
        </w:rPr>
        <w:t xml:space="preserve">status='1'</w:t>
      </w:r>
      <w:r>
        <w:t xml:space="preserve">) mà id nằm trong danh sách</w:t>
      </w:r>
      <w:r>
        <w:t xml:space="preserve"> </w:t>
      </w:r>
      <w:r>
        <w:rPr>
          <w:rStyle w:val="VerbatimChar"/>
        </w:rPr>
        <w:t xml:space="preserve">relation_offer_id</w:t>
      </w:r>
      <w:r>
        <w:t xml:space="preserve"> </w:t>
      </w:r>
      <w:r>
        <w:t xml:space="preserve">của các quan hệ loại VAS (</w:t>
      </w:r>
      <w:r>
        <w:rPr>
          <w:rStyle w:val="VerbatimChar"/>
        </w:rPr>
        <w:t xml:space="preserve">relation_type_id = 4</w:t>
      </w:r>
      <w:r>
        <w:t xml:space="preserve">) đang active thuộc sản phẩm chính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, và các bản ghi chi tiết/đặc tính/giá trị đặc tính liên quan cũng phải active.</w:t>
      </w:r>
    </w:p>
    <w:bookmarkStart w:id="10" w:name="nhánh-a-không-tìm-thấy-vas-nào"/>
    <w:p>
      <w:pPr>
        <w:pStyle w:val="Heading3"/>
      </w:pPr>
      <w:r>
        <w:t xml:space="preserve">Nhánh A — không tìm thấy VAS nào</w:t>
      </w:r>
    </w:p>
    <w:p>
      <w:pPr>
        <w:pStyle w:val="FirstParagraph"/>
      </w:pPr>
      <w:r>
        <w:t xml:space="preserve">Nếu danh sách rỗng, hàm trả về</w:t>
      </w:r>
      <w:r>
        <w:t xml:space="preserve"> </w:t>
      </w:r>
      <w:r>
        <w:rPr>
          <w:rStyle w:val="VerbatimChar"/>
          <w:b/>
          <w:bCs/>
        </w:rPr>
        <w:t xml:space="preserve">null</w:t>
      </w:r>
      <w:r>
        <w:t xml:space="preserve"> </w:t>
      </w:r>
      <w:r>
        <w:t xml:space="preserve">ngay tại đây (không phải mảng rỗng</w:t>
      </w:r>
      <w:r>
        <w:t xml:space="preserve"> </w:t>
      </w:r>
      <w:r>
        <w:rPr>
          <w:rStyle w:val="VerbatimChar"/>
        </w:rPr>
        <w:t xml:space="preserve">[]</w:t>
      </w:r>
      <w:r>
        <w:t xml:space="preserve">) — response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của API sẽ là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khi sản phẩm chính không có VAS nào được gán hoặc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 </w:t>
      </w:r>
      <w:r>
        <w:t xml:space="preserve">không tồn tại.</w:t>
      </w:r>
    </w:p>
    <w:bookmarkEnd w:id="10"/>
    <w:bookmarkStart w:id="11" w:name="nhánh-b-có-ít-nhất-1-vas"/>
    <w:p>
      <w:pPr>
        <w:pStyle w:val="Heading3"/>
      </w:pPr>
      <w:r>
        <w:t xml:space="preserve">Nhánh B — có ít nhất 1 VAS</w:t>
      </w:r>
    </w:p>
    <w:p>
      <w:pPr>
        <w:pStyle w:val="FirstParagraph"/>
      </w:pPr>
      <w:r>
        <w:t xml:space="preserve">Tiếp tục sang các bước enrich bên dưới.</w:t>
      </w:r>
    </w:p>
    <w:bookmarkEnd w:id="11"/>
    <w:bookmarkEnd w:id="12"/>
    <w:bookmarkStart w:id="13" w:name="X6aa80a054c0e10e9f8eaf1a919569c4e8a8f3eb"/>
    <w:p>
      <w:pPr>
        <w:pStyle w:val="Heading2"/>
      </w:pPr>
      <w:r>
        <w:t xml:space="preserve">Bước 3 — Lấy toàn bộ quan hệ của sản phẩm chính</w:t>
      </w:r>
    </w:p>
    <w:p>
      <w:pPr>
        <w:pStyle w:val="FirstParagraph"/>
      </w:pPr>
      <w:r>
        <w:t xml:space="preserve">Gọi</w:t>
      </w:r>
      <w:r>
        <w:t xml:space="preserve"> </w:t>
      </w:r>
      <w:r>
        <w:rPr>
          <w:rStyle w:val="VerbatimChar"/>
        </w:rPr>
        <w:t xml:space="preserve">ProductOfferRelationService.findByMainOfferId(offerId)</w:t>
      </w:r>
      <w:r>
        <w:t xml:space="preserve"> </w:t>
      </w:r>
      <w:r>
        <w:t xml:space="preserve">— đây là query derived (</w:t>
      </w:r>
      <w:r>
        <w:rPr>
          <w:rStyle w:val="VerbatimChar"/>
        </w:rPr>
        <w:t xml:space="preserve">findByMainOfferId</w:t>
      </w:r>
      <w:r>
        <w:t xml:space="preserve">) chỉ lọc theo</w:t>
      </w:r>
      <w:r>
        <w:t xml:space="preserve"> </w:t>
      </w:r>
      <w:r>
        <w:rPr>
          <w:rStyle w:val="VerbatimChar"/>
        </w:rPr>
        <w:t xml:space="preserve">main_offer_id</w:t>
      </w:r>
      <w:r>
        <w:t xml:space="preserve">,</w:t>
      </w:r>
      <w:r>
        <w:t xml:space="preserve"> </w:t>
      </w:r>
      <w:r>
        <w:rPr>
          <w:b/>
          <w:bCs/>
        </w:rPr>
        <w:t xml:space="preserve">không lọc theo status</w:t>
      </w:r>
      <w:r>
        <w:t xml:space="preserve">, nên kết quả có thể bao gồm cả các bản ghi quan hệ đã bị vô hiệu (status khác</w:t>
      </w:r>
      <w:r>
        <w:t xml:space="preserve"> </w:t>
      </w:r>
      <w:r>
        <w:t xml:space="preserve">‘1’</w:t>
      </w:r>
      <w:r>
        <w:t xml:space="preserve">). Việc lọc theo loại quan hệ VAS được thực hiện thủ công ở bước 4(b).</w:t>
      </w:r>
    </w:p>
    <w:bookmarkEnd w:id="13"/>
    <w:bookmarkStart w:id="14" w:name="bước-4-enrich-từng-vas-trong-danh-sách"/>
    <w:p>
      <w:pPr>
        <w:pStyle w:val="Heading2"/>
      </w:pPr>
      <w:r>
        <w:t xml:space="preserve">Bước 4 — Enrich từng VAS trong danh sách</w:t>
      </w:r>
    </w:p>
    <w:p>
      <w:pPr>
        <w:pStyle w:val="FirstParagraph"/>
      </w:pPr>
      <w:r>
        <w:t xml:space="preserve">Với mỗi VAS trong danh sách (từ Bước 2):</w:t>
      </w:r>
    </w:p>
    <w:p>
      <w:pPr>
        <w:pStyle w:val="BodyText"/>
      </w:pPr>
      <w:r>
        <w:rPr>
          <w:b/>
          <w:bCs/>
        </w:rPr>
        <w:t xml:space="preserve">(a) Lấy thuộc tính: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getProductSpecCharByOfferingIds</w:t>
      </w:r>
      <w:r>
        <w:t xml:space="preserve"> </w:t>
      </w:r>
      <w:r>
        <w:t xml:space="preserve">cho từng VAS một (gọi lặp lại theo từng phần tử, không gộp batch), chạy native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a.PRODUCT_OFFERING_ID, a.PRODUCT_OFFER_CHAR_USE_ID, a.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c.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d.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product_offer_char_use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product_spec_char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a.PRODUCT_SPEC_CHAR_ID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c.PRODUCT_SPEC_CHAR_ID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product_spec_char_value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a.PRODUCT_SPEC_CHAR_VALUE_ID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d.PRODUCT_SPEC_CHAR_VALUE_ID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a.PRODUCT_OFFERING_ID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CharTok"/>
        </w:rPr>
        <w:t xml:space="preserve">:id0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a.PRODUCT_OFFERING_ID, c.CODE</w:t>
      </w:r>
    </w:p>
    <w:p>
      <w:pPr>
        <w:pStyle w:val="FirstParagraph"/>
      </w:pPr>
      <w:r>
        <w:t xml:space="preserve">Lấy các đặc tính (</w:t>
      </w:r>
      <w:r>
        <w:rPr>
          <w:rStyle w:val="VerbatimChar"/>
        </w:rPr>
        <w:t xml:space="preserve">product_spec_char</w:t>
      </w:r>
      <w:r>
        <w:t xml:space="preserve">) và giá trị (</w:t>
      </w:r>
      <w:r>
        <w:rPr>
          <w:rStyle w:val="VerbatimChar"/>
        </w:rPr>
        <w:t xml:space="preserve">product_spec_char_value</w:t>
      </w:r>
      <w:r>
        <w:t xml:space="preserve">) đang active được gán (</w:t>
      </w:r>
      <w:r>
        <w:rPr>
          <w:rStyle w:val="VerbatimChar"/>
        </w:rPr>
        <w:t xml:space="preserve">product_offer_char_use</w:t>
      </w:r>
      <w:r>
        <w:t xml:space="preserve"> </w:t>
      </w:r>
      <w:r>
        <w:t xml:space="preserve">active) cho VAS đó. Nếu không có kết quả,</w:t>
      </w:r>
      <w:r>
        <w:t xml:space="preserve"> </w:t>
      </w:r>
      <w:r>
        <w:rPr>
          <w:rStyle w:val="VerbatimChar"/>
        </w:rPr>
        <w:t xml:space="preserve">lstProductSpecChars</w:t>
      </w:r>
      <w:r>
        <w:t xml:space="preserve"> </w:t>
      </w:r>
      <w:r>
        <w:t xml:space="preserve">của VAS giữ nguyên giá trị mặc định (không set).</w:t>
      </w:r>
    </w:p>
    <w:p>
      <w:pPr>
        <w:pStyle w:val="BodyText"/>
      </w:pPr>
      <w:r>
        <w:rPr>
          <w:b/>
          <w:bCs/>
        </w:rPr>
        <w:t xml:space="preserve">(b) Lấy thông tin quan hệ:</w:t>
      </w:r>
      <w:r>
        <w:t xml:space="preserve"> </w:t>
      </w:r>
      <w:r>
        <w:t xml:space="preserve">lọc lại từ danh sách quan hệ đã lấy ở Bước 3, giữ các bản ghi có</w:t>
      </w:r>
      <w:r>
        <w:t xml:space="preserve"> </w:t>
      </w:r>
      <w:r>
        <w:rPr>
          <w:rStyle w:val="VerbatimChar"/>
        </w:rPr>
        <w:t xml:space="preserve">relationOfferId</w:t>
      </w:r>
      <w:r>
        <w:t xml:space="preserve"> </w:t>
      </w:r>
      <w:r>
        <w:t xml:space="preserve">đúng bằng id của VAS đang xét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rPr>
          <w:rStyle w:val="VerbatimChar"/>
        </w:rPr>
        <w:t xml:space="preserve">relationTypeId = 4</w:t>
      </w:r>
      <w:r>
        <w:t xml:space="preserve"> </w:t>
      </w:r>
      <w:r>
        <w:t xml:space="preserve">(VAS). Vì bước 3 không lọc status, một quan hệ đã bị vô hiệu (status khác</w:t>
      </w:r>
      <w:r>
        <w:t xml:space="preserve"> </w:t>
      </w:r>
      <w:r>
        <w:t xml:space="preserve">‘1’</w:t>
      </w:r>
      <w:r>
        <w:t xml:space="preserve">) vẫn có thể lọt vào</w:t>
      </w:r>
      <w:r>
        <w:t xml:space="preserve"> </w:t>
      </w:r>
      <w:r>
        <w:rPr>
          <w:rStyle w:val="VerbatimChar"/>
        </w:rPr>
        <w:t xml:space="preserve">lstProductOfferRelations</w:t>
      </w:r>
      <w:r>
        <w:t xml:space="preserve"> </w:t>
      </w:r>
      <w:r>
        <w:t xml:space="preserve">của VAS ở đây, dù VAS đó chỉ có mặt trong danh sách vì có một quan hệ khác đang active (cần lưu ý khi set up dữ liệu test có nhiều bản ghi quan hệ trùng offer/VAS với status khác nhau).</w:t>
      </w:r>
    </w:p>
    <w:bookmarkEnd w:id="14"/>
    <w:bookmarkStart w:id="15" w:name="X6b0c67498366a7e7dd94dfcb9a8c017fd7fc7ec"/>
    <w:p>
      <w:pPr>
        <w:pStyle w:val="Heading2"/>
      </w:pPr>
      <w:r>
        <w:t xml:space="preserve">Bước 5 — Phân nhóm loại trừ lẫn nhau (typeIndex)</w:t>
      </w:r>
    </w:p>
    <w:p>
      <w:pPr>
        <w:pStyle w:val="FirstParagraph"/>
      </w:pPr>
      <w:r>
        <w:t xml:space="preserve">Điều kiện bao quanh toàn bộ bước này luôn đúng tại thời điểm chạy tới đây, vì danh sách rỗng đã được return sớm ở Bước 2 (Nhánh A).</w:t>
      </w:r>
    </w:p>
    <w:p>
      <w:pPr>
        <w:pStyle w:val="BodyText"/>
      </w:pPr>
      <w:r>
        <w:t xml:space="preserve">Với mỗi nhóm loại trừ, danh sách mã VAS thuộc nhóm được lấy qua: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osv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OptionSetValueEntity osv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OptionSetEntity os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osv.optionSetId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os.optionSetId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os.code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</w:p>
    <w:p>
      <w:pPr>
        <w:pStyle w:val="FirstParagraph"/>
      </w:pPr>
      <w:r>
        <w:t xml:space="preserve">với</w:t>
      </w:r>
      <w:r>
        <w:t xml:space="preserve"> </w:t>
      </w:r>
      <w:r>
        <w:rPr>
          <w:rStyle w:val="VerbatimChar"/>
        </w:rPr>
        <w:t xml:space="preserve">code = VAS_EXCLUSIVE_GROUP</w:t>
      </w:r>
      <w:r>
        <w:t xml:space="preserve">, sau đó lọc tiếp trong Java theo</w:t>
      </w:r>
      <w:r>
        <w:t xml:space="preserve"> </w:t>
      </w:r>
      <w:r>
        <w:rPr>
          <w:rStyle w:val="VerbatimChar"/>
        </w:rPr>
        <w:t xml:space="preserve">OptionSetValue.name = &lt;tên nhóm&gt;</w:t>
      </w:r>
      <w:r>
        <w:t xml:space="preserve"> </w:t>
      </w:r>
      <w:r>
        <w:t xml:space="preserve">(và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khác null) để lấy các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(mã VAS) thuộc nhóm đó. Query này không lọc theo</w:t>
      </w:r>
      <w:r>
        <w:t xml:space="preserve"> </w:t>
      </w:r>
      <w:r>
        <w:rPr>
          <w:rStyle w:val="VerbatimChar"/>
        </w:rPr>
        <w:t xml:space="preserve">osv.status</w:t>
      </w:r>
      <w:r>
        <w:t xml:space="preserve">, nên một</w:t>
      </w:r>
      <w:r>
        <w:t xml:space="preserve"> </w:t>
      </w:r>
      <w:r>
        <w:rPr>
          <w:rStyle w:val="VerbatimChar"/>
        </w:rPr>
        <w:t xml:space="preserve">OptionSetValue</w:t>
      </w:r>
      <w:r>
        <w:t xml:space="preserve"> </w:t>
      </w:r>
      <w:r>
        <w:t xml:space="preserve">đã bị inactive vẫn được tính vào nhóm — cần lưu ý khi set dữ liệu test cho các nhóm loại trừ.</w:t>
      </w:r>
    </w:p>
    <w:p>
      <w:pPr>
        <w:pStyle w:val="BodyText"/>
      </w:pPr>
      <w:r>
        <w:t xml:space="preserve">Mỗi VAS trong danh sách được xét theo đúng thứ tự ưu tiên sau (VAS chỉ rơi vào nhóm đầu tiên khớp):</w:t>
      </w:r>
    </w:p>
    <w:p>
      <w:pPr>
        <w:pStyle w:val="Compact"/>
        <w:numPr>
          <w:ilvl w:val="0"/>
          <w:numId w:val="1002"/>
        </w:numPr>
      </w:pPr>
      <w:r>
        <w:t xml:space="preserve">Mã VAS thuộc nhóm</w:t>
      </w:r>
      <w:r>
        <w:t xml:space="preserve"> </w:t>
      </w:r>
      <w:r>
        <w:rPr>
          <w:rStyle w:val="VerbatimChar"/>
        </w:rPr>
        <w:t xml:space="preserve">PRE_GPRS</w:t>
      </w:r>
    </w:p>
    <w:p>
      <w:pPr>
        <w:pStyle w:val="Compact"/>
        <w:numPr>
          <w:ilvl w:val="0"/>
          <w:numId w:val="1002"/>
        </w:numPr>
      </w:pPr>
      <w:r>
        <w:t xml:space="preserve">Ngược lại, thuộc nhóm</w:t>
      </w:r>
      <w:r>
        <w:t xml:space="preserve"> </w:t>
      </w:r>
      <w:r>
        <w:rPr>
          <w:rStyle w:val="VerbatimChar"/>
        </w:rPr>
        <w:t xml:space="preserve">POS_GPRS</w:t>
      </w:r>
    </w:p>
    <w:p>
      <w:pPr>
        <w:pStyle w:val="Compact"/>
        <w:numPr>
          <w:ilvl w:val="0"/>
          <w:numId w:val="1002"/>
        </w:numPr>
      </w:pPr>
      <w:r>
        <w:t xml:space="preserve">Ngược lại, thuộc nhóm</w:t>
      </w:r>
      <w:r>
        <w:t xml:space="preserve"> </w:t>
      </w:r>
      <w:r>
        <w:rPr>
          <w:rStyle w:val="VerbatimChar"/>
        </w:rPr>
        <w:t xml:space="preserve">PRE_G1</w:t>
      </w:r>
    </w:p>
    <w:p>
      <w:pPr>
        <w:pStyle w:val="Compact"/>
        <w:numPr>
          <w:ilvl w:val="0"/>
          <w:numId w:val="1002"/>
        </w:numPr>
      </w:pPr>
      <w:r>
        <w:t xml:space="preserve">Ngược lại, thuộc nhóm</w:t>
      </w:r>
      <w:r>
        <w:t xml:space="preserve"> </w:t>
      </w:r>
      <w:r>
        <w:rPr>
          <w:rStyle w:val="VerbatimChar"/>
        </w:rPr>
        <w:t xml:space="preserve">POS_G1</w:t>
      </w:r>
    </w:p>
    <w:p>
      <w:pPr>
        <w:pStyle w:val="Compact"/>
        <w:numPr>
          <w:ilvl w:val="0"/>
          <w:numId w:val="1002"/>
        </w:numPr>
      </w:pPr>
      <w:r>
        <w:t xml:space="preserve">Ngược lại, thuộc nhóm</w:t>
      </w:r>
      <w:r>
        <w:t xml:space="preserve"> </w:t>
      </w:r>
      <w:r>
        <w:rPr>
          <w:rStyle w:val="VerbatimChar"/>
        </w:rPr>
        <w:t xml:space="preserve">POS_AP_BH</w:t>
      </w:r>
    </w:p>
    <w:p>
      <w:pPr>
        <w:pStyle w:val="Compact"/>
        <w:numPr>
          <w:ilvl w:val="0"/>
          <w:numId w:val="1002"/>
        </w:numPr>
      </w:pPr>
      <w:r>
        <w:t xml:space="preserve">Ngược lại, thuộc nhóm</w:t>
      </w:r>
      <w:r>
        <w:t xml:space="preserve"> </w:t>
      </w:r>
      <w:r>
        <w:rPr>
          <w:rStyle w:val="VerbatimChar"/>
        </w:rPr>
        <w:t xml:space="preserve">PRE_BB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rPr>
          <w:rStyle w:val="VerbatimChar"/>
        </w:rPr>
        <w:t xml:space="preserve">subType = '2'</w:t>
      </w:r>
      <w:r>
        <w:t xml:space="preserve"> </w:t>
      </w:r>
      <w:r>
        <w:t xml:space="preserve">(trả trước)</w:t>
      </w:r>
    </w:p>
    <w:p>
      <w:pPr>
        <w:pStyle w:val="Compact"/>
        <w:numPr>
          <w:ilvl w:val="0"/>
          <w:numId w:val="1002"/>
        </w:numPr>
      </w:pPr>
      <w:r>
        <w:t xml:space="preserve">Ngược lại, thuộc nhóm</w:t>
      </w:r>
      <w:r>
        <w:t xml:space="preserve"> </w:t>
      </w:r>
      <w:r>
        <w:rPr>
          <w:rStyle w:val="VerbatimChar"/>
        </w:rPr>
        <w:t xml:space="preserve">POS_BB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rPr>
          <w:rStyle w:val="VerbatimChar"/>
        </w:rPr>
        <w:t xml:space="preserve">subType = '1'</w:t>
      </w:r>
      <w:r>
        <w:t xml:space="preserve"> </w:t>
      </w:r>
      <w:r>
        <w:t xml:space="preserve">(trả sau)</w:t>
      </w:r>
    </w:p>
    <w:p>
      <w:pPr>
        <w:pStyle w:val="Compact"/>
        <w:numPr>
          <w:ilvl w:val="0"/>
          <w:numId w:val="1002"/>
        </w:numPr>
      </w:pPr>
      <w:r>
        <w:t xml:space="preserve">Ngược lại, thuộc nhóm</w:t>
      </w:r>
      <w:r>
        <w:t xml:space="preserve"> </w:t>
      </w:r>
      <w:r>
        <w:rPr>
          <w:rStyle w:val="VerbatimChar"/>
        </w:rPr>
        <w:t xml:space="preserve">POS_IPP</w:t>
      </w:r>
    </w:p>
    <w:p>
      <w:pPr>
        <w:pStyle w:val="Compact"/>
        <w:numPr>
          <w:ilvl w:val="0"/>
          <w:numId w:val="1002"/>
        </w:numPr>
      </w:pPr>
      <w:r>
        <w:t xml:space="preserve">Không khớp nhóm nào ở trên → VAS đứng riêng lẻ (nhóm chỉ gồm chính nó)</w:t>
      </w:r>
    </w:p>
    <w:p>
      <w:pPr>
        <w:pStyle w:val="FirstParagraph"/>
      </w:pPr>
      <w:r>
        <w:t xml:space="preserve">Lưu ý: VAS thuộc nhóm</w:t>
      </w:r>
      <w:r>
        <w:t xml:space="preserve"> </w:t>
      </w:r>
      <w:r>
        <w:rPr>
          <w:rStyle w:val="VerbatimChar"/>
        </w:rPr>
        <w:t xml:space="preserve">PRE_BB</w:t>
      </w:r>
      <w:r>
        <w:t xml:space="preserve"> </w:t>
      </w:r>
      <w:r>
        <w:t xml:space="preserve">nhưng có</w:t>
      </w:r>
      <w:r>
        <w:t xml:space="preserve"> </w:t>
      </w:r>
      <w:r>
        <w:rPr>
          <w:rStyle w:val="VerbatimChar"/>
        </w:rPr>
        <w:t xml:space="preserve">subType</w:t>
      </w:r>
      <w:r>
        <w:t xml:space="preserve"> </w:t>
      </w:r>
      <w:r>
        <w:t xml:space="preserve">khác</w:t>
      </w:r>
      <w:r>
        <w:t xml:space="preserve"> </w:t>
      </w:r>
      <w:r>
        <w:rPr>
          <w:rStyle w:val="VerbatimChar"/>
        </w:rPr>
        <w:t xml:space="preserve">'2'</w:t>
      </w:r>
      <w:r>
        <w:t xml:space="preserve"> </w:t>
      </w:r>
      <w:r>
        <w:t xml:space="preserve">(hoặc thuộc</w:t>
      </w:r>
      <w:r>
        <w:t xml:space="preserve"> </w:t>
      </w:r>
      <w:r>
        <w:rPr>
          <w:rStyle w:val="VerbatimChar"/>
        </w:rPr>
        <w:t xml:space="preserve">POS_BB</w:t>
      </w:r>
      <w:r>
        <w:t xml:space="preserve"> </w:t>
      </w:r>
      <w:r>
        <w:t xml:space="preserve">nhưng</w:t>
      </w:r>
      <w:r>
        <w:t xml:space="preserve"> </w:t>
      </w:r>
      <w:r>
        <w:rPr>
          <w:rStyle w:val="VerbatimChar"/>
        </w:rPr>
        <w:t xml:space="preserve">subType</w:t>
      </w:r>
      <w:r>
        <w:t xml:space="preserve"> </w:t>
      </w:r>
      <w:r>
        <w:t xml:space="preserve">khác</w:t>
      </w:r>
      <w:r>
        <w:t xml:space="preserve"> </w:t>
      </w:r>
      <w:r>
        <w:rPr>
          <w:rStyle w:val="VerbatimChar"/>
        </w:rPr>
        <w:t xml:space="preserve">'1'</w:t>
      </w:r>
      <w:r>
        <w:t xml:space="preserve">) sẽ không khớp điều kiện của nhóm đó và rơi tiếp xuống các nhóm sau/đứng riêng lẻ, dù mã của nó vẫn nằm trong OptionSetValue của nhóm — cần lưu ý khi chuẩn bị dữ liệu test cho hai nhóm này.</w:t>
      </w:r>
    </w:p>
    <w:p>
      <w:pPr>
        <w:pStyle w:val="BodyText"/>
      </w:pPr>
      <w:r>
        <w:t xml:space="preserve">Sau khi phân nhóm, danh sách kết quả được xây lại: các nhóm không rỗng (kể cả nhóm</w:t>
      </w:r>
      <w:r>
        <w:t xml:space="preserve"> </w:t>
      </w:r>
      <w:r>
        <w:t xml:space="preserve">“đứng riêng lẻ”</w:t>
      </w:r>
      <w:r>
        <w:t xml:space="preserve">) được duyệt theo đúng thứ tự chèn vào danh sách kết quả (VAS không khớp nhóm nào xuất hiện trước theo thứ tự gốc, sau đó tới nhóm</w:t>
      </w:r>
      <w:r>
        <w:t xml:space="preserve"> </w:t>
      </w:r>
      <w:r>
        <w:rPr>
          <w:rStyle w:val="VerbatimChar"/>
        </w:rPr>
        <w:t xml:space="preserve">PRE_GPRS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POS_GPRS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PRE_G1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POS_G1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POS_AP_BH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PRE_BB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POS_BB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POS_IPP</w:t>
      </w:r>
      <w:r>
        <w:t xml:space="preserve"> </w:t>
      </w:r>
      <w:r>
        <w:t xml:space="preserve">nếu có). Mỗi nhóm được gán một</w:t>
      </w:r>
      <w:r>
        <w:t xml:space="preserve"> </w:t>
      </w:r>
      <w:r>
        <w:rPr>
          <w:rStyle w:val="VerbatimChar"/>
        </w:rPr>
        <w:t xml:space="preserve">typeIndex</w:t>
      </w:r>
      <w:r>
        <w:t xml:space="preserve"> </w:t>
      </w:r>
      <w:r>
        <w:t xml:space="preserve">bắt đầu từ 1 (không phải 0) theo thứ tự chèn — tất cả VAS trong cùng một nhóm nhận cùng</w:t>
      </w:r>
      <w:r>
        <w:t xml:space="preserve"> </w:t>
      </w:r>
      <w:r>
        <w:rPr>
          <w:rStyle w:val="VerbatimChar"/>
        </w:rPr>
        <w:t xml:space="preserve">typeIndex</w:t>
      </w:r>
      <w:r>
        <w:t xml:space="preserve">.</w:t>
      </w:r>
    </w:p>
    <w:bookmarkEnd w:id="15"/>
    <w:bookmarkStart w:id="16" w:name="kết-quả-trả-về"/>
    <w:p>
      <w:pPr>
        <w:pStyle w:val="Heading2"/>
      </w:pPr>
      <w:r>
        <w:t xml:space="preserve">Kết quả trả về</w:t>
      </w:r>
    </w:p>
    <w:p>
      <w:pPr>
        <w:pStyle w:val="Compact"/>
        <w:numPr>
          <w:ilvl w:val="0"/>
          <w:numId w:val="1003"/>
        </w:numPr>
      </w:pPr>
      <w:r>
        <w:t xml:space="preserve">Sản phẩm chính không có VAS nào được gán (hoặc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 </w:t>
      </w:r>
      <w:r>
        <w:t xml:space="preserve">không tồn tại):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Có VAS: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là danh sách VAS đã được enrich thuộc tính (</w:t>
      </w:r>
      <w:r>
        <w:rPr>
          <w:rStyle w:val="VerbatimChar"/>
        </w:rPr>
        <w:t xml:space="preserve">lstProductSpecChars</w:t>
      </w:r>
      <w:r>
        <w:t xml:space="preserve">), thông tin quan hệ (</w:t>
      </w:r>
      <w:r>
        <w:rPr>
          <w:rStyle w:val="VerbatimChar"/>
        </w:rPr>
        <w:t xml:space="preserve">lstProductOfferRelations</w:t>
      </w:r>
      <w:r>
        <w:t xml:space="preserve">), và</w:t>
      </w:r>
      <w:r>
        <w:t xml:space="preserve"> </w:t>
      </w:r>
      <w:r>
        <w:rPr>
          <w:rStyle w:val="VerbatimChar"/>
        </w:rPr>
        <w:t xml:space="preserve">typeIndex</w:t>
      </w:r>
      <w:r>
        <w:t xml:space="preserve"> </w:t>
      </w:r>
      <w:r>
        <w:t xml:space="preserve">(bắt đầu từ 1) theo nhóm loại trừ.</w:t>
      </w:r>
    </w:p>
    <w:p>
      <w:r>
        <w:pict>
          <v:rect style="width:0;height:1.5pt" o:hralign="center" o:hrstd="t" o:hr="t"/>
        </w:pict>
      </w:r>
    </w:p>
    <w:bookmarkEnd w:id="16"/>
    <w:bookmarkStart w:id="17" w:name="bảng-tổng-hợp-mã-lỗi"/>
    <w:p>
      <w:pPr>
        <w:pStyle w:val="Heading2"/>
      </w:pPr>
      <w:r>
        <w:t xml:space="preserve">Bảng tổng hợp mã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lỗi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400 (validation)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offerId</w:t>
            </w:r>
            <w:r>
              <w:t xml:space="preserve"> </w:t>
            </w:r>
            <w:r>
              <w:t xml:space="preserve">&lt; 1 →</w:t>
            </w:r>
            <w:r>
              <w:t xml:space="preserve"> </w:t>
            </w:r>
            <w:r>
              <w:t xml:space="preserve">“offerId phải &gt;=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400 (validation)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offerId</w:t>
            </w:r>
            <w:r>
              <w:t xml:space="preserve"> </w:t>
            </w:r>
            <w:r>
              <w:t xml:space="preserve">&gt; 9999999999 →</w:t>
            </w:r>
            <w:r>
              <w:t xml:space="preserve"> </w:t>
            </w:r>
            <w:r>
              <w:t xml:space="preserve">“offerId vượt quá độ dài cột (precision 10)”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2026-08-12T02:55:31Z</dcterms:created>
  <dcterms:modified xsi:type="dcterms:W3CDTF">2026-08-12T02:55:31Z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