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low-của-api-hasproductatt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hasProductAtt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/product-catalog-service/v1/product/hasProductAtt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Kiểm tra một sản phẩm/gói cước (xác định theo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product_offering_id</w:t>
      </w:r>
      <w:r>
        <w:t xml:space="preserve">) có đang được gán một đặc tính (</w:t>
      </w:r>
      <w:r>
        <w:rPr>
          <w:rStyle w:val="VerbatimChar"/>
        </w:rPr>
        <w:t xml:space="preserve">product_spec_char</w:t>
      </w:r>
      <w:r>
        <w:t xml:space="preserve">) cụ thể theo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t xml:space="preserve">hay không, chỉ tính các bản ghi đang active (</w:t>
      </w:r>
      <w:r>
        <w:rPr>
          <w:rStyle w:val="VerbatimChar"/>
        </w:rPr>
        <w:t xml:space="preserve">status='1'</w:t>
      </w:r>
      <w:r>
        <w:t xml:space="preserve">) ở tất cả các bảng liên quan.</w:t>
      </w:r>
    </w:p>
    <w:bookmarkStart w:id="9" w:name="Xef64674143dba8aee3784afb9ad1ec561e9a2f5"/>
    <w:p>
      <w:pPr>
        <w:pStyle w:val="Heading2"/>
      </w:pPr>
      <w:r>
        <w:t xml:space="preserve">Bước 1 — Validate tham số đầu vào tại controller</w:t>
      </w:r>
    </w:p>
    <w:p>
      <w:pPr>
        <w:pStyle w:val="FirstParagraph"/>
      </w:pPr>
      <w:r>
        <w:t xml:space="preserve">Hai tham số bắt buộc: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offerId</w:t>
      </w:r>
      <w:r>
        <w:t xml:space="preserve"> </w:t>
      </w:r>
      <w:r>
        <w:t xml:space="preserve">(Long):</w:t>
      </w:r>
      <w:r>
        <w:t xml:space="preserve"> </w:t>
      </w:r>
      <w:r>
        <w:rPr>
          <w:rStyle w:val="VerbatimChar"/>
        </w:rPr>
        <w:t xml:space="preserve">@Min(1)</w:t>
      </w:r>
      <w:r>
        <w:t xml:space="preserve">,</w:t>
      </w:r>
      <w:r>
        <w:t xml:space="preserve"> </w:t>
      </w:r>
      <w:r>
        <w:rPr>
          <w:rStyle w:val="VerbatimChar"/>
        </w:rPr>
        <w:t xml:space="preserve">@Max(9999999999L)</w:t>
      </w:r>
      <w:r>
        <w:t xml:space="preserve"> </w:t>
      </w:r>
      <w:r>
        <w:t xml:space="preserve">→ nếu thiếu,</w:t>
      </w:r>
      <w:r>
        <w:t xml:space="preserve"> </w:t>
      </w:r>
      <w:r>
        <w:rPr>
          <w:rStyle w:val="VerbatimChar"/>
        </w:rPr>
        <w:t xml:space="preserve">&lt;1</w:t>
      </w:r>
      <w:r>
        <w:t xml:space="preserve">, hoặc vượt quá</w:t>
      </w:r>
      <w:r>
        <w:t xml:space="preserve"> </w:t>
      </w:r>
      <w:r>
        <w:rPr>
          <w:rStyle w:val="VerbatimChar"/>
        </w:rPr>
        <w:t xml:space="preserve">9999999999</w:t>
      </w:r>
      <w:r>
        <w:t xml:space="preserve">, Spring trả lỗi validate (400)</w:t>
      </w:r>
      <w:r>
        <w:t xml:space="preserve"> </w:t>
      </w:r>
      <w:r>
        <w:rPr>
          <w:b/>
          <w:bCs/>
        </w:rPr>
        <w:t xml:space="preserve">trước khi vào tới 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attributeCode</w:t>
      </w:r>
      <w:r>
        <w:t xml:space="preserve"> </w:t>
      </w:r>
      <w:r>
        <w:t xml:space="preserve">(String):</w:t>
      </w:r>
      <w:r>
        <w:t xml:space="preserve"> </w:t>
      </w:r>
      <w:r>
        <w:rPr>
          <w:rStyle w:val="VerbatimChar"/>
        </w:rPr>
        <w:t xml:space="preserve">@Size(min=1, max=200)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@Pattern(regexp = "^[A-Za-z0-9_-]{1,200}$")</w:t>
      </w:r>
      <w:r>
        <w:t xml:space="preserve"> </w:t>
      </w:r>
      <w:r>
        <w:t xml:space="preserve">→ nếu thiếu, rỗng, dài hơn 200 ký tự, hoặc chứa ký tự ngoài chữ/số/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, Spring trả lỗi validate (400) tương tự, cũng chặn trước khi vào service.</w:t>
      </w:r>
    </w:p>
    <w:bookmarkEnd w:id="9"/>
    <w:bookmarkStart w:id="10" w:name="bước-2-validate-nghiệp-vụ-tại-service"/>
    <w:p>
      <w:pPr>
        <w:pStyle w:val="Heading2"/>
      </w:pPr>
      <w:r>
        <w:t xml:space="preserve">Bước 2 — Validate nghiệp vụ tại service</w:t>
      </w:r>
    </w:p>
    <w:p>
      <w:pPr>
        <w:pStyle w:val="FirstParagraph"/>
      </w:pPr>
      <w:r>
        <w:rPr>
          <w:b/>
          <w:bCs/>
        </w:rPr>
        <w:t xml:space="preserve">Nếu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rPr>
          <w:b/>
          <w:bCs/>
        </w:rPr>
        <w:t xml:space="preserve">null hoặc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rPr>
          <w:b/>
          <w:bCs/>
        </w:rPr>
        <w:t xml:space="preserve">null/rỗng</w:t>
      </w:r>
      <w:r>
        <w:t xml:space="preserve"> </w:t>
      </w:r>
      <w:r>
        <w:t xml:space="preserve">→ ném</w:t>
      </w:r>
      <w:r>
        <w:t xml:space="preserve"> </w:t>
      </w:r>
      <w:r>
        <w:rPr>
          <w:rStyle w:val="VerbatimChar"/>
          <w:b/>
          <w:bCs/>
        </w:rPr>
        <w:t xml:space="preserve">BusinessException("BCCS-CATALOG-PRODUCT-0004", "offerId and attributeCode are required")</w:t>
      </w:r>
      <w:r>
        <w:t xml:space="preserve">.</w:t>
      </w:r>
    </w:p>
    <w:p>
      <w:pPr>
        <w:pStyle w:val="BodyText"/>
      </w:pPr>
      <w:r>
        <w:t xml:space="preserve">Message lỗi tiếng việt: Yêu cầu đầy đủ 2 tham số offerId và attributeCode</w:t>
      </w:r>
    </w:p>
    <w:bookmarkEnd w:id="10"/>
    <w:bookmarkStart w:id="13" w:name="X8407b1e806957643c1f70b85293a54b7300dc7a"/>
    <w:p>
      <w:pPr>
        <w:pStyle w:val="Heading2"/>
      </w:pPr>
      <w:r>
        <w:t xml:space="preserve">Bước 3 — Truy vấn kiểm tra đặc tính đã gán cho sản phẩm</w:t>
      </w:r>
    </w:p>
    <w:p>
      <w:pPr>
        <w:pStyle w:val="FirstParagraph"/>
      </w:pPr>
      <w:r>
        <w:t xml:space="preserve">Câu SQL được build động; với</w:t>
      </w:r>
      <w:r>
        <w:t xml:space="preserve"> </w:t>
      </w:r>
      <w:r>
        <w:rPr>
          <w:rStyle w:val="VerbatimChar"/>
        </w:rPr>
        <w:t xml:space="preserve">hasProductAtt</w:t>
      </w:r>
      <w:r>
        <w:t xml:space="preserve">, chỉ điều kiện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được thêm (điều kiện</w:t>
      </w:r>
      <w:r>
        <w:t xml:space="preserve"> </w:t>
      </w:r>
      <w:r>
        <w:rPr>
          <w:rStyle w:val="VerbatimChar"/>
        </w:rPr>
        <w:t xml:space="preserve">productCode</w:t>
      </w:r>
      <w:r>
        <w:t xml:space="preserve">/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bị bỏ qua vì cả hai đều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BCCS_PRODUCT.product_offering a,</w:t>
      </w:r>
      <w:r>
        <w:br/>
      </w:r>
      <w:r>
        <w:rPr>
          <w:rStyle w:val="NormalTok"/>
        </w:rPr>
        <w:t xml:space="preserve">       BCCS_PRODUCT.product_offer_char_use b,</w:t>
      </w:r>
      <w:r>
        <w:br/>
      </w:r>
      <w:r>
        <w:rPr>
          <w:rStyle w:val="NormalTok"/>
        </w:rPr>
        <w:t xml:space="preserve">       BCCS_PRODUCT.product_spec_char c,</w:t>
      </w:r>
      <w:r>
        <w:br/>
      </w:r>
      <w:r>
        <w:rPr>
          <w:rStyle w:val="NormalTok"/>
        </w:rPr>
        <w:t xml:space="preserve">       BCCS_PRODUCT.product_spec_char_value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a.product_offering_id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b.product_offering_id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b.product_spec_char_id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c.product_spec_char_id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d.product_spec_char_value_id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b.product_spec_char_value_id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:attributeCode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a.product_offering_id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:offerId</w:t>
      </w:r>
    </w:p>
    <w:p>
      <w:pPr>
        <w:pStyle w:val="FirstParagraph"/>
      </w:pPr>
      <w:r>
        <w:t xml:space="preserve">Đếm số dòng nối</w:t>
      </w:r>
      <w:r>
        <w:t xml:space="preserve"> </w:t>
      </w:r>
      <w:r>
        <w:rPr>
          <w:rStyle w:val="VerbatimChar"/>
        </w:rPr>
        <w:t xml:space="preserve">product_offering</w:t>
      </w:r>
      <w:r>
        <w:t xml:space="preserve"> </w:t>
      </w:r>
      <w:r>
        <w:t xml:space="preserve">(theo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product_offer_char_use</w:t>
      </w:r>
      <w:r>
        <w:t xml:space="preserve"> </w:t>
      </w:r>
      <w:r>
        <w:t xml:space="preserve">(gán đặc tính cho sản phẩm) →</w:t>
      </w:r>
      <w:r>
        <w:t xml:space="preserve"> </w:t>
      </w:r>
      <w:r>
        <w:rPr>
          <w:rStyle w:val="VerbatimChar"/>
        </w:rPr>
        <w:t xml:space="preserve">product_spec_char</w:t>
      </w:r>
      <w:r>
        <w:t xml:space="preserve"> </w:t>
      </w:r>
      <w:r>
        <w:t xml:space="preserve">(định nghĩa đặc tính, lọc theo</w:t>
      </w:r>
      <w:r>
        <w:t xml:space="preserve"> </w:t>
      </w:r>
      <w:r>
        <w:rPr>
          <w:rStyle w:val="VerbatimChar"/>
        </w:rPr>
        <w:t xml:space="preserve">code = attributeCode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product_spec_char_value</w:t>
      </w:r>
      <w:r>
        <w:t xml:space="preserve"> </w:t>
      </w:r>
      <w:r>
        <w:t xml:space="preserve">(giá trị đã chọn cho đặc tính đó), với điều kiện tất cả 4 bảng đều đang active (</w:t>
      </w:r>
      <w:r>
        <w:rPr>
          <w:rStyle w:val="VerbatimChar"/>
        </w:rPr>
        <w:t xml:space="preserve">status = '1'</w:t>
      </w:r>
      <w:r>
        <w:t xml:space="preserve">).</w:t>
      </w:r>
    </w:p>
    <w:p>
      <w:pPr>
        <w:pStyle w:val="BodyText"/>
      </w:pPr>
      <w:r>
        <w:t xml:space="preserve">Kết quả:</w:t>
      </w:r>
      <w:r>
        <w:t xml:space="preserve"> </w:t>
      </w:r>
      <w:r>
        <w:rPr>
          <w:rStyle w:val="VerbatimChar"/>
        </w:rPr>
        <w:t xml:space="preserve">count.longValue() &gt;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.</w:t>
      </w:r>
    </w:p>
    <w:bookmarkStart w:id="11" w:name="nhánh-a-sản-phẩm-có-đặc-tính-này"/>
    <w:p>
      <w:pPr>
        <w:pStyle w:val="Heading3"/>
      </w:pPr>
      <w:r>
        <w:t xml:space="preserve">Nhánh A — Sản phẩm có đặc tính này</w:t>
      </w:r>
    </w:p>
    <w:p>
      <w:pPr>
        <w:pStyle w:val="FirstParagraph"/>
      </w:pPr>
      <w:r>
        <w:rPr>
          <w:rStyle w:val="VerbatimChar"/>
        </w:rPr>
        <w:t xml:space="preserve">COUNT(1) &gt; 0</w:t>
      </w:r>
      <w:r>
        <w:t xml:space="preserve"> </w:t>
      </w:r>
      <w:r>
        <w:t xml:space="preserve">→ service trả về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1"/>
    <w:bookmarkStart w:id="12" w:name="nhánh-b-không-tìm-thấy-dòng-nào-khớp"/>
    <w:p>
      <w:pPr>
        <w:pStyle w:val="Heading3"/>
      </w:pPr>
      <w:r>
        <w:t xml:space="preserve">Nhánh B — Không tìm thấy dòng nào khớp</w:t>
      </w:r>
    </w:p>
    <w:p>
      <w:pPr>
        <w:pStyle w:val="FirstParagraph"/>
      </w:pPr>
      <w:r>
        <w:t xml:space="preserve">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12"/>
    <w:bookmarkEnd w:id="13"/>
    <w:bookmarkStart w:id="14" w:name="bước-4-trả-kết-quả"/>
    <w:p>
      <w:pPr>
        <w:pStyle w:val="Heading2"/>
      </w:pPr>
      <w:r>
        <w:t xml:space="preserve">Bước 4 — Trả kết quả</w:t>
      </w:r>
    </w:p>
    <w:p>
      <w:pPr>
        <w:pStyle w:val="FirstParagraph"/>
      </w:pPr>
      <w:r>
        <w:t xml:space="preserve">Response thành công:</w:t>
      </w:r>
      <w:r>
        <w:t xml:space="preserve"> </w:t>
      </w:r>
      <w:r>
        <w:rPr>
          <w:rStyle w:val="VerbatimChar"/>
        </w:rPr>
        <w:t xml:space="preserve">StandardResponse&lt;Boolean&gt;</w:t>
      </w:r>
      <w:r>
        <w:t xml:space="preserve"> </w:t>
      </w:r>
      <w:r>
        <w:t xml:space="preserve">bọc giá trị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từ Bước 3.</w:t>
      </w:r>
    </w:p>
    <w:p>
      <w:r>
        <w:pict>
          <v:rect style="width:0;height:1.5pt" o:hralign="center" o:hrstd="t" o:hr="t"/>
        </w:pict>
      </w:r>
    </w:p>
    <w:bookmarkEnd w:id="14"/>
    <w:bookmarkStart w:id="15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BCCS-CATALOG-PRODUCT-0004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offerId</w:t>
            </w:r>
            <w:r>
              <w:t xml:space="preserve"> </w:t>
            </w:r>
            <w:r>
              <w:t xml:space="preserve">null hoặc</w:t>
            </w:r>
            <w:r>
              <w:t xml:space="preserve"> </w:t>
            </w: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null/rỗng tại tầng service (</w:t>
            </w:r>
            <w:r>
              <w:rPr>
                <w:rStyle w:val="VerbatimChar"/>
              </w:rPr>
              <w:t xml:space="preserve">ProductOfferingService.hasProductAtt</w:t>
            </w:r>
            <w:r>
              <w:t xml:space="preserve">). Trong thực tế qua REST endpoint</w:t>
            </w:r>
            <w:r>
              <w:t xml:space="preserve"> </w:t>
            </w:r>
            <w:r>
              <w:rPr>
                <w:b/>
                <w:bCs/>
              </w:rPr>
              <w:t xml:space="preserve">không thể trigger được</w:t>
            </w:r>
            <w:r>
              <w:t xml:space="preserve"> </w:t>
            </w:r>
            <w:r>
              <w:t xml:space="preserve">vì</w:t>
            </w:r>
            <w:r>
              <w:t xml:space="preserve"> </w:t>
            </w:r>
            <w:r>
              <w:rPr>
                <w:rStyle w:val="VerbatimChar"/>
              </w:rPr>
              <w:t xml:space="preserve">@Min</w:t>
            </w:r>
            <w:r>
              <w:t xml:space="preserve">/</w:t>
            </w:r>
            <w:r>
              <w:rPr>
                <w:rStyle w:val="VerbatimChar"/>
              </w:rPr>
              <w:t xml:space="preserve">@Size</w:t>
            </w:r>
            <w:r>
              <w:t xml:space="preserve">/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ở controller đã chặn trước; chỉ có ý nghĩa nếu service bị gọi trực tiếp nội bộ. Không có entry fallback cho mã này trong</w:t>
            </w:r>
            <w:r>
              <w:t xml:space="preserve"> </w:t>
            </w:r>
            <w:r>
              <w:rPr>
                <w:rStyle w:val="VerbatimChar"/>
              </w:rPr>
              <w:t xml:space="preserve">bccs-error-codes-fallback.json</w:t>
            </w:r>
            <w:r>
              <w:t xml:space="preserve"> </w:t>
            </w:r>
            <w:r>
              <w:t xml:space="preserve">của service — HTTP status/message thực tế cần verify qua central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offerId</w:t>
            </w:r>
            <w:r>
              <w:t xml:space="preserve"> </w:t>
            </w:r>
            <w:r>
              <w:t xml:space="preserve">thiếu,</w:t>
            </w:r>
            <w:r>
              <w:t xml:space="preserve"> </w:t>
            </w:r>
            <w:r>
              <w:rPr>
                <w:rStyle w:val="VerbatimChar"/>
              </w:rPr>
              <w:t xml:space="preserve">&lt; 1</w:t>
            </w:r>
            <w:r>
              <w:t xml:space="preserve">, hoặc</w:t>
            </w:r>
            <w:r>
              <w:t xml:space="preserve"> </w:t>
            </w:r>
            <w:r>
              <w:rPr>
                <w:rStyle w:val="VerbatimChar"/>
              </w:rPr>
              <w:t xml:space="preserve">&gt; 9999999999</w:t>
            </w:r>
            <w:r>
              <w:t xml:space="preserve"> </w:t>
            </w:r>
            <w:r>
              <w:t xml:space="preserve">→ lỗi 400 dạng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  <w:r>
              <w:t xml:space="preserve"> </w:t>
            </w:r>
            <w:r>
              <w:t xml:space="preserve">chuẩn của bean validation, message tương ứng theo từng constraint (</w:t>
            </w:r>
            <w:r>
              <w:rPr>
                <w:rStyle w:val="VerbatimChar"/>
              </w:rPr>
              <w:t xml:space="preserve">"offerId phải &gt;= 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"offerId vượt quá độ dài cột (precision 10)"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thiếu, rỗng, dài hơn 200 ký tự, hoặc chứa ký tự ngoài</w:t>
            </w:r>
            <w:r>
              <w:t xml:space="preserve"> </w:t>
            </w:r>
            <w:r>
              <w:rPr>
                <w:rStyle w:val="VerbatimChar"/>
              </w:rPr>
              <w:t xml:space="preserve">[A-Za-z0-9_-]</w:t>
            </w:r>
            <w:r>
              <w:t xml:space="preserve"> </w:t>
            </w:r>
            <w:r>
              <w:t xml:space="preserve">→ lỗi 400 dạng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  <w:r>
              <w:t xml:space="preserve"> </w:t>
            </w:r>
            <w:r>
              <w:t xml:space="preserve">chuẩn, message tương ứng (</w:t>
            </w:r>
            <w:r>
              <w:rPr>
                <w:rStyle w:val="VerbatimChar"/>
              </w:rPr>
              <w:t xml:space="preserve">"attributeCode tối đa 200 ký tự"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"attributeCode chỉ gồm chữ, số, '_' hoặc '-'"</w:t>
            </w:r>
            <w:r>
              <w:t xml:space="preserve">).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2026-08-12T02:55:30Z</dcterms:created>
  <dcterms:modified xsi:type="dcterms:W3CDTF">2026-08-12T02:55:30Z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