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BRFplus Step-by-Step Build Guide — Preference Center (ZCPC)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6" w:name="X8df3b15835f8ce64deace4a5a678687e3864477"/>
    <w:p>
      <w:pPr>
        <w:pStyle w:val="Heading1"/>
      </w:pPr>
      <w:r>
        <w:t xml:space="preserve">BRFplus Step-by-Step Build Guide — Preference Center Application</w:t>
      </w:r>
      <w:r>
        <w:t xml:space="preserve"> </w:t>
      </w:r>
      <w:r>
        <w:rPr>
          <w:rStyle w:val="VerbatimChar"/>
        </w:rPr>
        <w:t xml:space="preserve">ZCPC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 Companion to</w:t>
      </w:r>
      <w:r>
        <w:t xml:space="preserve"> </w:t>
      </w:r>
      <w:r>
        <w:rPr>
          <w:rStyle w:val="VerbatimChar"/>
        </w:rPr>
        <w:t xml:space="preserve">cpc-brfplus-architecture.md</w:t>
      </w:r>
      <w:r>
        <w:t xml:space="preserve"> </w:t>
      </w:r>
      <w:r>
        <w:t xml:space="preserve">(design)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CPC-BRFplus-DecisionTable-Content.xlsx</w:t>
      </w:r>
      <w:r>
        <w:t xml:space="preserve"> </w:t>
      </w:r>
      <w:r>
        <w:t xml:space="preserve">(seed rows). This document is the</w:t>
      </w:r>
      <w:r>
        <w:t xml:space="preserve"> </w:t>
      </w:r>
      <w:r>
        <w:rPr>
          <w:b/>
          <w:bCs/>
        </w:rPr>
        <w:t xml:space="preserve">workbench-level configuration guide</w:t>
      </w:r>
      <w:r>
        <w:t xml:space="preserve">: every application, data object, decision table,</w:t>
      </w:r>
      <w:r>
        <w:t xml:space="preserve"> </w:t>
      </w:r>
      <w:r>
        <w:t xml:space="preserve">expression, function, and ruleset — including the if/else logic written out rule by rule.</w:t>
      </w:r>
    </w:p>
    <w:p>
      <w:pPr>
        <w:pStyle w:val="BlockText"/>
      </w:pPr>
      <w:r>
        <w:t xml:space="preserve">Workbench labels vary slightly by S/4 release; where a label or capability is</w:t>
      </w:r>
      <w:r>
        <w:t xml:space="preserve"> </w:t>
      </w:r>
      <w:r>
        <w:t xml:space="preserve">release-dependent it is marked</w:t>
      </w:r>
      <w:r>
        <w:t xml:space="preserve"> </w:t>
      </w:r>
      <w:r>
        <w:rPr>
          <w:b/>
          <w:bCs/>
        </w:rPr>
        <w:t xml:space="preserve">[validate]</w:t>
      </w:r>
      <w:r>
        <w:t xml:space="preserve">. Build order matters — follow the steps</w:t>
      </w:r>
      <w:r>
        <w:t xml:space="preserve"> </w:t>
      </w:r>
      <w:r>
        <w:t xml:space="preserve">in sequence, since later objects reference earlier ones.</w:t>
      </w:r>
    </w:p>
    <w:p>
      <w:r>
        <w:pict>
          <v:rect style="width:0;height:1.5pt" o:hralign="center" o:hrstd="t" o:hr="t"/>
        </w:pict>
      </w:r>
    </w:p>
    <w:bookmarkStart w:id="9" w:name="step-0-prerequisites"/>
    <w:p>
      <w:pPr>
        <w:pStyle w:val="Heading2"/>
      </w:pPr>
      <w:r>
        <w:t xml:space="preserve">Step 0 —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BRF+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BRFPLUS</w:t>
            </w:r>
            <w:r>
              <w:t xml:space="preserve">) — the BRFplus workbench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mode</w:t>
            </w:r>
          </w:p>
        </w:tc>
        <w:tc>
          <w:tcPr/>
          <w:p>
            <w:pPr>
              <w:pStyle w:val="Compact"/>
            </w:pPr>
            <w:r>
              <w:t xml:space="preserve">Set your workbench user mode to</w:t>
            </w:r>
            <w:r>
              <w:t xml:space="preserve"> </w:t>
            </w:r>
            <w:r>
              <w:rPr>
                <w:b/>
                <w:bCs/>
              </w:rPr>
              <w:t xml:space="preserve">Expert</w:t>
            </w:r>
            <w:r>
              <w:t xml:space="preserve"> </w:t>
            </w:r>
            <w:r>
              <w:t xml:space="preserve">(Workbench → Personalize) so all object types are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BRFplus power-user role (FDT authorizations)</w:t>
            </w:r>
            <w:r>
              <w:t xml:space="preserve"> </w:t>
            </w:r>
            <w:r>
              <w:rPr>
                <w:b/>
                <w:bCs/>
              </w:rPr>
              <w:t xml:space="preserve">[validate your role assignment]</w:t>
            </w:r>
            <w:r>
              <w:t xml:space="preserve">; developer key for the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</w:t>
            </w:r>
            <w:r>
              <w:t xml:space="preserve"> </w:t>
            </w:r>
            <w:r>
              <w:t xml:space="preserve">(same package as tables/CDS from</w:t>
            </w:r>
            <w:r>
              <w:t xml:space="preserve"> </w:t>
            </w:r>
            <w:r>
              <w:rPr>
                <w:rStyle w:val="VerbatimChar"/>
              </w:rPr>
              <w:t xml:space="preserve">s4-artifacts/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Workbench request for the application + rules</w:t>
            </w:r>
            <w:r>
              <w:t xml:space="preserve"> </w:t>
            </w:r>
            <w:r>
              <w:rPr>
                <w:b/>
                <w:bCs/>
              </w:rPr>
              <w:t xml:space="preserve">structure</w:t>
            </w:r>
            <w:r>
              <w:t xml:space="preserve">; decide per table whether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is transported (rule tables: yes) — customer preference</w:t>
            </w:r>
            <w:r>
              <w:t xml:space="preserve"> </w:t>
            </w:r>
            <w:r>
              <w:rPr>
                <w:i/>
                <w:iCs/>
              </w:rPr>
              <w:t xml:space="preserve">records</w:t>
            </w:r>
            <w:r>
              <w:t xml:space="preserve"> </w:t>
            </w:r>
            <w:r>
              <w:t xml:space="preserve">never live in BRFplus in Option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exist (Option A DB lookups read them)</w:t>
            </w:r>
          </w:p>
        </w:tc>
      </w:tr>
    </w:tbl>
    <w:p>
      <w:pPr>
        <w:pStyle w:val="BodyText"/>
      </w:pPr>
      <w:r>
        <w:rPr>
          <w:b/>
          <w:bCs/>
        </w:rPr>
        <w:t xml:space="preserve">Naming conventions used throughout:</w:t>
      </w:r>
      <w:r>
        <w:t xml:space="preserve"> </w:t>
      </w:r>
      <w:r>
        <w:rPr>
          <w:rStyle w:val="VerbatimChar"/>
        </w:rPr>
        <w:t xml:space="preserve">EL_*</w:t>
      </w:r>
      <w:r>
        <w:t xml:space="preserve"> </w:t>
      </w:r>
      <w:r>
        <w:t xml:space="preserve">elements ·</w:t>
      </w:r>
      <w:r>
        <w:t xml:space="preserve"> </w:t>
      </w:r>
      <w:r>
        <w:rPr>
          <w:rStyle w:val="VerbatimChar"/>
        </w:rPr>
        <w:t xml:space="preserve">TS_*</w:t>
      </w:r>
      <w:r>
        <w:t xml:space="preserve"> </w:t>
      </w:r>
      <w:r>
        <w:t xml:space="preserve">structures ·</w:t>
      </w:r>
      <w:r>
        <w:t xml:space="preserve"> </w:t>
      </w:r>
      <w:r>
        <w:rPr>
          <w:rStyle w:val="VerbatimChar"/>
        </w:rPr>
        <w:t xml:space="preserve">TT_*</w:t>
      </w:r>
      <w:r>
        <w:t xml:space="preserve"> </w:t>
      </w:r>
      <w:r>
        <w:t xml:space="preserve">table types ·</w:t>
      </w:r>
      <w:r>
        <w:t xml:space="preserve"> </w:t>
      </w:r>
      <w:r>
        <w:rPr>
          <w:rStyle w:val="VerbatimChar"/>
        </w:rPr>
        <w:t xml:space="preserve">DT_*</w:t>
      </w:r>
      <w:r>
        <w:t xml:space="preserve"> </w:t>
      </w:r>
      <w:r>
        <w:t xml:space="preserve">decision tables ·</w:t>
      </w:r>
      <w:r>
        <w:t xml:space="preserve"> </w:t>
      </w:r>
      <w:r>
        <w:rPr>
          <w:rStyle w:val="VerbatimChar"/>
        </w:rPr>
        <w:t xml:space="preserve">FE_*</w:t>
      </w:r>
      <w:r>
        <w:t xml:space="preserve"> </w:t>
      </w:r>
      <w:r>
        <w:t xml:space="preserve">formulas ·</w:t>
      </w:r>
      <w:r>
        <w:t xml:space="preserve"> </w:t>
      </w:r>
      <w:r>
        <w:rPr>
          <w:rStyle w:val="VerbatimChar"/>
        </w:rPr>
        <w:t xml:space="preserve">BO_*</w:t>
      </w:r>
      <w:r>
        <w:t xml:space="preserve"> </w:t>
      </w:r>
      <w:r>
        <w:t xml:space="preserve">boolean expressions ·</w:t>
      </w:r>
      <w:r>
        <w:t xml:space="preserve"> </w:t>
      </w:r>
      <w:r>
        <w:rPr>
          <w:rStyle w:val="VerbatimChar"/>
        </w:rPr>
        <w:t xml:space="preserve">LO_*</w:t>
      </w:r>
      <w:r>
        <w:t xml:space="preserve"> </w:t>
      </w:r>
      <w:r>
        <w:t xml:space="preserve">loops ·</w:t>
      </w:r>
      <w:r>
        <w:t xml:space="preserve"> </w:t>
      </w:r>
      <w:r>
        <w:rPr>
          <w:rStyle w:val="VerbatimChar"/>
        </w:rPr>
        <w:t xml:space="preserve">PC_*</w:t>
      </w:r>
      <w:r>
        <w:t xml:space="preserve"> </w:t>
      </w:r>
      <w:r>
        <w:t xml:space="preserve">procedure calls ·</w:t>
      </w:r>
      <w:r>
        <w:t xml:space="preserve"> </w:t>
      </w:r>
      <w:r>
        <w:rPr>
          <w:rStyle w:val="VerbatimChar"/>
        </w:rPr>
        <w:t xml:space="preserve">FN_*</w:t>
      </w:r>
      <w:r>
        <w:t xml:space="preserve"> </w:t>
      </w:r>
      <w:r>
        <w:t xml:space="preserve">functions ·</w:t>
      </w:r>
      <w:r>
        <w:t xml:space="preserve"> </w:t>
      </w:r>
      <w:r>
        <w:rPr>
          <w:rStyle w:val="VerbatimChar"/>
        </w:rPr>
        <w:t xml:space="preserve">RS_*</w:t>
      </w:r>
      <w:r>
        <w:t xml:space="preserve"> </w:t>
      </w:r>
      <w:r>
        <w:t xml:space="preserve">rulesets.</w:t>
      </w:r>
    </w:p>
    <w:p>
      <w:r>
        <w:pict>
          <v:rect style="width:0;height:1.5pt" o:hralign="center" o:hrstd="t" o:hr="t"/>
        </w:pict>
      </w:r>
    </w:p>
    <w:bookmarkEnd w:id="9"/>
    <w:bookmarkStart w:id="10" w:name="step-1-create-the-application"/>
    <w:p>
      <w:pPr>
        <w:pStyle w:val="Heading2"/>
      </w:pPr>
      <w:r>
        <w:t xml:space="preserve">Step 1 — Create the application</w:t>
      </w:r>
    </w:p>
    <w:p>
      <w:pPr>
        <w:pStyle w:val="Compact"/>
        <w:numPr>
          <w:ilvl w:val="0"/>
          <w:numId w:val="1001"/>
        </w:numPr>
      </w:pPr>
      <w:r>
        <w:t xml:space="preserve">Workbench →</w:t>
      </w:r>
      <w:r>
        <w:t xml:space="preserve"> </w:t>
      </w:r>
      <w:r>
        <w:rPr>
          <w:b/>
          <w:bCs/>
        </w:rPr>
        <w:t xml:space="preserve">Create Application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· Text:</w:t>
      </w:r>
      <w:r>
        <w:t xml:space="preserve"> </w:t>
      </w:r>
      <w:r>
        <w:rPr>
          <w:i/>
          <w:iCs/>
        </w:rPr>
        <w:t xml:space="preserve">Customer Preference Center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 type: Customizing</w:t>
      </w:r>
      <w:r>
        <w:t xml:space="preserve"> </w:t>
      </w:r>
      <w:r>
        <w:t xml:space="preserve">— rules are configuration, maintained per client and</w:t>
      </w:r>
      <w:r>
        <w:t xml:space="preserve"> </w:t>
      </w:r>
      <w:r>
        <w:t xml:space="preserve">transported via customizing requests. (Do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choose Master Data storage in</w:t>
      </w:r>
      <w:r>
        <w:t xml:space="preserve"> </w:t>
      </w:r>
      <w:r>
        <w:t xml:space="preserve">Option A; preference</w:t>
      </w:r>
      <w:r>
        <w:t xml:space="preserve"> </w:t>
      </w:r>
      <w:r>
        <w:rPr>
          <w:i/>
          <w:iCs/>
        </w:rPr>
        <w:t xml:space="preserve">records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, not in BRFplus.)</w:t>
      </w:r>
    </w:p>
    <w:p>
      <w:pPr>
        <w:pStyle w:val="Compact"/>
        <w:numPr>
          <w:ilvl w:val="0"/>
          <w:numId w:val="1001"/>
        </w:numPr>
      </w:pPr>
      <w:r>
        <w:t xml:space="preserve">Development package: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· Software component: your custom component.</w:t>
      </w:r>
    </w:p>
    <w:p>
      <w:pPr>
        <w:pStyle w:val="Compact"/>
        <w:numPr>
          <w:ilvl w:val="0"/>
          <w:numId w:val="1001"/>
        </w:numPr>
      </w:pPr>
      <w:r>
        <w:t xml:space="preserve">Application language / texts: EN primary.</w:t>
      </w:r>
    </w:p>
    <w:p>
      <w:pPr>
        <w:pStyle w:val="Compact"/>
        <w:numPr>
          <w:ilvl w:val="0"/>
          <w:numId w:val="1001"/>
        </w:numPr>
      </w:pPr>
      <w:r>
        <w:t xml:space="preserve">Save. Everything below is created</w:t>
      </w:r>
      <w:r>
        <w:t xml:space="preserve"> </w:t>
      </w:r>
      <w:r>
        <w:rPr>
          <w:b/>
          <w:bCs/>
        </w:rPr>
        <w:t xml:space="preserve">inside this application</w:t>
      </w:r>
      <w:r>
        <w:t xml:space="preserve"> </w:t>
      </w:r>
      <w:r>
        <w:t xml:space="preserve">(Contained objects),</w:t>
      </w:r>
      <w:r>
        <w:t xml:space="preserve"> </w:t>
      </w:r>
      <w:r>
        <w:t xml:space="preserve">so it transports and versions as one unit.</w:t>
      </w:r>
    </w:p>
    <w:p>
      <w:r>
        <w:pict>
          <v:rect style="width:0;height:1.5pt" o:hralign="center" o:hrstd="t" o:hr="t"/>
        </w:pict>
      </w:r>
    </w:p>
    <w:bookmarkEnd w:id="10"/>
    <w:bookmarkStart w:id="14" w:name="step-2-data-objects"/>
    <w:p>
      <w:pPr>
        <w:pStyle w:val="Heading2"/>
      </w:pPr>
      <w:r>
        <w:t xml:space="preserve">Step 2 — Data objects</w:t>
      </w:r>
    </w:p>
    <w:p>
      <w:pPr>
        <w:pStyle w:val="FirstParagraph"/>
      </w:pPr>
      <w:r>
        <w:t xml:space="preserve">Create under</w:t>
      </w:r>
      <w:r>
        <w:t xml:space="preserve"> </w:t>
      </w:r>
      <w:r>
        <w:rPr>
          <w:i/>
          <w:iCs/>
        </w:rPr>
        <w:t xml:space="preserve">Application ZCPC → Create → Data Object</w:t>
      </w:r>
      <w:r>
        <w:t xml:space="preserve">. Bind to DDIC types wherever</w:t>
      </w:r>
      <w:r>
        <w:t xml:space="preserve"> </w:t>
      </w:r>
      <w:r>
        <w:t xml:space="preserve">possible (</w:t>
      </w:r>
      <w:r>
        <w:rPr>
          <w:b/>
          <w:bCs/>
        </w:rPr>
        <w:t xml:space="preserve">Element → Binding Type: DDIC Element</w:t>
      </w:r>
      <w:r>
        <w:t xml:space="preserve">) so BRFplus inherits length, domain</w:t>
      </w:r>
      <w:r>
        <w:t xml:space="preserve"> </w:t>
      </w:r>
      <w:r>
        <w:t xml:space="preserve">values, and value helps.</w:t>
      </w:r>
    </w:p>
    <w:bookmarkStart w:id="11" w:name="elements"/>
    <w:p>
      <w:pPr>
        <w:pStyle w:val="Heading3"/>
      </w:pPr>
      <w:r>
        <w:t xml:space="preserve">2.1 Elements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 / DDIC binding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BU_PARTNER</w:t>
            </w:r>
            <w:r>
              <w:t xml:space="preserve"> </w:t>
            </w:r>
            <w:r>
              <w:t xml:space="preserve">(C10)</w:t>
            </w:r>
          </w:p>
        </w:tc>
        <w:tc>
          <w:tcPr/>
          <w:p>
            <w:pPr>
              <w:pStyle w:val="Compact"/>
            </w:pPr>
            <w:r>
              <w:t xml:space="preserve">Business 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EL_VKONT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VKONT_KK</w:t>
            </w:r>
            <w:r>
              <w:t xml:space="preserve"> </w:t>
            </w:r>
            <w:r>
              <w:t xml:space="preserve">(C12)</w:t>
            </w:r>
          </w:p>
        </w:tc>
        <w:tc>
          <w:tcPr/>
          <w:p>
            <w:pPr>
              <w:pStyle w:val="Compact"/>
            </w:pPr>
            <w:r>
              <w:t xml:space="preserve">Contract account (initial = BP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EL_PREF_TYPE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ZCPC_PREFTYPE-PREF_TYPE</w:t>
            </w:r>
            <w:r>
              <w:t xml:space="preserve"> </w:t>
            </w:r>
            <w:r>
              <w:t xml:space="preserve">(C20)</w:t>
            </w:r>
          </w:p>
        </w:tc>
        <w:tc>
          <w:tcPr/>
          <w:p>
            <w:pPr>
              <w:pStyle w:val="Compact"/>
            </w:pPr>
            <w:r>
              <w:t xml:space="preserve">Preference type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EL_SCOPE</w:t>
            </w:r>
          </w:p>
        </w:tc>
        <w:tc>
          <w:tcPr/>
          <w:p>
            <w:pPr>
              <w:pStyle w:val="Compact"/>
            </w:pPr>
            <w:r>
              <w:t xml:space="preserve">Text C2, listed values</w:t>
            </w:r>
            <w:r>
              <w:t xml:space="preserve"> </w:t>
            </w:r>
            <w:r>
              <w:rPr>
                <w:rStyle w:val="VerbatimChar"/>
              </w:rPr>
              <w:t xml:space="preserve">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EL_CHANNEL</w:t>
            </w:r>
          </w:p>
        </w:tc>
        <w:tc>
          <w:tcPr/>
          <w:p>
            <w:pPr>
              <w:pStyle w:val="Compact"/>
            </w:pPr>
            <w:r>
              <w:t xml:space="preserve">Text C10, listed values</w:t>
            </w:r>
            <w:r>
              <w:t xml:space="preserve"> </w:t>
            </w:r>
            <w:r>
              <w:rPr>
                <w:rStyle w:val="VerbatimChar"/>
              </w:rPr>
              <w:t xml:space="preserve">EMAIL SMS VOICE PUSH POST ALL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EL_PREF_VALUE</w:t>
            </w:r>
          </w:p>
        </w:tc>
        <w:tc>
          <w:tcPr/>
          <w:p>
            <w:pPr>
              <w:pStyle w:val="Compact"/>
            </w:pPr>
            <w:r>
              <w:t xml:space="preserve">Text C3, listed values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Opt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EL_MSG_TYPE</w:t>
            </w:r>
          </w:p>
        </w:tc>
        <w:tc>
          <w:tcPr/>
          <w:p>
            <w:pPr>
              <w:pStyle w:val="Compact"/>
            </w:pPr>
            <w:r>
              <w:t xml:space="preserve">Text C20</w:t>
            </w:r>
          </w:p>
        </w:tc>
        <w:tc>
          <w:tcPr/>
          <w:p>
            <w:pPr>
              <w:pStyle w:val="Compact"/>
            </w:pPr>
            <w:r>
              <w:t xml:space="preserve">Message type for resolution (same domain as</w:t>
            </w:r>
            <w:r>
              <w:t xml:space="preserve"> </w:t>
            </w:r>
            <w:r>
              <w:rPr>
                <w:rStyle w:val="VerbatimChar"/>
              </w:rPr>
              <w:t xml:space="preserve">EL_PREF_TYPE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EL_MSG_CLASS</w:t>
            </w:r>
          </w:p>
        </w:tc>
        <w:tc>
          <w:tcPr/>
          <w:p>
            <w:pPr>
              <w:pStyle w:val="Compact"/>
            </w:pPr>
            <w:r>
              <w:t xml:space="preserve">Text C14, values</w:t>
            </w:r>
            <w:r>
              <w:t xml:space="preserve"> </w:t>
            </w:r>
            <w:r>
              <w:rPr>
                <w:rStyle w:val="VerbatimChar"/>
              </w:rPr>
              <w:t xml:space="preserve">SAFETY REGULATORY TIME_CRITICAL ROUTINE</w:t>
            </w:r>
          </w:p>
        </w:tc>
        <w:tc>
          <w:tcPr/>
          <w:p>
            <w:pPr>
              <w:pStyle w:val="Compact"/>
            </w:pPr>
            <w:r>
              <w:t xml:space="preserve">Message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EL_EVENT_TYPE</w:t>
            </w:r>
          </w:p>
        </w:tc>
        <w:tc>
          <w:tcPr/>
          <w:p>
            <w:pPr>
              <w:pStyle w:val="Compact"/>
            </w:pPr>
            <w:r>
              <w:t xml:space="preserve">Text C12, values</w:t>
            </w:r>
            <w:r>
              <w:t xml:space="preserve"> </w:t>
            </w:r>
            <w:r>
              <w:rPr>
                <w:rStyle w:val="VerbatimChar"/>
              </w:rPr>
              <w:t xml:space="preserve">MOVE_IN MOVE_OUT BP_CHANGE DECEASED FINAL_BILL</w:t>
            </w:r>
          </w:p>
        </w:tc>
        <w:tc>
          <w:tcPr/>
          <w:p>
            <w:pPr>
              <w:pStyle w:val="Compact"/>
            </w:pPr>
            <w:r>
              <w:t xml:space="preserve">BO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EL_SEND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Resolution: send?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EL_REASON</w:t>
            </w:r>
          </w:p>
        </w:tc>
        <w:tc>
          <w:tcPr/>
          <w:p>
            <w:pPr>
              <w:pStyle w:val="Compact"/>
            </w:pPr>
            <w:r>
              <w:t xml:space="preserve">Text C24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 / OPTED_OUT / DNC_FALLBACK / DNC_NO_ALTERNATIVE / DNM_FALLBACK / NO_ADDRESS /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EL_ACTION</w:t>
            </w:r>
          </w:p>
        </w:tc>
        <w:tc>
          <w:tcPr/>
          <w:p>
            <w:pPr>
              <w:pStyle w:val="Compact"/>
            </w:pPr>
            <w:r>
              <w:t xml:space="preserve">Text C14, values</w:t>
            </w:r>
            <w:r>
              <w:t xml:space="preserve"> </w:t>
            </w:r>
            <w:r>
              <w:rPr>
                <w:rStyle w:val="VerbatimChar"/>
              </w:rPr>
              <w:t xml:space="preserve">SET END RETAIN SEED_DEFAULT REVALIDATE NO_ACTION</w:t>
            </w:r>
          </w:p>
        </w:tc>
        <w:tc>
          <w:tcPr/>
          <w:p>
            <w:pPr>
              <w:pStyle w:val="Compact"/>
            </w:pPr>
            <w:r>
              <w:t xml:space="preserve">Event-rule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EL_MANDATORY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Mandatory type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EL_VALID_FROM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EL_VALID_TO</w:t>
            </w:r>
          </w:p>
        </w:tc>
        <w:tc>
          <w:tcPr/>
          <w:p>
            <w:pPr>
              <w:pStyle w:val="Compact"/>
            </w:pPr>
            <w:r>
              <w:t xml:space="preserve">Date (DATS)</w:t>
            </w:r>
          </w:p>
        </w:tc>
        <w:tc>
          <w:tcPr/>
          <w:p>
            <w:pPr>
              <w:pStyle w:val="Compact"/>
            </w:pPr>
            <w:r>
              <w:t xml:space="preserve">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EL_TODAY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Evaluation date (context, defaulted by caller)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EL_SEQNO</w:t>
            </w:r>
          </w:p>
        </w:tc>
        <w:tc>
          <w:tcPr/>
          <w:p>
            <w:pPr>
              <w:pStyle w:val="Compact"/>
            </w:pPr>
            <w:r>
              <w:t xml:space="preserve">Number (integer)</w:t>
            </w:r>
          </w:p>
        </w:tc>
        <w:tc>
          <w:tcPr/>
          <w:p>
            <w:pPr>
              <w:pStyle w:val="Compact"/>
            </w:pPr>
            <w:r>
              <w:t xml:space="preserve">DNC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EL_ALLOWED_CH</w:t>
            </w:r>
          </w:p>
        </w:tc>
        <w:tc>
          <w:tcPr/>
          <w:p>
            <w:pPr>
              <w:pStyle w:val="Compact"/>
            </w:pPr>
            <w:r>
              <w:t xml:space="preserve">Text C60</w:t>
            </w:r>
          </w:p>
        </w:tc>
        <w:tc>
          <w:tcPr/>
          <w:p>
            <w:pPr>
              <w:pStyle w:val="Compact"/>
            </w:pPr>
            <w:r>
              <w:t xml:space="preserve">Comma list of allowed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EL_FALLBACK1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EL_FALLBACK2</w:t>
            </w:r>
          </w:p>
        </w:tc>
        <w:tc>
          <w:tcPr/>
          <w:p>
            <w:pPr>
              <w:pStyle w:val="Compact"/>
            </w:pPr>
            <w:r>
              <w:t xml:space="preserve">Text C10</w:t>
            </w:r>
          </w:p>
        </w:tc>
        <w:tc>
          <w:tcPr/>
          <w:p>
            <w:pPr>
              <w:pStyle w:val="Compact"/>
            </w:pPr>
            <w:r>
              <w:t xml:space="preserve">Fallback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EL_MSGNO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EL_MSGTEXT</w:t>
            </w:r>
          </w:p>
        </w:tc>
        <w:tc>
          <w:tcPr/>
          <w:p>
            <w:pPr>
              <w:pStyle w:val="Compact"/>
            </w:pPr>
            <w:r>
              <w:t xml:space="preserve">Number / Text C120</w:t>
            </w:r>
          </w:p>
        </w:tc>
        <w:tc>
          <w:tcPr/>
          <w:p>
            <w:pPr>
              <w:pStyle w:val="Compact"/>
            </w:pPr>
            <w:r>
              <w:t xml:space="preserve">Validation messages</w:t>
            </w:r>
          </w:p>
        </w:tc>
      </w:tr>
    </w:tbl>
    <w:bookmarkEnd w:id="11"/>
    <w:bookmarkStart w:id="12" w:name="structures"/>
    <w:p>
      <w:pPr>
        <w:pStyle w:val="Heading3"/>
      </w:pPr>
      <w:r>
        <w:t xml:space="preserve">2.2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TS_PREF</w:t>
            </w:r>
          </w:p>
        </w:tc>
        <w:tc>
          <w:tcPr/>
          <w:p>
            <w:pPr>
              <w:pStyle w:val="Compact"/>
            </w:pPr>
            <w:r>
              <w:t xml:space="preserve">EL_PARTNER, EL_VKONT, EL_SCOPE, EL_PREF_TYPE, EL_CHANNEL, EL_PREF_VALUE, EL_VALID_FROM, EL_VALID_TO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TS_CHANGE</w:t>
            </w:r>
          </w:p>
        </w:tc>
        <w:tc>
          <w:tcPr/>
          <w:p>
            <w:pPr>
              <w:pStyle w:val="Compact"/>
            </w:pPr>
            <w:r>
              <w:t xml:space="preserve">EL_PREF_TYPE, EL_SCOPE, EL_VKONT, EL_CHANNEL, EL_PREF_VALUE, EL_VALID_FROM (mirrors one</w:t>
            </w:r>
            <w:r>
              <w:t xml:space="preserve"> </w:t>
            </w:r>
            <w:r>
              <w:rPr>
                <w:rStyle w:val="VerbatimChar"/>
              </w:rPr>
              <w:t xml:space="preserve">changes[]</w:t>
            </w:r>
            <w:r>
              <w:t xml:space="preserve"> </w:t>
            </w:r>
            <w:r>
              <w:t xml:space="preserve">line of the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TS_TYPECFG</w:t>
            </w:r>
          </w:p>
        </w:tc>
        <w:tc>
          <w:tcPr/>
          <w:p>
            <w:pPr>
              <w:pStyle w:val="Compact"/>
            </w:pPr>
            <w:r>
              <w:t xml:space="preserve">EL_PREF_TYPE, EL_SCOPE, EL_ALLOWED_CH, EL_CHANNEL (default), EL_PREF_VALUE (default), EL_MANDATORY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TS_RESOLVE</w:t>
            </w:r>
          </w:p>
        </w:tc>
        <w:tc>
          <w:tcPr/>
          <w:p>
            <w:pPr>
              <w:pStyle w:val="Compact"/>
            </w:pPr>
            <w:r>
              <w:t xml:space="preserve">EL_SEND, EL_CHANNEL, EL_REASON, EL_PREF_TYPE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TS_ACTION</w:t>
            </w:r>
          </w:p>
        </w:tc>
        <w:tc>
          <w:tcPr/>
          <w:p>
            <w:pPr>
              <w:pStyle w:val="Compact"/>
            </w:pPr>
            <w:r>
              <w:t xml:space="preserve">EL_ACTION, EL_PREF_TYPE</w:t>
            </w:r>
            <w:r>
              <w:t xml:space="preserve"> </w:t>
            </w:r>
            <w:r>
              <w:rPr>
                <w:i/>
                <w:iCs/>
              </w:rPr>
              <w:t xml:space="preserve">(or category selector)</w:t>
            </w:r>
            <w:r>
              <w:t xml:space="preserve">, EL_SCOPE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TS_MESSAGE</w:t>
            </w:r>
          </w:p>
        </w:tc>
        <w:tc>
          <w:tcPr/>
          <w:p>
            <w:pPr>
              <w:pStyle w:val="Compact"/>
            </w:pPr>
            <w:r>
              <w:t xml:space="preserve">EL_MSGNO, EL_MSGTEXT, EL_PREF_TYPE</w:t>
            </w:r>
          </w:p>
        </w:tc>
      </w:tr>
    </w:tbl>
    <w:bookmarkEnd w:id="12"/>
    <w:bookmarkStart w:id="13" w:name="table-types"/>
    <w:p>
      <w:pPr>
        <w:pStyle w:val="Heading3"/>
      </w:pPr>
      <w:r>
        <w:t xml:space="preserve">2.3 Table types</w:t>
      </w:r>
    </w:p>
    <w:p>
      <w:pPr>
        <w:pStyle w:val="FirstParagraph"/>
      </w:pPr>
      <w:r>
        <w:rPr>
          <w:rStyle w:val="VerbatimChar"/>
        </w:rPr>
        <w:t xml:space="preserve">TT_PREF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) ·</w:t>
      </w:r>
      <w:r>
        <w:t xml:space="preserve"> </w:t>
      </w:r>
      <w:r>
        <w:rPr>
          <w:rStyle w:val="VerbatimChar"/>
        </w:rPr>
        <w:t xml:space="preserve">TT_CHANGES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TS_CHANGE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TT_ACTIONS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TS_ACTION</w:t>
      </w:r>
      <w: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TT_MESSAGES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TS_MESSAGE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step-3-decision-tables"/>
    <w:p>
      <w:pPr>
        <w:pStyle w:val="Heading2"/>
      </w:pPr>
      <w:r>
        <w:t xml:space="preserve">Step 3 — Decision tables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Decision Table</w:t>
      </w:r>
      <w:r>
        <w:t xml:space="preserve">. For each: define condition columns (left) and</w:t>
      </w:r>
      <w:r>
        <w:t xml:space="preserve"> </w:t>
      </w:r>
      <w:r>
        <w:t xml:space="preserve">result columns (right); load rows from the workbook sheets (manual entry, or XML</w:t>
      </w:r>
      <w:r>
        <w:t xml:space="preserve"> </w:t>
      </w:r>
      <w:r>
        <w:t xml:space="preserve">import via</w:t>
      </w:r>
      <w:r>
        <w:t xml:space="preserve"> </w:t>
      </w:r>
      <w:r>
        <w:rPr>
          <w:i/>
          <w:iCs/>
        </w:rPr>
        <w:t xml:space="preserve">Additional Actions → Table Data Exchange</w:t>
      </w:r>
      <w:r>
        <w:t xml:space="preserve"> </w:t>
      </w:r>
      <w:r>
        <w:rPr>
          <w:b/>
          <w:bCs/>
        </w:rPr>
        <w:t xml:space="preserve">[validate availability]</w:t>
      </w:r>
      <w:r>
        <w:t xml:space="preserve">).</w:t>
      </w:r>
    </w:p>
    <w:bookmarkStart w:id="15" w:name="X43472caeb45ca6c631f17d1f882b1ea11116966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 </w:t>
      </w:r>
      <w:r>
        <w:t xml:space="preserve">— type master (24 rows, workbook sheet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EL_PREF_TYPE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EL_ALLOWED_CH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EL_CHANNEL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EL_PREF_VALUE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EL_MANDATORY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match</w:t>
            </w:r>
            <w:r>
              <w:t xml:space="preserve"> </w:t>
            </w:r>
            <w:r>
              <w:t xml:space="preserve">(Return: first match) — types are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PAST_DUE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EMAIL,SMS,VOICE,POST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Design decision reminder: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(table) is the recommended single</w:t>
      </w:r>
      <w:r>
        <w:t xml:space="preserve"> </w:t>
      </w:r>
      <w:r>
        <w:t xml:space="preserve">source; in that case build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DB lookup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instead of a decision table, and keep this decision table only if the business</w:t>
      </w:r>
      <w:r>
        <w:t xml:space="preserve"> </w:t>
      </w:r>
      <w:r>
        <w:t xml:space="preserve">insists on maintaining defaults in the BRF workbench.</w:t>
      </w:r>
      <w:r>
        <w:t xml:space="preserve"> </w:t>
      </w:r>
      <w:r>
        <w:rPr>
          <w:b/>
          <w:bCs/>
        </w:rPr>
        <w:t xml:space="preserve">Pick one — never both.</w:t>
      </w:r>
    </w:p>
    <w:bookmarkEnd w:id="15"/>
    <w:bookmarkStart w:id="16" w:name="X5daf857d720a7b26e6e413dc6e80e1f73bd160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— suppression &amp; fallback (11 rows, workbook sheet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EL_REASON</w:t>
            </w:r>
            <w:r>
              <w:t xml:space="preserve">-style condition column</w:t>
            </w:r>
            <w:r>
              <w:t xml:space="preserve"> </w:t>
            </w:r>
            <w:r>
              <w:rPr>
                <w:rStyle w:val="VerbatimChar"/>
              </w:rPr>
              <w:t xml:space="preserve">COND</w:t>
            </w:r>
            <w:r>
              <w:t xml:space="preserve"> </w:t>
            </w:r>
            <w:r>
              <w:t xml:space="preserve">(values</w:t>
            </w:r>
            <w:r>
              <w:t xml:space="preserve"> </w:t>
            </w:r>
            <w:r>
              <w:rPr>
                <w:rStyle w:val="VerbatimChar"/>
              </w:rPr>
              <w:t xml:space="preserve">DNC_ACTIVE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DNM_ACTIVE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EL_MSG_TYPE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EL_CHANNEL</w:t>
            </w:r>
            <w:r>
              <w:t xml:space="preserve"> </w:t>
            </w:r>
            <w:r>
              <w:t xml:space="preserve">(suppressed),</w:t>
            </w:r>
            <w:r>
              <w:t xml:space="preserve"> </w:t>
            </w:r>
            <w:r>
              <w:rPr>
                <w:rStyle w:val="VerbatimChar"/>
              </w:rPr>
              <w:t xml:space="preserve">EL_FALLBACK1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EL_FALLBACK2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EL_REASON</w:t>
            </w:r>
            <w:r>
              <w:t xml:space="preserve"> </w:t>
            </w:r>
            <w:r>
              <w:t xml:space="preserve">(code)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match, first match wins</w:t>
            </w:r>
            <w:r>
              <w:t xml:space="preserve"> </w:t>
            </w:r>
            <w:r>
              <w:t xml:space="preserve">— order rows exactly as the workbook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column; the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catch-alls are entered as an</w:t>
            </w:r>
            <w:r>
              <w:t xml:space="preserve"> </w:t>
            </w:r>
            <w:r>
              <w:rPr>
                <w:b/>
                <w:bCs/>
              </w:rPr>
              <w:t xml:space="preserve">empty (initial) condition cell</w:t>
            </w:r>
            <w:r>
              <w:t xml:space="preserve"> </w:t>
            </w:r>
            <w:r>
              <w:t xml:space="preserve">for MSG_TYPE, placed 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DNC_ACTIVE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PAY_REMIND</w:t>
            </w:r>
            <w:r>
              <w:t xml:space="preserve"> </w:t>
            </w:r>
            <w:r>
              <w:t xml:space="preserve">→ suppress</w:t>
            </w:r>
            <w:r>
              <w:t xml:space="preserve"> </w:t>
            </w:r>
            <w:r>
              <w:rPr>
                <w:rStyle w:val="VerbatimChar"/>
              </w:rPr>
              <w:t xml:space="preserve">VOICE</w:t>
            </w:r>
            <w:r>
              <w:t xml:space="preserve">, fb1</w:t>
            </w:r>
            <w:r>
              <w:t xml:space="preserve"> </w:t>
            </w:r>
            <w:r>
              <w:rPr>
                <w:rStyle w:val="VerbatimChar"/>
              </w:rPr>
              <w:t xml:space="preserve">SMS</w:t>
            </w:r>
            <w:r>
              <w:t xml:space="preserve">, fb2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</w:p>
        </w:tc>
      </w:tr>
    </w:tbl>
    <w:bookmarkEnd w:id="16"/>
    <w:bookmarkStart w:id="17" w:name="X8a0bb5bc6c00ca165b7ceabd432c2fed19c9f5b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 </w:t>
      </w:r>
      <w:r>
        <w:t xml:space="preserve">— BO-event auto-processing (7 rows, workbook sheet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EL_EVENT_TYPE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TS_ACTION</w:t>
            </w:r>
            <w:r>
              <w:t xml:space="preserve"> </w:t>
            </w:r>
            <w:r>
              <w:t xml:space="preserve">components:</w:t>
            </w:r>
            <w:r>
              <w:t xml:space="preserve"> </w:t>
            </w:r>
            <w:r>
              <w:rPr>
                <w:rStyle w:val="VerbatimChar"/>
              </w:rPr>
              <w:t xml:space="preserve">EL_ACTION</w:t>
            </w:r>
            <w:r>
              <w:t xml:space="preserve">, selector (category or type list — model as</w:t>
            </w:r>
            <w:r>
              <w:t xml:space="preserve"> </w:t>
            </w:r>
            <w:r>
              <w:rPr>
                <w:rStyle w:val="VerbatimChar"/>
              </w:rPr>
              <w:t xml:space="preserve">EL_PREF_TYPE</w:t>
            </w:r>
            <w:r>
              <w:t xml:space="preserve"> </w:t>
            </w:r>
            <w:r>
              <w:t xml:space="preserve">pattern column),</w:t>
            </w:r>
            <w:r>
              <w:t xml:space="preserve"> </w:t>
            </w:r>
            <w:r>
              <w:rPr>
                <w:rStyle w:val="VerbatimChar"/>
              </w:rPr>
              <w:t xml:space="preserve">EL_SCOPE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match</w:t>
            </w:r>
            <w:r>
              <w:t xml:space="preserve"> </w:t>
            </w:r>
            <w:r>
              <w:t xml:space="preserve">— an event returns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matching action rows (Move-Out returns END + RETAIN rows). Set</w:t>
            </w:r>
            <w:r>
              <w:t xml:space="preserve"> </w:t>
            </w:r>
            <w:r>
              <w:rPr>
                <w:i/>
                <w:iCs/>
              </w:rPr>
              <w:t xml:space="preserve">Return: all matches</w:t>
            </w:r>
            <w:r>
              <w:t xml:space="preserve"> </w:t>
            </w:r>
            <w:r>
              <w:t xml:space="preserve">so the function result is</w:t>
            </w:r>
            <w:r>
              <w:t xml:space="preserve"> </w:t>
            </w:r>
            <w:r>
              <w:rPr>
                <w:rStyle w:val="VerbatimChar"/>
              </w:rPr>
              <w:t xml:space="preserve">TT_ACTIONS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MOVE_OUT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IN (MARKETING, PROGRAM, USAGE)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 row</w:t>
            </w:r>
          </w:p>
        </w:tc>
        <w:tc>
          <w:tcPr/>
          <w:p>
            <w:pPr>
              <w:pStyle w:val="Compact"/>
            </w:pPr>
            <w:r>
              <w:t xml:space="preserve">Every row’s scope column =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 </w:t>
            </w:r>
            <w:r>
              <w:t xml:space="preserve">except the explicit</w:t>
            </w:r>
            <w:r>
              <w:t xml:space="preserve"> </w:t>
            </w:r>
            <w:r>
              <w:rPr>
                <w:rStyle w:val="VerbatimChar"/>
              </w:rPr>
              <w:t xml:space="preserve">DECEASED</w:t>
            </w:r>
            <w:r>
              <w:t xml:space="preserve"> </w:t>
            </w:r>
            <w:r>
              <w:t xml:space="preserve">row —</w:t>
            </w:r>
            <w:r>
              <w:t xml:space="preserve"> </w:t>
            </w:r>
            <w:r>
              <w:rPr>
                <w:b/>
                <w:bCs/>
              </w:rPr>
              <w:t xml:space="preserve">BP-scope types are never selected by account events</w:t>
            </w:r>
            <w:r>
              <w:t xml:space="preserve"> </w:t>
            </w:r>
            <w:r>
              <w:t xml:space="preserve">(enforced again in the ruleset, Step 7.3)</w:t>
            </w:r>
          </w:p>
        </w:tc>
      </w:tr>
    </w:tbl>
    <w:bookmarkEnd w:id="17"/>
    <w:bookmarkStart w:id="18" w:name="Xe2a15eea19271c89dcb4c18d831242b711fb04a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DT_MSG_CLASS</w:t>
      </w:r>
      <w:r>
        <w:t xml:space="preserve"> </w:t>
      </w:r>
      <w:r>
        <w:t xml:space="preserve">— message type → class (11 rows, from the IF_CPC_07 spec VM-10)</w:t>
      </w:r>
    </w:p>
    <w:p>
      <w:pPr>
        <w:pStyle w:val="FirstParagraph"/>
      </w:pPr>
      <w:r>
        <w:t xml:space="preserve">Condition</w:t>
      </w:r>
      <w:r>
        <w:t xml:space="preserve"> </w:t>
      </w:r>
      <w:r>
        <w:rPr>
          <w:rStyle w:val="VerbatimChar"/>
        </w:rPr>
        <w:t xml:space="preserve">EL_MSG_TYPE</w:t>
      </w:r>
      <w:r>
        <w:t xml:space="preserve"> </w:t>
      </w:r>
      <w:r>
        <w:t xml:space="preserve">→ result</w:t>
      </w:r>
      <w:r>
        <w:t xml:space="preserve"> </w:t>
      </w:r>
      <w:r>
        <w:rPr>
          <w:rStyle w:val="VerbatimChar"/>
        </w:rPr>
        <w:t xml:space="preserve">EL_MSG_CLASS</w:t>
      </w:r>
      <w:r>
        <w:t xml:space="preserve">. Single match. (Used by dispatch when</w:t>
      </w:r>
      <w:r>
        <w:t xml:space="preserve"> </w:t>
      </w:r>
      <w:r>
        <w:t xml:space="preserve">called through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 </w:t>
      </w:r>
      <w:r>
        <w:t xml:space="preserve">extensions; optional in v1 if the class stays in CPI.)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4b191bc1e7749481f7ae7bb3d61fe1ce48135b"/>
    <w:p>
      <w:pPr>
        <w:pStyle w:val="Heading2"/>
      </w:pPr>
      <w:r>
        <w:t xml:space="preserve">Step 4 — Data retrieval: DB lookup + activity check</w:t>
      </w:r>
    </w:p>
    <w:bookmarkStart w:id="20" w:name="lk_active_pref-db-lookup-on-zcpc_pref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LK_ACTIVE_PREF</w:t>
      </w:r>
      <w:r>
        <w:t xml:space="preserve"> </w:t>
      </w:r>
      <w:r>
        <w:t xml:space="preserve">— DB lookup on</w:t>
      </w:r>
      <w:r>
        <w:t xml:space="preserve"> </w:t>
      </w:r>
      <w:r>
        <w:rPr>
          <w:rStyle w:val="VerbatimChar"/>
        </w:rPr>
        <w:t xml:space="preserve">ZCPC_PREF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Database Lookup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Conditions:</w:t>
      </w:r>
      <w:r>
        <w:t xml:space="preserve"> </w:t>
      </w:r>
      <w:r>
        <w:rPr>
          <w:rStyle w:val="VerbatimChar"/>
        </w:rPr>
        <w:t xml:space="preserve">PARTNER = EL_PARTNER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PREF_TYPE = EL_MSG_TYPE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VKONT = EL_VKONT</w:t>
      </w:r>
      <w:r>
        <w:t xml:space="preserve"> </w:t>
      </w:r>
      <w:r>
        <w:rPr>
          <w:i/>
          <w:iCs/>
        </w:rPr>
        <w:t xml:space="preserve">(see 4.3 for the BP-scope variant)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move matching rows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TT_PREF</w:t>
      </w:r>
      <w:r>
        <w:t xml:space="preserve"> </w:t>
      </w:r>
      <w:r>
        <w:t xml:space="preserve">(multiple rows possible — history +</w:t>
      </w:r>
      <w:r>
        <w:t xml:space="preserve"> </w:t>
      </w:r>
      <w:r>
        <w:t xml:space="preserve">active candidates).</w:t>
      </w:r>
    </w:p>
    <w:p>
      <w:pPr>
        <w:pStyle w:val="BlockText"/>
      </w:pPr>
      <w:r>
        <w:rPr>
          <w:b/>
          <w:bCs/>
        </w:rPr>
        <w:t xml:space="preserve">Half-open validity cannot be fully expressed in DB-lookup conditions</w:t>
      </w:r>
      <w:r>
        <w:t xml:space="preserve"> </w:t>
      </w:r>
      <w:r>
        <w:t xml:space="preserve">(no</w:t>
      </w:r>
      <w:r>
        <w:t xml:space="preserve"> </w:t>
      </w:r>
      <w:r>
        <w:t xml:space="preserve">“VALID_TO &gt; EL_TODAY</w:t>
      </w:r>
      <w:r>
        <w:t xml:space="preserve"> </w:t>
      </w:r>
      <w:r>
        <w:rPr>
          <w:b/>
          <w:bCs/>
        </w:rPr>
        <w:t xml:space="preserve">or initial</w:t>
      </w:r>
      <w:r>
        <w:t xml:space="preserve">”</w:t>
      </w:r>
      <w:r>
        <w:t xml:space="preserve"> </w:t>
      </w:r>
      <w:r>
        <w:t xml:space="preserve">combination in some releases</w:t>
      </w:r>
      <w:r>
        <w:t xml:space="preserve"> </w:t>
      </w:r>
      <w:r>
        <w:rPr>
          <w:b/>
          <w:bCs/>
        </w:rPr>
        <w:t xml:space="preserve">[validate]</w:t>
      </w:r>
      <w:r>
        <w:t xml:space="preserve">).</w:t>
      </w:r>
      <w:r>
        <w:t xml:space="preserve"> </w:t>
      </w:r>
      <w:r>
        <w:t xml:space="preserve">Therefore the lookup fetches candidates and the</w:t>
      </w:r>
      <w:r>
        <w:t xml:space="preserve"> </w:t>
      </w:r>
      <w:r>
        <w:rPr>
          <w:i/>
          <w:iCs/>
        </w:rPr>
        <w:t xml:space="preserve">formula</w:t>
      </w:r>
      <w:r>
        <w:t xml:space="preserve"> </w:t>
      </w:r>
      <w:r>
        <w:t xml:space="preserve">below picks the active one.</w:t>
      </w:r>
    </w:p>
    <w:bookmarkEnd w:id="20"/>
    <w:bookmarkStart w:id="21" w:name="X84a008eab40b781ea87b47a0177b998fd93e767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FE_IS_ACTIVE</w:t>
      </w:r>
      <w:r>
        <w:t xml:space="preserve"> </w:t>
      </w:r>
      <w:r>
        <w:t xml:space="preserve">— the half-open validity formula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Formula</w:t>
      </w:r>
      <w:r>
        <w:t xml:space="preserve">, result type Boolean. Formula text (BRFplus formula</w:t>
      </w:r>
      <w:r>
        <w:t xml:space="preserve"> </w:t>
      </w:r>
      <w:r>
        <w:t xml:space="preserve">language — functions available via the formula editor’s catalog):</w:t>
      </w:r>
    </w:p>
    <w:p>
      <w:pPr>
        <w:pStyle w:val="SourceCode"/>
      </w:pPr>
      <w:r>
        <w:rPr>
          <w:rStyle w:val="VerbatimChar"/>
        </w:rPr>
        <w:t xml:space="preserve">( IS_INITIAL( EL_VALID_TO ) ) OR ( EL_VALID_TO &gt; EL_TODAY )</w:t>
      </w:r>
    </w:p>
    <w:p>
      <w:pPr>
        <w:pStyle w:val="FirstParagraph"/>
      </w:pPr>
      <w:r>
        <w:rPr>
          <w:b/>
          <w:bCs/>
        </w:rPr>
        <w:t xml:space="preserve">Convention (critical, tested in the demo):</w:t>
      </w:r>
      <w:r>
        <w:t xml:space="preserve"> </w:t>
      </w:r>
      <w:r>
        <w:t xml:space="preserve">validity is</w:t>
      </w:r>
      <w:r>
        <w:t xml:space="preserve"> </w:t>
      </w:r>
      <w:r>
        <w:rPr>
          <w:rStyle w:val="VerbatimChar"/>
        </w:rPr>
        <w:t xml:space="preserve">[VALID_FROM, VALID_TO)</w:t>
      </w:r>
      <w:r>
        <w:t xml:space="preserve"> </w:t>
      </w:r>
      <w:r>
        <w:t xml:space="preserve">— a</w:t>
      </w:r>
      <w:r>
        <w:t xml:space="preserve"> </w:t>
      </w:r>
      <w:r>
        <w:t xml:space="preserve">record ended today is</w:t>
      </w:r>
      <w:r>
        <w:t xml:space="preserve"> </w:t>
      </w:r>
      <w:r>
        <w:rPr>
          <w:b/>
          <w:bCs/>
        </w:rPr>
        <w:t xml:space="preserve">inactive today</w:t>
      </w:r>
      <w:r>
        <w:t xml:space="preserve">.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 Also require</w:t>
      </w:r>
      <w:r>
        <w:t xml:space="preserve"> </w:t>
      </w:r>
      <w:r>
        <w:rPr>
          <w:rStyle w:val="VerbatimChar"/>
        </w:rPr>
        <w:t xml:space="preserve">EL_VALID_FROM &lt;= EL_TODAY</w:t>
      </w:r>
      <w:r>
        <w:t xml:space="preserve"> </w:t>
      </w:r>
      <w:r>
        <w:t xml:space="preserve">when picking the active record (see loop 4.4).</w:t>
      </w:r>
    </w:p>
    <w:bookmarkEnd w:id="21"/>
    <w:bookmarkStart w:id="22" w:name="lk_active_pref_bp-bp-scope-varian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LK_ACTIVE_PREF_BP</w:t>
      </w:r>
      <w:r>
        <w:t xml:space="preserve"> </w:t>
      </w:r>
      <w:r>
        <w:t xml:space="preserve">— BP-scope variant</w:t>
      </w:r>
    </w:p>
    <w:p>
      <w:pPr>
        <w:pStyle w:val="FirstParagraph"/>
      </w:pPr>
      <w:r>
        <w:t xml:space="preserve">Same as 4.1 but condition</w:t>
      </w:r>
      <w:r>
        <w:t xml:space="preserve"> </w:t>
      </w:r>
      <w:r>
        <w:rPr>
          <w:rStyle w:val="VerbatimChar"/>
        </w:rPr>
        <w:t xml:space="preserve">VKONT</w:t>
      </w:r>
      <w:r>
        <w:t xml:space="preserve"> </w:t>
      </w:r>
      <w:r>
        <w:rPr>
          <w:b/>
          <w:bCs/>
        </w:rPr>
        <w:t xml:space="preserve">is initial</w:t>
      </w:r>
      <w:r>
        <w:t xml:space="preserve"> </w:t>
      </w:r>
      <w:r>
        <w:t xml:space="preserve">(BP-level rows carry no contract</w:t>
      </w:r>
      <w:r>
        <w:t xml:space="preserve"> </w:t>
      </w:r>
      <w:r>
        <w:t xml:space="preserve">account). Used for</w:t>
      </w:r>
      <w:r>
        <w:t xml:space="preserve"> </w:t>
      </w:r>
      <w:r>
        <w:rPr>
          <w:rStyle w:val="VerbatimChar"/>
        </w:rPr>
        <w:t xml:space="preserve">DNC</w:t>
      </w:r>
      <w:r>
        <w:t xml:space="preserve">,</w:t>
      </w:r>
      <w:r>
        <w:t xml:space="preserve"> </w:t>
      </w:r>
      <w:r>
        <w:rPr>
          <w:rStyle w:val="VerbatimChar"/>
        </w:rPr>
        <w:t xml:space="preserve">DNM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THIRD_PARTY</w:t>
      </w:r>
      <w:r>
        <w:t xml:space="preserve"> </w:t>
      </w:r>
      <w:r>
        <w:t xml:space="preserve">— one record governs all accounts.</w:t>
      </w:r>
    </w:p>
    <w:bookmarkEnd w:id="22"/>
    <w:bookmarkStart w:id="23" w:name="lo_pick_active-loop-expression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LO_PICK_ACTIVE</w:t>
      </w:r>
      <w:r>
        <w:t xml:space="preserve"> </w:t>
      </w:r>
      <w:r>
        <w:t xml:space="preserve">— loop expression</w:t>
      </w:r>
    </w:p>
    <w:p>
      <w:pPr>
        <w:pStyle w:val="FirstParagraph"/>
      </w:pPr>
      <w:r>
        <w:t xml:space="preserve">Create → Expression →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TT_PREF</w:t>
      </w:r>
      <w:r>
        <w:t xml:space="preserve">:</w:t>
      </w:r>
      <w:r>
        <w:t xml:space="preserve"> </w:t>
      </w:r>
      <w:r>
        <w:rPr>
          <w:i/>
          <w:iCs/>
        </w:rPr>
        <w:t xml:space="preserve">For each row: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FE_IS_ACTIVE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VALID_FROM &lt;= EL_TODAY</w:t>
      </w:r>
      <w:r>
        <w:t xml:space="preserve"> </w:t>
      </w:r>
      <w:r>
        <w:t xml:space="preserve">THEN assign row to</w:t>
      </w:r>
      <w:r>
        <w:t xml:space="preserve"> </w:t>
      </w:r>
      <w:r>
        <w:t xml:space="preserve">context structure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 </w:t>
      </w:r>
      <w:r>
        <w:t xml:space="preserve">(the active record) and</w:t>
      </w:r>
      <w:r>
        <w:t xml:space="preserve"> </w:t>
      </w:r>
      <w:r>
        <w:rPr>
          <w:b/>
          <w:bCs/>
        </w:rPr>
        <w:t xml:space="preserve">exit loop</w:t>
      </w:r>
      <w:r>
        <w:t xml:space="preserve">. If the loop ends</w:t>
      </w:r>
      <w:r>
        <w:t xml:space="preserve"> </w:t>
      </w:r>
      <w:r>
        <w:t xml:space="preserve">without a hit,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 </w:t>
      </w:r>
      <w:r>
        <w:t xml:space="preserve">stays initial → treated as</w:t>
      </w:r>
      <w:r>
        <w:t xml:space="preserve"> </w:t>
      </w:r>
      <w:r>
        <w:t xml:space="preserve">“no active preference”</w:t>
      </w:r>
      <w:r>
        <w:t xml:space="preserve"> </w:t>
      </w:r>
      <w:r>
        <w:t xml:space="preserve">(defaults</w:t>
      </w:r>
      <w:r>
        <w:t xml:space="preserve"> </w:t>
      </w:r>
      <w:r>
        <w:t xml:space="preserve">apply per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da55b1191a5d79be27cb224030f4197a51c46bf"/>
    <w:p>
      <w:pPr>
        <w:pStyle w:val="Heading2"/>
      </w:pPr>
      <w:r>
        <w:t xml:space="preserve">Step 5 — Boolean helpers (the small if/else building blocks)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BO_OPTED_IN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TS_PREF-PREF_VALUE = 'IN'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BO_DNC_ACTIVE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Result of resolve-sub-lookup: active BP-scope</w:t>
            </w:r>
            <w:r>
              <w:t xml:space="preserve"> </w:t>
            </w:r>
            <w:r>
              <w:rPr>
                <w:rStyle w:val="VerbatimChar"/>
              </w:rPr>
              <w:t xml:space="preserve">DNC</w:t>
            </w:r>
            <w:r>
              <w:t xml:space="preserve"> </w:t>
            </w:r>
            <w:r>
              <w:t xml:space="preserve">record exists with value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(reuses</w:t>
            </w:r>
            <w:r>
              <w:t xml:space="preserve"> </w:t>
            </w:r>
            <w:r>
              <w:rPr>
                <w:rStyle w:val="VerbatimChar"/>
              </w:rPr>
              <w:t xml:space="preserve">LK_ACTIVE_PREF_BP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LO_PICK_ACTIVE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EL_MSG_TYPE = 'DNC'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BO_DNM_ACTIVE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Same pattern for</w:t>
            </w:r>
            <w:r>
              <w:t xml:space="preserve"> </w:t>
            </w:r>
            <w:r>
              <w:rPr>
                <w:rStyle w:val="VerbatimChar"/>
              </w:rPr>
              <w:t xml:space="preserve">DNM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BO_CHANNEL_ALLOWED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Formula:</w:t>
            </w:r>
            <w:r>
              <w:t xml:space="preserve"> </w:t>
            </w:r>
            <w:r>
              <w:rPr>
                <w:rStyle w:val="VerbatimChar"/>
              </w:rPr>
              <w:t xml:space="preserve">CONTAINS_STRING( EL_ALLOWED_CH , EL_CHANNEL )</w:t>
            </w:r>
            <w:r>
              <w:t xml:space="preserve"> </w:t>
            </w:r>
            <w:r>
              <w:rPr>
                <w:b/>
                <w:bCs/>
              </w:rPr>
              <w:t xml:space="preserve">[validate exact formula function name in your release; alternative: procedure call to a one-line ABAP helper]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BO_IS_MANDATORY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EL_MANDATORY = true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DT_PREF_DEFAULTS</w:t>
            </w:r>
            <w:r>
              <w:t xml:space="preserve"> </w:t>
            </w:r>
            <w:r>
              <w:t xml:space="preserve">/ type config)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tep-6-functions-signatures"/>
    <w:p>
      <w:pPr>
        <w:pStyle w:val="Heading2"/>
      </w:pPr>
      <w:r>
        <w:t xml:space="preserve">Step 6 — Functions (signatures)</w:t>
      </w:r>
    </w:p>
    <w:p>
      <w:pPr>
        <w:pStyle w:val="FirstParagraph"/>
      </w:pPr>
      <w:r>
        <w:t xml:space="preserve">Create →</w:t>
      </w:r>
      <w:r>
        <w:t xml:space="preserve"> </w:t>
      </w:r>
      <w:r>
        <w:rPr>
          <w:b/>
          <w:bCs/>
        </w:rPr>
        <w:t xml:space="preserve">Function</w:t>
      </w:r>
      <w:r>
        <w:t xml:space="preserve">. Mode: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(single result) for validate/resolve;</w:t>
      </w:r>
      <w:r>
        <w:t xml:space="preserve"> </w:t>
      </w:r>
      <w:r>
        <w:t xml:space="preserve">Functional with table result for events. Assign the ruleset (Step 7) as the top</w:t>
      </w:r>
      <w:r>
        <w:t xml:space="preserve"> </w:t>
      </w:r>
      <w:r>
        <w:t xml:space="preserve">expression (</w:t>
      </w:r>
      <w:r>
        <w:rPr>
          <w:i/>
          <w:iCs/>
        </w:rPr>
        <w:t xml:space="preserve">Functional Mode → Assigned Ruleset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Context (input)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Ruleset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FN_RESOLVE_COMM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EL_PARTNER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EL_VKONT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EL_MSG_TYPE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RS_COMM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FN_VALIDATE_CHANGE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EL_PARTNER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TT_CHANGES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TT_MESSAGES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RS_VALIDATE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FN_AUTO_PROCESS_EVENT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EL_EVENT_TYPE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EL_PARTNER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EL_VKONT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TT_ACTIONS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RS_EVENT</w:t>
            </w:r>
          </w:p>
        </w:tc>
      </w:tr>
    </w:tbl>
    <w:p>
      <w:pPr>
        <w:pStyle w:val="BodyText"/>
      </w:pPr>
      <w:r>
        <w:t xml:space="preserve">Tip: create the functions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data objects but you may create them before the</w:t>
      </w:r>
      <w:r>
        <w:t xml:space="preserve"> </w:t>
      </w:r>
      <w:r>
        <w:t xml:space="preserve">rulesets and assign later — the workbench allows forward wiring either way.</w:t>
      </w:r>
    </w:p>
    <w:p>
      <w:r>
        <w:pict>
          <v:rect style="width:0;height:1.5pt" o:hralign="center" o:hrstd="t" o:hr="t"/>
        </w:pict>
      </w:r>
    </w:p>
    <w:bookmarkEnd w:id="26"/>
    <w:bookmarkStart w:id="30" w:name="X8b1568d56f726a9cfc4216dd457925ac382e9bf"/>
    <w:p>
      <w:pPr>
        <w:pStyle w:val="Heading2"/>
      </w:pPr>
      <w:r>
        <w:t xml:space="preserve">Step 7 — Rulesets: the if/else logic written out</w:t>
      </w:r>
    </w:p>
    <w:p>
      <w:pPr>
        <w:pStyle w:val="FirstParagraph"/>
      </w:pPr>
      <w:r>
        <w:t xml:space="preserve">Create →</w:t>
      </w:r>
      <w:r>
        <w:t xml:space="preserve"> </w:t>
      </w:r>
      <w:r>
        <w:rPr>
          <w:b/>
          <w:bCs/>
        </w:rPr>
        <w:t xml:space="preserve">Ruleset</w:t>
      </w:r>
      <w:r>
        <w:t xml:space="preserve">, assign to the function. Each numbered rule below is one ruleset</w:t>
      </w:r>
      <w:r>
        <w:t xml:space="preserve"> </w:t>
      </w:r>
      <w:r>
        <w:t xml:space="preserve">rule (condition + operations).</w:t>
      </w:r>
      <w:r>
        <w:t xml:space="preserve"> </w:t>
      </w:r>
      <w:r>
        <w:t xml:space="preserve">“Exit”</w:t>
      </w:r>
      <w:r>
        <w:t xml:space="preserve"> </w:t>
      </w:r>
      <w:r>
        <w:t xml:space="preserve">= operation</w:t>
      </w:r>
      <w:r>
        <w:t xml:space="preserve"> </w:t>
      </w:r>
      <w:r>
        <w:rPr>
          <w:i/>
          <w:iCs/>
        </w:rPr>
        <w:t xml:space="preserve">Exit processing</w:t>
      </w:r>
      <w:r>
        <w:t xml:space="preserve"> </w:t>
      </w:r>
      <w:r>
        <w:t xml:space="preserve">so later rules</w:t>
      </w:r>
      <w:r>
        <w:t xml:space="preserve"> </w:t>
      </w:r>
      <w:r>
        <w:t xml:space="preserve">don’t fire.</w:t>
      </w:r>
    </w:p>
    <w:bookmarkStart w:id="27" w:name="X18ec5f0ee48b41856a23e6f9164d332c5f374be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RS_COMM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) — the send-time decision</w:t>
      </w:r>
    </w:p>
    <w:p>
      <w:pPr>
        <w:pStyle w:val="FirstParagraph"/>
      </w:pPr>
      <w:r>
        <w:t xml:space="preserve">Ruleset variables:</w:t>
      </w:r>
      <w:r>
        <w:t xml:space="preserve"> </w:t>
      </w:r>
      <w:r>
        <w:rPr>
          <w:rStyle w:val="VerbatimChar"/>
        </w:rPr>
        <w:t xml:space="preserve">TS_PREF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TS_TYPECFG</w:t>
      </w:r>
      <w:r>
        <w:t xml:space="preserve">,</w:t>
      </w:r>
      <w:r>
        <w:t xml:space="preserve"> </w:t>
      </w:r>
      <w:r>
        <w:rPr>
          <w:rStyle w:val="VerbatimChar"/>
        </w:rPr>
        <w:t xml:space="preserve">EL_ALLOWED_CH</w:t>
      </w:r>
      <w:r>
        <w:t xml:space="preserve">,</w:t>
      </w:r>
      <w:r>
        <w:t xml:space="preserve"> </w:t>
      </w:r>
      <w:r>
        <w:rPr>
          <w:rStyle w:val="VerbatimChar"/>
        </w:rPr>
        <w:t xml:space="preserve">EL_FALLBACK1/2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Rule 10  (initialize)</w:t>
      </w:r>
      <w:r>
        <w:br/>
      </w:r>
      <w:r>
        <w:rPr>
          <w:rStyle w:val="VerbatimChar"/>
        </w:rPr>
        <w:t xml:space="preserve">  IF   true</w:t>
      </w:r>
      <w:r>
        <w:br/>
      </w:r>
      <w:r>
        <w:rPr>
          <w:rStyle w:val="VerbatimChar"/>
        </w:rPr>
        <w:t xml:space="preserve">  THEN TS_TYPECFG = DT_PREF_DEFAULTS( EL_MSG_TYPE )        " scope, allowed, default, mandatory</w:t>
      </w:r>
      <w:r>
        <w:br/>
      </w:r>
      <w:r>
        <w:rPr>
          <w:rStyle w:val="VerbatimChar"/>
        </w:rPr>
        <w:t xml:space="preserve">       IF TS_TYPECFG is initial:  TS_RESOLVE-SEND = false</w:t>
      </w:r>
      <w:r>
        <w:br/>
      </w:r>
      <w:r>
        <w:rPr>
          <w:rStyle w:val="VerbatimChar"/>
        </w:rPr>
        <w:t xml:space="preserve">                                  TS_RESOLVE-REASON = 'UNKNOWN_TYPE'   → Exit</w:t>
      </w:r>
      <w:r>
        <w:br/>
      </w:r>
      <w:r>
        <w:br/>
      </w:r>
      <w:r>
        <w:rPr>
          <w:rStyle w:val="VerbatimChar"/>
        </w:rPr>
        <w:t xml:space="preserve">Rule 20  (read the governing record — scope-aware)</w:t>
      </w:r>
      <w:r>
        <w:br/>
      </w:r>
      <w:r>
        <w:rPr>
          <w:rStyle w:val="VerbatimChar"/>
        </w:rPr>
        <w:t xml:space="preserve">  IF   TS_TYPECFG-SCOPE = 'BP'</w:t>
      </w:r>
      <w:r>
        <w:br/>
      </w:r>
      <w:r>
        <w:rPr>
          <w:rStyle w:val="VerbatimChar"/>
        </w:rPr>
        <w:t xml:space="preserve">  THEN TT_PREF = LK_ACTIVE_PREF_BP ; TS_PREF = LO_PICK_ACTIVE</w:t>
      </w:r>
      <w:r>
        <w:br/>
      </w:r>
      <w:r>
        <w:rPr>
          <w:rStyle w:val="VerbatimChar"/>
        </w:rPr>
        <w:t xml:space="preserve">  ELSE TT_PREF = LK_ACTIVE_PREF    ; TS_PREF = LO_PICK_ACTIVE</w:t>
      </w:r>
      <w:r>
        <w:br/>
      </w:r>
      <w:r>
        <w:br/>
      </w:r>
      <w:r>
        <w:rPr>
          <w:rStyle w:val="VerbatimChar"/>
        </w:rPr>
        <w:t xml:space="preserve">Rule 30  (no record → default applies)</w:t>
      </w:r>
      <w:r>
        <w:br/>
      </w:r>
      <w:r>
        <w:rPr>
          <w:rStyle w:val="VerbatimChar"/>
        </w:rPr>
        <w:t xml:space="preserve">  IF   TS_PREF is initial</w:t>
      </w:r>
      <w:r>
        <w:br/>
      </w:r>
      <w:r>
        <w:rPr>
          <w:rStyle w:val="VerbatimChar"/>
        </w:rPr>
        <w:t xml:space="preserve">  THEN TS_PREF-PREF_VALUE = TS_TYPECFG default value</w:t>
      </w:r>
      <w:r>
        <w:br/>
      </w:r>
      <w:r>
        <w:rPr>
          <w:rStyle w:val="VerbatimChar"/>
        </w:rPr>
        <w:t xml:space="preserve">       TS_PREF-CHANNEL    = TS_TYPECFG default channel</w:t>
      </w:r>
      <w:r>
        <w:br/>
      </w:r>
      <w:r>
        <w:br/>
      </w:r>
      <w:r>
        <w:rPr>
          <w:rStyle w:val="VerbatimChar"/>
        </w:rPr>
        <w:t xml:space="preserve">Rule 40  (opted out → suppress)   — mandatory types can never be OUT (RS_VALIDATE)</w:t>
      </w:r>
      <w:r>
        <w:br/>
      </w:r>
      <w:r>
        <w:rPr>
          <w:rStyle w:val="VerbatimChar"/>
        </w:rPr>
        <w:t xml:space="preserve">  IF   NOT BO_OPTED_IN</w:t>
      </w:r>
      <w:r>
        <w:br/>
      </w:r>
      <w:r>
        <w:rPr>
          <w:rStyle w:val="VerbatimChar"/>
        </w:rPr>
        <w:t xml:space="preserve">  THEN TS_RESOLVE-SEND = false ; TS_RESOLVE-REASON = 'OPTED_OUT' → Exit</w:t>
      </w:r>
      <w:r>
        <w:br/>
      </w:r>
      <w:r>
        <w:br/>
      </w:r>
      <w:r>
        <w:rPr>
          <w:rStyle w:val="VerbatimChar"/>
        </w:rPr>
        <w:t xml:space="preserve">Rule 50  (DNC: voice suppression + fallback)</w:t>
      </w:r>
      <w:r>
        <w:br/>
      </w:r>
      <w:r>
        <w:rPr>
          <w:rStyle w:val="VerbatimChar"/>
        </w:rPr>
        <w:t xml:space="preserve">  IF   TS_PREF-CHANNEL = 'VOICE'  AND  BO_DNC_ACTIVE</w:t>
      </w:r>
      <w:r>
        <w:br/>
      </w:r>
      <w:r>
        <w:rPr>
          <w:rStyle w:val="VerbatimChar"/>
        </w:rPr>
        <w:t xml:space="preserve">  THEN read DT_DNC_POLICY( 'DNC_ACTIVE', EL_MSG_TYPE ) → EL_FALLBACK1/2, EL_REASON</w:t>
      </w:r>
      <w:r>
        <w:br/>
      </w:r>
      <w:r>
        <w:rPr>
          <w:rStyle w:val="VerbatimChar"/>
        </w:rPr>
        <w:t xml:space="preserve">       IF  EL_FALLBACK1 not initial AND BO_CHANNEL_ALLOWED(EL_FALLBACK1)</w:t>
      </w:r>
      <w:r>
        <w:br/>
      </w:r>
      <w:r>
        <w:rPr>
          <w:rStyle w:val="VerbatimChar"/>
        </w:rPr>
        <w:t xml:space="preserve">                                    AND NOT (EL_FALLBACK1='POST' AND BO_DNM_ACTIVE)</w:t>
      </w:r>
      <w:r>
        <w:br/>
      </w:r>
      <w:r>
        <w:rPr>
          <w:rStyle w:val="VerbatimChar"/>
        </w:rPr>
        <w:t xml:space="preserve">       THEN TS_RESOLVE-SEND=true ; CHANNEL=EL_FALLBACK1 ; REASON='DNC_FALLBACK' → Exit</w:t>
      </w:r>
      <w:r>
        <w:br/>
      </w:r>
      <w:r>
        <w:rPr>
          <w:rStyle w:val="VerbatimChar"/>
        </w:rPr>
        <w:t xml:space="preserve">       ELSE IF EL_FALLBACK2 passes the same three checks</w:t>
      </w:r>
      <w:r>
        <w:br/>
      </w:r>
      <w:r>
        <w:rPr>
          <w:rStyle w:val="VerbatimChar"/>
        </w:rPr>
        <w:t xml:space="preserve">       THEN TS_RESOLVE-SEND=true ; CHANNEL=EL_FALLBACK2 ; REASON='DNC_FALLBACK' → Exit</w:t>
      </w:r>
      <w:r>
        <w:br/>
      </w:r>
      <w:r>
        <w:rPr>
          <w:rStyle w:val="VerbatimChar"/>
        </w:rPr>
        <w:t xml:space="preserve">       ELSE TS_RESOLVE-SEND=false ; REASON='DNC_NO_ALTERNATIVE' → Exit</w:t>
      </w:r>
      <w:r>
        <w:br/>
      </w:r>
      <w:r>
        <w:br/>
      </w:r>
      <w:r>
        <w:rPr>
          <w:rStyle w:val="VerbatimChar"/>
        </w:rPr>
        <w:t xml:space="preserve">Rule 60  (DNM: postal suppression + fallback)  — mirror of rule 50 with</w:t>
      </w:r>
      <w:r>
        <w:br/>
      </w:r>
      <w:r>
        <w:rPr>
          <w:rStyle w:val="VerbatimChar"/>
        </w:rPr>
        <w:t xml:space="preserve">         CHANNEL='POST', BO_DNM_ACTIVE, DT_DNC_POLICY('DNM_ACTIVE', …),</w:t>
      </w:r>
      <w:r>
        <w:br/>
      </w:r>
      <w:r>
        <w:rPr>
          <w:rStyle w:val="VerbatimChar"/>
        </w:rPr>
        <w:t xml:space="preserve">         fallback must not be VOICE when BO_DNC_ACTIVE.</w:t>
      </w:r>
      <w:r>
        <w:br/>
      </w:r>
      <w:r>
        <w:br/>
      </w:r>
      <w:r>
        <w:rPr>
          <w:rStyle w:val="VerbatimChar"/>
        </w:rPr>
        <w:t xml:space="preserve">Rule 70  (happy path)</w:t>
      </w:r>
      <w:r>
        <w:br/>
      </w:r>
      <w:r>
        <w:rPr>
          <w:rStyle w:val="VerbatimChar"/>
        </w:rPr>
        <w:t xml:space="preserve">  IF   true</w:t>
      </w:r>
      <w:r>
        <w:br/>
      </w:r>
      <w:r>
        <w:rPr>
          <w:rStyle w:val="VerbatimChar"/>
        </w:rPr>
        <w:t xml:space="preserve">  THEN TS_RESOLVE-SEND = true ; CHANNEL = TS_PREF-CHANNEL ; REASON = 'OK'</w:t>
      </w:r>
    </w:p>
    <w:p>
      <w:pPr>
        <w:pStyle w:val="FirstParagraph"/>
      </w:pPr>
      <w:r>
        <w:rPr>
          <w:i/>
          <w:iCs/>
        </w:rPr>
        <w:t xml:space="preserve">(Address resolution — email/phone from BP master — is done by the RAP wrapper around</w:t>
      </w:r>
      <w:r>
        <w:rPr>
          <w:i/>
          <w:iCs/>
        </w:rPr>
        <w:t xml:space="preserve"> </w:t>
      </w:r>
      <w:r>
        <w:rPr>
          <w:i/>
          <w:iCs/>
        </w:rPr>
        <w:t xml:space="preserve">this function, not inside BRFplus, so rules stay side-effect-free.)</w:t>
      </w:r>
    </w:p>
    <w:bookmarkEnd w:id="27"/>
    <w:bookmarkStart w:id="28" w:name="X9ac420911f446671c1642de7adf05bed46299ca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RS_VALIDATE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FN_VALIDATE_CHANGE</w:t>
      </w:r>
      <w:r>
        <w:t xml:space="preserve">) — save-time checks</w:t>
      </w:r>
    </w:p>
    <w:p>
      <w:pPr>
        <w:pStyle w:val="FirstParagraph"/>
      </w:pPr>
      <w:r>
        <w:t xml:space="preserve">Loop (</w:t>
      </w:r>
      <w:r>
        <w:rPr>
          <w:rStyle w:val="VerbatimChar"/>
        </w:rPr>
        <w:t xml:space="preserve">LO_EACH_CHANGE</w:t>
      </w:r>
      <w:r>
        <w:t xml:space="preserve">) over</w:t>
      </w:r>
      <w:r>
        <w:t xml:space="preserve"> </w:t>
      </w:r>
      <w:r>
        <w:rPr>
          <w:rStyle w:val="VerbatimChar"/>
        </w:rPr>
        <w:t xml:space="preserve">TT_CHANGES</w:t>
      </w:r>
      <w:r>
        <w:t xml:space="preserve">; per line:</w:t>
      </w:r>
    </w:p>
    <w:p>
      <w:pPr>
        <w:pStyle w:val="SourceCode"/>
      </w:pPr>
      <w:r>
        <w:rPr>
          <w:rStyle w:val="VerbatimChar"/>
        </w:rPr>
        <w:t xml:space="preserve">Rule 10  type exists:        DT_PREF_DEFAULTS(line-PREF_TYPE) initial</w:t>
      </w:r>
      <w:r>
        <w:br/>
      </w:r>
      <w:r>
        <w:rPr>
          <w:rStyle w:val="VerbatimChar"/>
        </w:rPr>
        <w:t xml:space="preserve">                             → append message 001 'Unknown preference type &amp;1'</w:t>
      </w:r>
      <w:r>
        <w:br/>
      </w:r>
      <w:r>
        <w:rPr>
          <w:rStyle w:val="VerbatimChar"/>
        </w:rPr>
        <w:t xml:space="preserve">Rule 20  mandatory opt-out:  BO_IS_MANDATORY AND line-PREF_VALUE='OUT'</w:t>
      </w:r>
      <w:r>
        <w:br/>
      </w:r>
      <w:r>
        <w:rPr>
          <w:rStyle w:val="VerbatimChar"/>
        </w:rPr>
        <w:t xml:space="preserve">                             → append message 010 'Preference &amp;1 is regulatory and cannot be opted out'</w:t>
      </w:r>
      <w:r>
        <w:br/>
      </w:r>
      <w:r>
        <w:rPr>
          <w:rStyle w:val="VerbatimChar"/>
        </w:rPr>
        <w:t xml:space="preserve">Rule 30  channel allowed:    NOT BO_CHANNEL_ALLOWED(line-CHANNEL)</w:t>
      </w:r>
      <w:r>
        <w:br/>
      </w:r>
      <w:r>
        <w:rPr>
          <w:rStyle w:val="VerbatimChar"/>
        </w:rPr>
        <w:t xml:space="preserve">                             → append message 011 'Channel &amp;1 not allowed for &amp;2'</w:t>
      </w:r>
      <w:r>
        <w:br/>
      </w:r>
      <w:r>
        <w:rPr>
          <w:rStyle w:val="VerbatimChar"/>
        </w:rPr>
        <w:t xml:space="preserve">Rule 40  scope consistency:  cfg-SCOPE='BP'  AND line-VKONT not initial</w:t>
      </w:r>
      <w:r>
        <w:br/>
      </w:r>
      <w:r>
        <w:rPr>
          <w:rStyle w:val="VerbatimChar"/>
        </w:rPr>
        <w:t xml:space="preserve">                             → append message 012 'BP-level preference must not carry a contract account'</w:t>
      </w:r>
      <w:r>
        <w:br/>
      </w:r>
      <w:r>
        <w:rPr>
          <w:rStyle w:val="VerbatimChar"/>
        </w:rPr>
        <w:t xml:space="preserve">Rule 41                       cfg-SCOPE='CA' AND line-VKONT initial</w:t>
      </w:r>
      <w:r>
        <w:br/>
      </w:r>
      <w:r>
        <w:rPr>
          <w:rStyle w:val="VerbatimChar"/>
        </w:rPr>
        <w:t xml:space="preserve">                             → append message 013 'Contract account required'</w:t>
      </w:r>
      <w:r>
        <w:br/>
      </w:r>
      <w:r>
        <w:rPr>
          <w:rStyle w:val="VerbatimChar"/>
        </w:rPr>
        <w:t xml:space="preserve">Rule 50  validity window:    line-VALID_FROM &lt; EL_TODAY - 30  OR  &gt; EL_TODAY + 365</w:t>
      </w:r>
      <w:r>
        <w:br/>
      </w:r>
      <w:r>
        <w:rPr>
          <w:rStyle w:val="VerbatimChar"/>
        </w:rPr>
        <w:t xml:space="preserve">                             → append message 014 'Effective date outside allowed window'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TT_MESSAGES</w:t>
      </w:r>
      <w:r>
        <w:t xml:space="preserve"> </w:t>
      </w:r>
      <w:r>
        <w:t xml:space="preserve">empty ⇒ valid. The RAP action treats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message as a hard</w:t>
      </w:r>
      <w:r>
        <w:t xml:space="preserve"> </w:t>
      </w:r>
      <w:r>
        <w:t xml:space="preserve">reject of the whole request (single-LUW rule D1 — the UI shows each message per line).</w:t>
      </w:r>
    </w:p>
    <w:bookmarkEnd w:id="28"/>
    <w:bookmarkStart w:id="29" w:name="rs_event-for-fn_auto_process_event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RS_EVENT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FN_AUTO_PROCESS_EVENT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Rule 10  TT_ACTIONS = DT_EVENT_RULES( EL_EVENT_TYPE )      " multiple match</w:t>
      </w:r>
      <w:r>
        <w:br/>
      </w:r>
      <w:r>
        <w:rPr>
          <w:rStyle w:val="VerbatimChar"/>
        </w:rPr>
        <w:t xml:space="preserve">Rule 20  (safety invariant — belt and braces)</w:t>
      </w:r>
      <w:r>
        <w:br/>
      </w:r>
      <w:r>
        <w:rPr>
          <w:rStyle w:val="VerbatimChar"/>
        </w:rPr>
        <w:t xml:space="preserve">  Loop TT_ACTIONS: IF action-SCOPE = 'BP' AND EL_EVENT_TYPE &lt;&gt; 'DECEASED'</w:t>
      </w:r>
      <w:r>
        <w:br/>
      </w:r>
      <w:r>
        <w:rPr>
          <w:rStyle w:val="VerbatimChar"/>
        </w:rPr>
        <w:t xml:space="preserve">                   THEN delete the row      " account events never touch BP scope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caller</w:t>
      </w:r>
      <w:r>
        <w:t xml:space="preserve"> </w:t>
      </w:r>
      <w:r>
        <w:t xml:space="preserve">(event handler</w:t>
      </w:r>
      <w:r>
        <w:t xml:space="preserve"> </w:t>
      </w:r>
      <w:r>
        <w:rPr>
          <w:rStyle w:val="VerbatimChar"/>
        </w:rPr>
        <w:t xml:space="preserve">ZCL_CPC_EVENT_HANDLER</w:t>
      </w:r>
      <w:r>
        <w:t xml:space="preserve"> </w:t>
      </w:r>
      <w:r>
        <w:t xml:space="preserve">→ core class) executes the</w:t>
      </w:r>
      <w:r>
        <w:t xml:space="preserve"> </w:t>
      </w:r>
      <w:r>
        <w:t xml:space="preserve">actions: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= end-date matching CA rows (</w:t>
      </w:r>
      <w:r>
        <w:rPr>
          <w:rStyle w:val="VerbatimChar"/>
        </w:rPr>
        <w:t xml:space="preserve">VALID_TO = event date</w:t>
      </w:r>
      <w:r>
        <w:t xml:space="preserve">);</w:t>
      </w:r>
      <w:r>
        <w:t xml:space="preserve"> </w:t>
      </w:r>
      <w:r>
        <w:rPr>
          <w:rStyle w:val="VerbatimChar"/>
        </w:rPr>
        <w:t xml:space="preserve">SEED_DEFAULT</w:t>
      </w:r>
      <w:r>
        <w:t xml:space="preserve"> </w:t>
      </w:r>
      <w:r>
        <w:t xml:space="preserve">=</w:t>
      </w:r>
      <w:r>
        <w:t xml:space="preserve"> </w:t>
      </w:r>
      <w:r>
        <w:t xml:space="preserve">insert defaults for CA-scope types without an active record;</w:t>
      </w:r>
      <w:r>
        <w:t xml:space="preserve"> </w:t>
      </w:r>
      <w:r>
        <w:rPr>
          <w:rStyle w:val="VerbatimChar"/>
        </w:rPr>
        <w:t xml:space="preserve">RETAIN</w:t>
      </w:r>
      <w:r>
        <w:t xml:space="preserve"> </w:t>
      </w:r>
      <w:r>
        <w:t xml:space="preserve">= no-op marker;</w:t>
      </w:r>
      <w:r>
        <w:t xml:space="preserve"> </w:t>
      </w:r>
      <w:r>
        <w:rPr>
          <w:rStyle w:val="VerbatimChar"/>
        </w:rPr>
        <w:t xml:space="preserve">REVALIDATE</w:t>
      </w:r>
      <w:r>
        <w:t xml:space="preserve"> </w:t>
      </w:r>
      <w:r>
        <w:t xml:space="preserve">= re-check channel addresses. BRFplus decides; ABAP acts.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ep-8-simulate-before-you-activate"/>
    <w:p>
      <w:pPr>
        <w:pStyle w:val="Heading2"/>
      </w:pPr>
      <w:r>
        <w:t xml:space="preserve">Step 8 — Simulate before you activate</w:t>
      </w:r>
    </w:p>
    <w:p>
      <w:pPr>
        <w:pStyle w:val="FirstParagraph"/>
      </w:pPr>
      <w:r>
        <w:t xml:space="preserve">Workbench → function →</w:t>
      </w:r>
      <w:r>
        <w:t xml:space="preserve"> </w:t>
      </w:r>
      <w:r>
        <w:rPr>
          <w:b/>
          <w:bCs/>
        </w:rPr>
        <w:t xml:space="preserve">Start Simulation</w:t>
      </w:r>
      <w:r>
        <w:t xml:space="preserve">. Run at minimum these (they mirror the</w:t>
      </w:r>
      <w:r>
        <w:t xml:space="preserve"> </w:t>
      </w:r>
      <w:r>
        <w:t xml:space="preserve">tested UI behavior and the acceptance tests):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PAY_REMIND, customer opted-in VOICE, DNC active</w:t>
            </w:r>
          </w:p>
        </w:tc>
        <w:tc>
          <w:tcPr/>
          <w:p>
            <w:pPr>
              <w:pStyle w:val="Compact"/>
            </w:pPr>
            <w:r>
              <w:t xml:space="preserve">SEND=true, CHANNEL=SMS (or EMAIL), REASON=DNC_FALLBACK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RESEARCH, opted-in VOICE, DNC active</w:t>
            </w:r>
          </w:p>
        </w:tc>
        <w:tc>
          <w:tcPr/>
          <w:p>
            <w:pPr>
              <w:pStyle w:val="Compact"/>
            </w:pPr>
            <w:r>
              <w:t xml:space="preserve">SEND=false, DNC_NO_ALTERNATIVE (per policy row 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PARTNER, opted out</w:t>
            </w:r>
          </w:p>
        </w:tc>
        <w:tc>
          <w:tcPr/>
          <w:p>
            <w:pPr>
              <w:pStyle w:val="Compact"/>
            </w:pPr>
            <w:r>
              <w:t xml:space="preserve">SEND=false, OPTED_OUT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record ended</w:t>
            </w:r>
            <w:r>
              <w:t xml:space="preserve"> </w:t>
            </w:r>
            <w:r>
              <w:rPr>
                <w:b/>
                <w:bCs/>
              </w:rP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treated inactive → default applies (half-open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opt-out of PAST_DUE</w:t>
            </w:r>
          </w:p>
        </w:tc>
        <w:tc>
          <w:tcPr/>
          <w:p>
            <w:pPr>
              <w:pStyle w:val="Compact"/>
            </w:pPr>
            <w:r>
              <w:t xml:space="preserve">message 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scope BP + VKONT filled</w:t>
            </w:r>
          </w:p>
        </w:tc>
        <w:tc>
          <w:tcPr/>
          <w:p>
            <w:pPr>
              <w:pStyle w:val="Compact"/>
            </w:pPr>
            <w:r>
              <w:t xml:space="preserve">message 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MOVE_OUT</w:t>
            </w:r>
          </w:p>
        </w:tc>
        <w:tc>
          <w:tcPr/>
          <w:p>
            <w:pPr>
              <w:pStyle w:val="Compact"/>
            </w:pPr>
            <w:r>
              <w:t xml:space="preserve">END rows for marketing/program/usage CA only; no BP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MOVE_IN</w:t>
            </w:r>
          </w:p>
        </w:tc>
        <w:tc>
          <w:tcPr/>
          <w:p>
            <w:pPr>
              <w:pStyle w:val="Compact"/>
            </w:pPr>
            <w:r>
              <w:t xml:space="preserve">SEED_DEFAULT rows CA-scope only</w:t>
            </w:r>
          </w:p>
        </w:tc>
      </w:tr>
    </w:tbl>
    <w:p>
      <w:pPr>
        <w:pStyle w:val="BodyText"/>
      </w:pPr>
      <w:r>
        <w:t xml:space="preserve">Save each as a</w:t>
      </w:r>
      <w:r>
        <w:t xml:space="preserve"> </w:t>
      </w:r>
      <w:r>
        <w:rPr>
          <w:b/>
          <w:bCs/>
        </w:rPr>
        <w:t xml:space="preserve">stored test case</w:t>
      </w:r>
      <w:r>
        <w:t xml:space="preserve"> </w:t>
      </w:r>
      <w:r>
        <w:t xml:space="preserve">in the workbench so regression runs survive</w:t>
      </w:r>
      <w:r>
        <w:t xml:space="preserve"> </w:t>
      </w:r>
      <w:r>
        <w:t xml:space="preserve">transports</w:t>
      </w:r>
      <w:r>
        <w:t xml:space="preserve"> </w:t>
      </w:r>
      <w:r>
        <w:rPr>
          <w:b/>
          <w:bCs/>
        </w:rPr>
        <w:t xml:space="preserve">[validate feature name per release]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step-9-activate-transport-call"/>
    <w:p>
      <w:pPr>
        <w:pStyle w:val="Heading2"/>
      </w:pPr>
      <w:r>
        <w:t xml:space="preserve">Step 9 — Activate, transport, call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Activate</w:t>
      </w:r>
      <w:r>
        <w:t xml:space="preserve"> </w:t>
      </w:r>
      <w:r>
        <w:t xml:space="preserve">bottom-up: data objects → expressions → decision tables → rulesets →</w:t>
      </w:r>
      <w:r>
        <w:t xml:space="preserve"> </w:t>
      </w:r>
      <w:r>
        <w:t xml:space="preserve">functions (or use</w:t>
      </w:r>
      <w:r>
        <w:t xml:space="preserve"> </w:t>
      </w:r>
      <w:r>
        <w:rPr>
          <w:i/>
          <w:iCs/>
        </w:rPr>
        <w:t xml:space="preserve">Activate with all dependent objects</w:t>
      </w:r>
      <w:r>
        <w:t xml:space="preserve"> </w:t>
      </w:r>
      <w:r>
        <w:t xml:space="preserve">on the application).</w:t>
      </w:r>
    </w:p>
    <w:p>
      <w:pPr>
        <w:pStyle w:val="Compact"/>
        <w:numPr>
          <w:ilvl w:val="0"/>
          <w:numId w:val="1003"/>
        </w:numPr>
      </w:pPr>
      <w:r>
        <w:t xml:space="preserve">Transport: application + structure on the workbench request; rule-table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rows on a customizing request (workbench prompts per object).</w:t>
      </w:r>
    </w:p>
    <w:p>
      <w:pPr>
        <w:pStyle w:val="Compact"/>
        <w:numPr>
          <w:ilvl w:val="0"/>
          <w:numId w:val="1003"/>
        </w:numPr>
      </w:pPr>
      <w:r>
        <w:t xml:space="preserve">ABAP caller (used by the RAP behavior class and the event handler):</w:t>
      </w:r>
    </w:p>
    <w:p>
      <w:pPr>
        <w:pStyle w:val="SourceCode"/>
      </w:pPr>
      <w:r>
        <w:rPr>
          <w:rStyle w:val="VerbatimChar"/>
        </w:rPr>
        <w:t xml:space="preserve">DATA(lo_fct) = cl_fdt_factory=&gt;if_fdt_factory~get_instance(</w:t>
      </w:r>
      <w:r>
        <w:br/>
      </w:r>
      <w:r>
        <w:rPr>
          <w:rStyle w:val="VerbatimChar"/>
        </w:rPr>
        <w:t xml:space="preserve">                  )-&gt;get_function( iv_id = lv_fn_resolve_guid ).</w:t>
      </w:r>
      <w:r>
        <w:br/>
      </w:r>
      <w:r>
        <w:rPr>
          <w:rStyle w:val="VerbatimChar"/>
        </w:rPr>
        <w:t xml:space="preserve">DATA(lo_ctx) = lo_fct-&gt;get_process_context( ).</w:t>
      </w:r>
      <w:r>
        <w:br/>
      </w:r>
      <w:r>
        <w:rPr>
          <w:rStyle w:val="VerbatimChar"/>
        </w:rPr>
        <w:t xml:space="preserve">lo_ctx-&gt;set_value( iv_name = 'EL_PARTNER'  ia_value = iv_partner ).</w:t>
      </w:r>
      <w:r>
        <w:br/>
      </w:r>
      <w:r>
        <w:rPr>
          <w:rStyle w:val="VerbatimChar"/>
        </w:rPr>
        <w:t xml:space="preserve">lo_ctx-&gt;set_value( iv_name = 'EL_MSG_TYPE' ia_value = iv_msg_type ).</w:t>
      </w:r>
      <w:r>
        <w:br/>
      </w:r>
      <w:r>
        <w:rPr>
          <w:rStyle w:val="VerbatimChar"/>
        </w:rPr>
        <w:t xml:space="preserve">lo_ctx-&gt;set_value( iv_name = 'EL_TODAY'    ia_value = sy-datum ).</w:t>
      </w:r>
      <w:r>
        <w:br/>
      </w:r>
      <w:r>
        <w:rPr>
          <w:rStyle w:val="VerbatimChar"/>
        </w:rPr>
        <w:t xml:space="preserve">cl_fdt_function_process=&gt;process( EXPORTING io_function = lo_fct</w:t>
      </w:r>
      <w:r>
        <w:br/>
      </w:r>
      <w:r>
        <w:rPr>
          <w:rStyle w:val="VerbatimChar"/>
        </w:rPr>
        <w:t xml:space="preserve">                                            io_context  = lo_ctx</w:t>
      </w:r>
      <w:r>
        <w:br/>
      </w:r>
      <w:r>
        <w:rPr>
          <w:rStyle w:val="VerbatimChar"/>
        </w:rPr>
        <w:t xml:space="preserve">                                  IMPORTING eo_result   = DATA(lo_result) ).</w:t>
      </w:r>
      <w:r>
        <w:br/>
      </w:r>
      <w:r>
        <w:rPr>
          <w:rStyle w:val="VerbatimChar"/>
        </w:rPr>
        <w:t xml:space="preserve">lo_result-&gt;get_value( IMPORTING ea_value = ls_resolve ).   " TS_RESOLVE</w:t>
      </w:r>
    </w:p>
    <w:p>
      <w:pPr>
        <w:pStyle w:val="FirstParagraph"/>
      </w:pPr>
      <w:r>
        <w:t xml:space="preserve">Store function</w:t>
      </w:r>
      <w:r>
        <w:t xml:space="preserve"> </w:t>
      </w:r>
      <w:r>
        <w:rPr>
          <w:b/>
          <w:bCs/>
        </w:rPr>
        <w:t xml:space="preserve">GUIDs</w:t>
      </w:r>
      <w:r>
        <w:t xml:space="preserve"> </w:t>
      </w:r>
      <w:r>
        <w:t xml:space="preserve">(not names) in a small config table</w:t>
      </w:r>
      <w:r>
        <w:t xml:space="preserve"> </w:t>
      </w:r>
      <w:r>
        <w:rPr>
          <w:rStyle w:val="VerbatimChar"/>
        </w:rPr>
        <w:t xml:space="preserve">ZCPC_BRF_CFG</w:t>
      </w:r>
      <w:r>
        <w:t xml:space="preserve"> </w:t>
      </w:r>
      <w:r>
        <w:t xml:space="preserve">so renames</w:t>
      </w:r>
      <w:r>
        <w:t xml:space="preserve"> </w:t>
      </w:r>
      <w:r>
        <w:t xml:space="preserve">never break the caller.</w:t>
      </w:r>
      <w:r>
        <w:t xml:space="preserve"> </w:t>
      </w:r>
      <w:r>
        <w:rPr>
          <w:b/>
          <w:bCs/>
        </w:rPr>
        <w:t xml:space="preserve">[validate exact FDT API signatures on your release]</w:t>
      </w:r>
      <w:r>
        <w:t xml:space="preserve"> </w:t>
      </w:r>
      <w:r>
        <w:t xml:space="preserve">Performance: BRFplus generates ABAP classes on first call after activation; warm them</w:t>
      </w:r>
      <w:r>
        <w:t xml:space="preserve"> </w:t>
      </w:r>
      <w:r>
        <w:t xml:space="preserve">in the transport pipeline (call once in a post-import method) to avoid first-user lag.</w:t>
      </w:r>
    </w:p>
    <w:bookmarkEnd w:id="32"/>
    <w:bookmarkStart w:id="33" w:name="step-10-load-the-seed-content"/>
    <w:p>
      <w:pPr>
        <w:pStyle w:val="Heading2"/>
      </w:pPr>
      <w:r>
        <w:t xml:space="preserve">Step 10 — Load the seed content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CPC-BRFplus-DecisionTable-Content.xlsx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Fix the two rows flagged for business sign-off (deceased policy; RESEARCH in</w:t>
      </w:r>
      <w:r>
        <w:t xml:space="preserve"> </w:t>
      </w:r>
      <w:r>
        <w:t xml:space="preserve">Move-Out set).</w:t>
      </w:r>
    </w:p>
    <w:p>
      <w:pPr>
        <w:pStyle w:val="Compact"/>
        <w:numPr>
          <w:ilvl w:val="0"/>
          <w:numId w:val="1004"/>
        </w:numPr>
      </w:pPr>
      <w:r>
        <w:t xml:space="preserve">Enter rows per sheet into the matching decision table (or Table Data Exchange XML</w:t>
      </w:r>
      <w:r>
        <w:t xml:space="preserve"> </w:t>
      </w:r>
      <w:r>
        <w:t xml:space="preserve">import</w:t>
      </w:r>
      <w:r>
        <w:t xml:space="preserve"> </w:t>
      </w:r>
      <w:r>
        <w:rPr>
          <w:b/>
          <w:bCs/>
        </w:rPr>
        <w:t xml:space="preserve">[validate]</w:t>
      </w:r>
      <w:r>
        <w:t xml:space="preserve">). Row order matters only for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(first-match).</w:t>
      </w:r>
    </w:p>
    <w:p>
      <w:pPr>
        <w:pStyle w:val="Compact"/>
        <w:numPr>
          <w:ilvl w:val="0"/>
          <w:numId w:val="1004"/>
        </w:numPr>
      </w:pPr>
      <w:r>
        <w:t xml:space="preserve">Re-run the Step 8 simulations — all eight must pass before transport.</w:t>
      </w:r>
    </w:p>
    <w:bookmarkEnd w:id="33"/>
    <w:bookmarkStart w:id="34" w:name="governance"/>
    <w:p>
      <w:pPr>
        <w:pStyle w:val="Heading2"/>
      </w:pPr>
      <w:r>
        <w:t xml:space="preserve">Governance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rule-content changes ride customizing transports with the same</w:t>
      </w:r>
      <w:r>
        <w:t xml:space="preserve"> </w:t>
      </w:r>
      <w:r>
        <w:t xml:space="preserve">approvals as tariff config;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changes additionally need compliance</w:t>
      </w:r>
      <w:r>
        <w:t xml:space="preserve"> </w:t>
      </w:r>
      <w:r>
        <w:t xml:space="preserve">sign-off (they alter regulatory behavior).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BRFplus versions every activation — the workbench timeline is your</w:t>
      </w:r>
      <w:r>
        <w:t xml:space="preserve"> </w:t>
      </w:r>
      <w:r>
        <w:t xml:space="preserve">rule audit; do not delete old versions.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Authorizations:</w:t>
      </w:r>
      <w:r>
        <w:t xml:space="preserve"> </w:t>
      </w:r>
      <w:r>
        <w:t xml:space="preserve">restrict workbench maintenance of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to role</w:t>
      </w:r>
      <w:r>
        <w:t xml:space="preserve"> </w:t>
      </w:r>
      <w:r>
        <w:rPr>
          <w:rStyle w:val="VerbatimChar"/>
        </w:rPr>
        <w:t xml:space="preserve">Z_CPC_RULES</w:t>
      </w:r>
      <w:r>
        <w:t xml:space="preserve"> </w:t>
      </w:r>
      <w:r>
        <w:t xml:space="preserve">(FDT authorization objects</w:t>
      </w:r>
      <w:r>
        <w:t xml:space="preserve"> </w:t>
      </w:r>
      <w:r>
        <w:rPr>
          <w:b/>
          <w:bCs/>
        </w:rPr>
        <w:t xml:space="preserve">[validate object names]</w:t>
      </w:r>
      <w:r>
        <w:t xml:space="preserve">); display for support roles.</w:t>
      </w:r>
    </w:p>
    <w:bookmarkEnd w:id="34"/>
    <w:bookmarkStart w:id="35" w:name="build-checklist-print-this"/>
    <w:p>
      <w:pPr>
        <w:pStyle w:val="Heading2"/>
      </w:pPr>
      <w:r>
        <w:t xml:space="preserve">Build checklist (print this)</w:t>
      </w:r>
    </w:p>
    <w:p>
      <w:pPr>
        <w:pStyle w:val="Compact"/>
        <w:numPr>
          <w:ilvl w:val="0"/>
          <w:numId w:val="1006"/>
        </w:numPr>
      </w:pPr>
      <w:r>
        <w:t xml:space="preserve">App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(Customizing storage) in package ZCPC</w:t>
      </w:r>
    </w:p>
    <w:p>
      <w:pPr>
        <w:pStyle w:val="Compact"/>
        <w:numPr>
          <w:ilvl w:val="0"/>
          <w:numId w:val="1007"/>
        </w:numPr>
      </w:pPr>
      <w:r>
        <w:t xml:space="preserve">19 elements · 6 structures · 4 table types (Step 2)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DT_PREF_DEFAULTS</w:t>
      </w:r>
      <w:r>
        <w:t xml:space="preserve"> </w:t>
      </w:r>
      <w:r>
        <w:t xml:space="preserve">(or DB-lookup variant — decided, not both) ·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(ordered!) ·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 </w:t>
      </w:r>
      <w:r>
        <w:t xml:space="preserve">(multi-match) ·</w:t>
      </w:r>
      <w:r>
        <w:t xml:space="preserve"> </w:t>
      </w:r>
      <w:r>
        <w:rPr>
          <w:rStyle w:val="VerbatimChar"/>
        </w:rPr>
        <w:t xml:space="preserve">DT_MSG_CLASS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LK_ACTIVE_PREF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LK_ACTIVE_PREF_BP</w:t>
      </w:r>
      <w:r>
        <w:t xml:space="preserve">,</w:t>
      </w:r>
      <w:r>
        <w:t xml:space="preserve"> </w:t>
      </w:r>
      <w:r>
        <w:rPr>
          <w:rStyle w:val="VerbatimChar"/>
        </w:rPr>
        <w:t xml:space="preserve">FE_IS_ACTIVE</w:t>
      </w:r>
      <w:r>
        <w:t xml:space="preserve"> </w:t>
      </w:r>
      <w:r>
        <w:t xml:space="preserve">(</w:t>
      </w:r>
      <w:r>
        <w:rPr>
          <w:b/>
          <w:bCs/>
        </w:rPr>
        <w:t xml:space="preserve">strict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LO_PICK_ACTIVE</w:t>
      </w:r>
    </w:p>
    <w:p>
      <w:pPr>
        <w:pStyle w:val="Compact"/>
        <w:numPr>
          <w:ilvl w:val="0"/>
          <w:numId w:val="1010"/>
        </w:numPr>
      </w:pPr>
      <w:r>
        <w:t xml:space="preserve">5 boolean helpers (Step 5)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FN_RESOLVE_COMM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FN_VALIDATE_CHANGE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FN_AUTO_PROCESS_EVENT</w:t>
      </w:r>
      <w:r>
        <w:t xml:space="preserve"> </w:t>
      </w:r>
      <w:r>
        <w:t xml:space="preserve">+ rulesets 7.1–7.3</w:t>
      </w:r>
    </w:p>
    <w:p>
      <w:pPr>
        <w:pStyle w:val="Compact"/>
        <w:numPr>
          <w:ilvl w:val="0"/>
          <w:numId w:val="1012"/>
        </w:numPr>
      </w:pPr>
      <w:r>
        <w:t xml:space="preserve">Simulations S1–S8 green, saved as test cases</w:t>
      </w:r>
    </w:p>
    <w:p>
      <w:pPr>
        <w:pStyle w:val="Compact"/>
        <w:numPr>
          <w:ilvl w:val="0"/>
          <w:numId w:val="1013"/>
        </w:numPr>
      </w:pPr>
      <w:r>
        <w:t xml:space="preserve">Activated, transported, GUIDs in</w:t>
      </w:r>
      <w:r>
        <w:t xml:space="preserve"> </w:t>
      </w:r>
      <w:r>
        <w:rPr>
          <w:rStyle w:val="VerbatimChar"/>
        </w:rPr>
        <w:t xml:space="preserve">ZCPC_BRF_CFG</w:t>
      </w:r>
      <w:r>
        <w:t xml:space="preserve">, caller smoke-tested</w:t>
      </w:r>
    </w:p>
    <w:p>
      <w:pPr>
        <w:pStyle w:val="Compact"/>
        <w:numPr>
          <w:ilvl w:val="0"/>
          <w:numId w:val="1014"/>
        </w:numPr>
      </w:pPr>
      <w:r>
        <w:t xml:space="preserve">Seed content loaded from workbook after business sign-off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BRFplus Step-by-Step Build Guide — Preference Center (ZCPC)</dc:title>
  <dc:creator/>
  <cp:keywords/>
  <dcterms:created xsi:type="dcterms:W3CDTF">2026-08-17T21:56:21Z</dcterms:created>
  <dcterms:modified xsi:type="dcterms:W3CDTF">2026-08-17T21:56:21Z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