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287" w:type="dxa"/>
        <w:jc w:val="center"/>
        <w:tblLook w:val="01E0" w:firstRow="1" w:lastRow="1" w:firstColumn="1" w:lastColumn="1" w:noHBand="0" w:noVBand="0"/>
      </w:tblPr>
      <w:tblGrid>
        <w:gridCol w:w="3192"/>
        <w:gridCol w:w="6095"/>
      </w:tblGrid>
      <w:tr w:rsidR="00DA02C3" w:rsidRPr="005D3023" w14:paraId="49546F0A" w14:textId="77777777" w:rsidTr="003652F5">
        <w:trPr>
          <w:jc w:val="center"/>
        </w:trPr>
        <w:tc>
          <w:tcPr>
            <w:tcW w:w="3192" w:type="dxa"/>
          </w:tcPr>
          <w:p w14:paraId="32B554B4" w14:textId="77777777" w:rsidR="00DA02C3" w:rsidRPr="005D3023" w:rsidRDefault="00DA02C3" w:rsidP="00DA02C3">
            <w:pPr>
              <w:widowControl w:val="0"/>
              <w:spacing w:after="0" w:line="240" w:lineRule="auto"/>
              <w:jc w:val="center"/>
              <w:rPr>
                <w:rFonts w:ascii="Times New Roman" w:eastAsia="Arial" w:hAnsi="Times New Roman" w:cs="Times New Roman"/>
                <w:b/>
                <w:sz w:val="28"/>
                <w:lang w:val="pl-PL"/>
              </w:rPr>
            </w:pPr>
            <w:r w:rsidRPr="005D3023">
              <w:rPr>
                <w:rFonts w:ascii="Times New Roman" w:eastAsia="Arial" w:hAnsi="Times New Roman" w:cs="Times New Roman"/>
                <w:b/>
                <w:sz w:val="26"/>
                <w:szCs w:val="26"/>
                <w:lang w:val="pl-PL"/>
              </w:rPr>
              <w:t>ỦY BAN NHÂN DÂN</w:t>
            </w:r>
          </w:p>
          <w:p w14:paraId="717F3AD4" w14:textId="77777777" w:rsidR="00DA02C3" w:rsidRPr="005D3023" w:rsidRDefault="00DA02C3" w:rsidP="00706542">
            <w:pPr>
              <w:widowControl w:val="0"/>
              <w:spacing w:after="0" w:line="240" w:lineRule="auto"/>
              <w:jc w:val="center"/>
              <w:rPr>
                <w:rFonts w:ascii="Times New Roman" w:eastAsia="Arial" w:hAnsi="Times New Roman" w:cs="Times New Roman"/>
                <w:b/>
                <w:sz w:val="26"/>
                <w:szCs w:val="26"/>
                <w:lang w:val="pl-PL"/>
              </w:rPr>
            </w:pPr>
            <w:r w:rsidRPr="005D3023">
              <w:rPr>
                <w:rFonts w:ascii="Times New Roman" w:eastAsia="Arial" w:hAnsi="Times New Roman" w:cs="Times New Roman"/>
                <w:b/>
                <w:sz w:val="26"/>
                <w:szCs w:val="26"/>
                <w:lang w:val="pl-PL"/>
              </w:rPr>
              <w:t>TỈNH HÀ GIANG</w:t>
            </w:r>
          </w:p>
          <w:p w14:paraId="3900D51F" w14:textId="77777777" w:rsidR="00DA02C3" w:rsidRPr="005D3023" w:rsidRDefault="00000000" w:rsidP="00DA02C3">
            <w:pPr>
              <w:widowControl w:val="0"/>
              <w:spacing w:after="0" w:line="240" w:lineRule="auto"/>
              <w:jc w:val="center"/>
              <w:rPr>
                <w:rFonts w:ascii="Times New Roman" w:eastAsia="Arial" w:hAnsi="Times New Roman" w:cs="Times New Roman"/>
                <w:sz w:val="26"/>
                <w:szCs w:val="26"/>
                <w:lang w:val="pl-PL"/>
              </w:rPr>
            </w:pPr>
            <w:r>
              <w:rPr>
                <w:noProof/>
              </w:rPr>
              <w:pict w14:anchorId="42315A89">
                <v:line id="Straight Connector 3" o:spid="_x0000_s2052" style="position:absolute;left:0;text-align:left;z-index:251686912;visibility:visible;mso-wrap-style:square;mso-width-percent:0;mso-height-percent:0;mso-wrap-distance-left:9pt;mso-wrap-distance-right:9pt;mso-position-horizontal:absolute;mso-position-horizontal-relative:text;mso-position-vertical:absolute;mso-position-vertical-relative:text;mso-width-percent:0;mso-height-percent:0;mso-width-relative:page;mso-height-relative:page" from="41.7pt,2.2pt" to="103.2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"/>
              </w:pict>
            </w:r>
          </w:p>
          <w:p w14:paraId="6FFCD4B6" w14:textId="77777777" w:rsidR="00DA02C3" w:rsidRPr="005D3023" w:rsidRDefault="00DA02C3" w:rsidP="00DA02C3">
            <w:pPr>
              <w:widowControl w:val="0"/>
              <w:spacing w:after="0" w:line="240" w:lineRule="auto"/>
              <w:jc w:val="center"/>
              <w:rPr>
                <w:rFonts w:ascii="Times New Roman" w:eastAsia="Arial" w:hAnsi="Times New Roman" w:cs="Times New Roman"/>
                <w:sz w:val="4"/>
                <w:szCs w:val="26"/>
                <w:lang w:val="pl-PL"/>
              </w:rPr>
            </w:pPr>
          </w:p>
          <w:p w14:paraId="51792AC6" w14:textId="77777777" w:rsidR="00DA02C3" w:rsidRDefault="00DA02C3" w:rsidP="00DA02C3">
            <w:pPr>
              <w:widowControl w:val="0"/>
              <w:spacing w:after="0" w:line="240" w:lineRule="auto"/>
              <w:jc w:val="center"/>
              <w:rPr>
                <w:rFonts w:ascii="Times New Roman" w:eastAsia="Arial" w:hAnsi="Times New Roman" w:cs="Times New Roman"/>
                <w:sz w:val="26"/>
                <w:szCs w:val="26"/>
                <w:lang w:val="vi-VN"/>
              </w:rPr>
            </w:pPr>
            <w:r w:rsidRPr="005D3023">
              <w:rPr>
                <w:rFonts w:ascii="Times New Roman" w:eastAsia="Arial" w:hAnsi="Times New Roman" w:cs="Times New Roman"/>
                <w:sz w:val="26"/>
                <w:szCs w:val="26"/>
                <w:lang w:val="pl-PL"/>
              </w:rPr>
              <w:t xml:space="preserve">Số: </w:t>
            </w:r>
            <w:r w:rsidR="00DE2FEB">
              <w:rPr>
                <w:rFonts w:ascii="Times New Roman" w:eastAsia="Arial" w:hAnsi="Times New Roman" w:cs="Times New Roman"/>
                <w:sz w:val="26"/>
                <w:szCs w:val="26"/>
                <w:lang w:val="pl-PL"/>
              </w:rPr>
              <w:t xml:space="preserve">         </w:t>
            </w:r>
            <w:r w:rsidRPr="005D3023">
              <w:rPr>
                <w:rFonts w:ascii="Times New Roman" w:eastAsia="Arial" w:hAnsi="Times New Roman" w:cs="Times New Roman"/>
                <w:sz w:val="26"/>
                <w:szCs w:val="26"/>
                <w:lang w:val="pl-PL"/>
              </w:rPr>
              <w:t xml:space="preserve"> /QĐ-UBND</w:t>
            </w:r>
          </w:p>
          <w:p w14:paraId="306AD40F" w14:textId="77777777" w:rsidR="00DA02C3" w:rsidRPr="005D3023" w:rsidRDefault="00DA02C3" w:rsidP="00DA02C3">
            <w:pPr>
              <w:widowControl w:val="0"/>
              <w:spacing w:after="0" w:line="240" w:lineRule="auto"/>
              <w:jc w:val="center"/>
              <w:rPr>
                <w:rFonts w:ascii="Times New Roman" w:eastAsia="Arial" w:hAnsi="Times New Roman" w:cs="Times New Roman"/>
                <w:sz w:val="26"/>
                <w:szCs w:val="26"/>
                <w:lang w:val="pl-PL"/>
              </w:rPr>
            </w:pPr>
          </w:p>
        </w:tc>
        <w:tc>
          <w:tcPr>
            <w:tcW w:w="6095" w:type="dxa"/>
          </w:tcPr>
          <w:p w14:paraId="0D560D08" w14:textId="77777777" w:rsidR="00DA02C3" w:rsidRPr="005D3023" w:rsidRDefault="00DA02C3" w:rsidP="00DA02C3">
            <w:pPr>
              <w:widowControl w:val="0"/>
              <w:spacing w:after="0" w:line="240" w:lineRule="auto"/>
              <w:jc w:val="center"/>
              <w:rPr>
                <w:rFonts w:ascii="Times New Roman" w:eastAsia="Arial" w:hAnsi="Times New Roman" w:cs="Times New Roman"/>
                <w:b/>
                <w:sz w:val="26"/>
                <w:szCs w:val="26"/>
                <w:lang w:val="pl-PL"/>
              </w:rPr>
            </w:pPr>
            <w:r w:rsidRPr="005D3023">
              <w:rPr>
                <w:rFonts w:ascii="Times New Roman" w:eastAsia="Arial" w:hAnsi="Times New Roman" w:cs="Times New Roman"/>
                <w:b/>
                <w:sz w:val="26"/>
                <w:szCs w:val="26"/>
                <w:lang w:val="pl-PL"/>
              </w:rPr>
              <w:t>CỘNG HÒA XÃ HỘI CHỦ NGHĨA VIỆT NAM</w:t>
            </w:r>
          </w:p>
          <w:p w14:paraId="393EAD9E" w14:textId="77777777" w:rsidR="00DA02C3" w:rsidRPr="005D3023" w:rsidRDefault="00DA02C3" w:rsidP="00DA02C3">
            <w:pPr>
              <w:widowControl w:val="0"/>
              <w:spacing w:after="0" w:line="240" w:lineRule="auto"/>
              <w:jc w:val="center"/>
              <w:rPr>
                <w:rFonts w:ascii="Times New Roman" w:eastAsia="Arial" w:hAnsi="Times New Roman" w:cs="Times New Roman"/>
                <w:b/>
                <w:sz w:val="28"/>
                <w:szCs w:val="28"/>
                <w:lang w:val="pl-PL"/>
              </w:rPr>
            </w:pPr>
            <w:r w:rsidRPr="005D3023">
              <w:rPr>
                <w:rFonts w:ascii="Times New Roman" w:eastAsia="Arial" w:hAnsi="Times New Roman" w:cs="Times New Roman"/>
                <w:b/>
                <w:sz w:val="28"/>
                <w:szCs w:val="28"/>
                <w:lang w:val="pl-PL"/>
              </w:rPr>
              <w:t>Độc lập - Tự do - Hạnh phúc</w:t>
            </w:r>
          </w:p>
          <w:p w14:paraId="34976BB4" w14:textId="77777777" w:rsidR="00DA02C3" w:rsidRPr="005D3023" w:rsidRDefault="00000000" w:rsidP="00DA02C3">
            <w:pPr>
              <w:widowControl w:val="0"/>
              <w:spacing w:after="0" w:line="240" w:lineRule="auto"/>
              <w:jc w:val="center"/>
              <w:rPr>
                <w:rFonts w:ascii="Times New Roman" w:eastAsia="Arial" w:hAnsi="Times New Roman" w:cs="Times New Roman"/>
                <w:sz w:val="26"/>
                <w:szCs w:val="26"/>
                <w:lang w:val="pl-PL"/>
              </w:rPr>
            </w:pPr>
            <w:r>
              <w:rPr>
                <w:noProof/>
              </w:rPr>
              <w:pict w14:anchorId="38C9056F">
                <v:line id="Straight Connector 2" o:spid="_x0000_s2051" style="position:absolute;left:0;text-align:left;z-index:251687936;visibility:visible;mso-wrap-style:square;mso-width-percent:0;mso-height-percent:0;mso-wrap-distance-left:9pt;mso-wrap-distance-right:9pt;mso-position-horizontal:absolute;mso-position-horizontal-relative:text;mso-position-vertical:absolute;mso-position-vertical-relative:text;mso-width-percent:0;mso-height-percent:0;mso-width-relative:page;mso-height-relative:page" from="63.55pt,1.65pt" to="232.5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" strokecolor="windowText" strokeweight=".5pt">
                  <v:stroke joinstyle="miter"/>
                </v:line>
              </w:pict>
            </w:r>
          </w:p>
          <w:p w14:paraId="300BA20C" w14:textId="26B82380" w:rsidR="00DA02C3" w:rsidRPr="005D3023" w:rsidRDefault="00DA02C3" w:rsidP="003B081D">
            <w:pPr>
              <w:widowControl w:val="0"/>
              <w:spacing w:after="0" w:line="240" w:lineRule="auto"/>
              <w:jc w:val="center"/>
              <w:rPr>
                <w:rFonts w:ascii="Times New Roman" w:eastAsia="Arial" w:hAnsi="Times New Roman" w:cs="Times New Roman"/>
                <w:i/>
                <w:sz w:val="28"/>
                <w:szCs w:val="28"/>
              </w:rPr>
            </w:pPr>
            <w:r w:rsidRPr="005D3023">
              <w:rPr>
                <w:rFonts w:ascii="Times New Roman" w:eastAsia="Arial" w:hAnsi="Times New Roman" w:cs="Times New Roman"/>
                <w:i/>
                <w:sz w:val="28"/>
                <w:szCs w:val="28"/>
              </w:rPr>
              <w:t>Hà Giang</w:t>
            </w:r>
            <w:r w:rsidRPr="005D3023">
              <w:rPr>
                <w:rFonts w:ascii="Times New Roman" w:eastAsia="Arial" w:hAnsi="Times New Roman" w:cs="Times New Roman"/>
                <w:i/>
                <w:sz w:val="28"/>
                <w:szCs w:val="28"/>
                <w:lang w:val="vi-VN"/>
              </w:rPr>
              <w:t xml:space="preserve">, ngày </w:t>
            </w:r>
            <w:r w:rsidR="00DE2FEB">
              <w:rPr>
                <w:rFonts w:ascii="Times New Roman" w:eastAsia="Arial" w:hAnsi="Times New Roman" w:cs="Times New Roman"/>
                <w:i/>
                <w:sz w:val="28"/>
                <w:szCs w:val="28"/>
                <w:lang w:val="vi-VN"/>
              </w:rPr>
              <w:t xml:space="preserve"> </w:t>
            </w:r>
            <w:r w:rsidR="00DE2FEB">
              <w:rPr>
                <w:rFonts w:ascii="Times New Roman" w:eastAsia="Arial" w:hAnsi="Times New Roman" w:cs="Times New Roman"/>
                <w:i/>
                <w:sz w:val="28"/>
                <w:szCs w:val="28"/>
              </w:rPr>
              <w:t xml:space="preserve"> </w:t>
            </w:r>
            <w:r w:rsidR="00DE2FEB">
              <w:rPr>
                <w:rFonts w:ascii="Times New Roman" w:eastAsia="Arial" w:hAnsi="Times New Roman" w:cs="Times New Roman"/>
                <w:i/>
                <w:sz w:val="28"/>
                <w:szCs w:val="28"/>
                <w:lang w:val="vi-VN"/>
              </w:rPr>
              <w:t xml:space="preserve">  </w:t>
            </w:r>
            <w:r w:rsidR="00DE2FEB">
              <w:rPr>
                <w:rFonts w:ascii="Times New Roman" w:eastAsia="Arial" w:hAnsi="Times New Roman" w:cs="Times New Roman"/>
                <w:i/>
                <w:sz w:val="28"/>
                <w:szCs w:val="28"/>
              </w:rPr>
              <w:t xml:space="preserve"> </w:t>
            </w:r>
            <w:r w:rsidR="00C11A2B">
              <w:rPr>
                <w:rFonts w:ascii="Times New Roman" w:eastAsia="Arial" w:hAnsi="Times New Roman" w:cs="Times New Roman"/>
                <w:i/>
                <w:sz w:val="28"/>
                <w:szCs w:val="28"/>
                <w:lang w:val="vi-VN"/>
              </w:rPr>
              <w:t xml:space="preserve"> </w:t>
            </w:r>
            <w:r w:rsidRPr="005D3023">
              <w:rPr>
                <w:rFonts w:ascii="Times New Roman" w:eastAsia="Arial" w:hAnsi="Times New Roman" w:cs="Times New Roman"/>
                <w:i/>
                <w:sz w:val="28"/>
                <w:szCs w:val="28"/>
                <w:lang w:val="vi-VN"/>
              </w:rPr>
              <w:t xml:space="preserve">tháng </w:t>
            </w:r>
            <w:r w:rsidR="00DE2FEB">
              <w:rPr>
                <w:rFonts w:ascii="Times New Roman" w:eastAsia="Arial" w:hAnsi="Times New Roman" w:cs="Times New Roman"/>
                <w:i/>
                <w:sz w:val="28"/>
                <w:szCs w:val="28"/>
                <w:lang w:val="vi-VN"/>
              </w:rPr>
              <w:t xml:space="preserve">    </w:t>
            </w:r>
            <w:r w:rsidR="00C11A2B">
              <w:rPr>
                <w:rFonts w:ascii="Times New Roman" w:eastAsia="Arial" w:hAnsi="Times New Roman" w:cs="Times New Roman"/>
                <w:i/>
                <w:sz w:val="28"/>
                <w:szCs w:val="28"/>
                <w:lang w:val="vi-VN"/>
              </w:rPr>
              <w:t xml:space="preserve"> </w:t>
            </w:r>
            <w:r w:rsidRPr="005D3023">
              <w:rPr>
                <w:rFonts w:ascii="Times New Roman" w:eastAsia="Arial" w:hAnsi="Times New Roman" w:cs="Times New Roman"/>
                <w:i/>
                <w:sz w:val="28"/>
                <w:szCs w:val="28"/>
                <w:lang w:val="vi-VN"/>
              </w:rPr>
              <w:t>năm 2</w:t>
            </w:r>
            <w:r w:rsidR="00EE3BBB">
              <w:rPr>
                <w:rFonts w:ascii="Times New Roman" w:eastAsia="Arial" w:hAnsi="Times New Roman" w:cs="Times New Roman"/>
                <w:i/>
                <w:sz w:val="28"/>
                <w:szCs w:val="28"/>
              </w:rPr>
              <w:t>025</w:t>
            </w:r>
          </w:p>
        </w:tc>
      </w:tr>
    </w:tbl>
    <w:p w14:paraId="4734B3D1" w14:textId="77777777" w:rsidR="00DA02C3" w:rsidRPr="00412E66" w:rsidRDefault="00DA02C3" w:rsidP="00DA02C3">
      <w:pPr>
        <w:spacing w:before="60" w:after="0" w:line="240" w:lineRule="auto"/>
        <w:jc w:val="center"/>
        <w:rPr>
          <w:rFonts w:ascii="Times New Roman" w:eastAsia="Arial" w:hAnsi="Times New Roman" w:cs="Times New Roman"/>
          <w:b/>
          <w:sz w:val="2"/>
          <w:szCs w:val="28"/>
          <w:lang w:val="vi-VN"/>
        </w:rPr>
      </w:pPr>
    </w:p>
    <w:p w14:paraId="4BE322F4" w14:textId="77777777" w:rsidR="00F90D46" w:rsidRPr="00BE3F66" w:rsidRDefault="00F90D46" w:rsidP="00DA02C3">
      <w:pPr>
        <w:spacing w:before="60" w:after="0" w:line="240" w:lineRule="auto"/>
        <w:jc w:val="center"/>
        <w:rPr>
          <w:rFonts w:ascii="Times New Roman" w:eastAsia="Arial" w:hAnsi="Times New Roman" w:cs="Times New Roman"/>
          <w:b/>
          <w:sz w:val="8"/>
          <w:szCs w:val="28"/>
          <w:lang w:val="vi-VN"/>
        </w:rPr>
      </w:pPr>
    </w:p>
    <w:p w14:paraId="63C0D629" w14:textId="77777777" w:rsidR="00DA02C3" w:rsidRPr="005D3023" w:rsidRDefault="00DA02C3" w:rsidP="00DA02C3">
      <w:pPr>
        <w:spacing w:before="60" w:after="0" w:line="240" w:lineRule="auto"/>
        <w:jc w:val="center"/>
        <w:rPr>
          <w:rFonts w:ascii="Times New Roman" w:eastAsia="Arial" w:hAnsi="Times New Roman" w:cs="Times New Roman"/>
          <w:b/>
          <w:sz w:val="28"/>
          <w:szCs w:val="28"/>
          <w:lang w:val="vi-VN"/>
        </w:rPr>
      </w:pPr>
      <w:r w:rsidRPr="005D3023">
        <w:rPr>
          <w:rFonts w:ascii="Times New Roman" w:eastAsia="Arial" w:hAnsi="Times New Roman" w:cs="Times New Roman"/>
          <w:b/>
          <w:sz w:val="28"/>
          <w:szCs w:val="28"/>
          <w:lang w:val="vi-VN"/>
        </w:rPr>
        <w:t>QUYẾT ĐỊNH</w:t>
      </w:r>
    </w:p>
    <w:p w14:paraId="77E4D5D5" w14:textId="72077520" w:rsidR="00DA02C3" w:rsidRPr="00540364" w:rsidRDefault="00DA02C3" w:rsidP="00540364">
      <w:pPr>
        <w:spacing w:after="0" w:line="240" w:lineRule="auto"/>
        <w:jc w:val="center"/>
        <w:rPr>
          <w:rFonts w:ascii="Times New Roman" w:hAnsi="Times New Roman" w:cs="Times New Roman"/>
          <w:b/>
          <w:bCs/>
          <w:sz w:val="28"/>
          <w:szCs w:val="28"/>
          <w:lang w:val="pt-BR"/>
        </w:rPr>
      </w:pPr>
      <w:r w:rsidRPr="005D3023">
        <w:rPr>
          <w:rFonts w:ascii="Times New Roman" w:hAnsi="Times New Roman" w:cs="Times New Roman"/>
          <w:b/>
          <w:bCs/>
          <w:sz w:val="28"/>
          <w:szCs w:val="28"/>
          <w:lang w:val="vi-VN"/>
        </w:rPr>
        <w:t>Về việc công bố</w:t>
      </w:r>
      <w:r w:rsidR="00412E66" w:rsidRPr="00706542">
        <w:rPr>
          <w:rFonts w:ascii="Times New Roman" w:hAnsi="Times New Roman" w:cs="Times New Roman"/>
          <w:b/>
          <w:bCs/>
          <w:sz w:val="28"/>
          <w:szCs w:val="28"/>
          <w:lang w:val="vi-VN"/>
        </w:rPr>
        <w:t xml:space="preserve"> Danh mục </w:t>
      </w:r>
      <w:r w:rsidR="00B236AA">
        <w:rPr>
          <w:rFonts w:ascii="Times New Roman" w:hAnsi="Times New Roman" w:cs="Times New Roman"/>
          <w:b/>
          <w:bCs/>
          <w:sz w:val="28"/>
          <w:szCs w:val="28"/>
          <w:lang w:val="vi-VN"/>
        </w:rPr>
        <w:t>thủ tụ</w:t>
      </w:r>
      <w:r w:rsidR="00FD028A">
        <w:rPr>
          <w:rFonts w:ascii="Times New Roman" w:hAnsi="Times New Roman" w:cs="Times New Roman"/>
          <w:b/>
          <w:bCs/>
          <w:sz w:val="28"/>
          <w:szCs w:val="28"/>
          <w:lang w:val="vi-VN"/>
        </w:rPr>
        <w:t xml:space="preserve">c hành </w:t>
      </w:r>
      <w:r w:rsidR="00B236AA">
        <w:rPr>
          <w:rFonts w:ascii="Times New Roman" w:hAnsi="Times New Roman" w:cs="Times New Roman"/>
          <w:b/>
          <w:bCs/>
          <w:sz w:val="28"/>
          <w:szCs w:val="28"/>
          <w:lang w:val="vi-VN"/>
        </w:rPr>
        <w:t>chính</w:t>
      </w:r>
      <w:r w:rsidR="00540364">
        <w:rPr>
          <w:rFonts w:ascii="Times New Roman" w:hAnsi="Times New Roman" w:cs="Times New Roman"/>
          <w:b/>
          <w:bCs/>
          <w:sz w:val="28"/>
          <w:szCs w:val="28"/>
        </w:rPr>
        <w:t xml:space="preserve"> t</w:t>
      </w:r>
      <w:r w:rsidR="00F40214" w:rsidRPr="00296462">
        <w:rPr>
          <w:rFonts w:ascii="Times New Roman" w:hAnsi="Times New Roman" w:cs="Times New Roman"/>
          <w:b/>
          <w:bCs/>
          <w:sz w:val="28"/>
          <w:szCs w:val="28"/>
          <w:lang w:val="vi-VN"/>
        </w:rPr>
        <w:t>hay thế</w:t>
      </w:r>
      <w:r w:rsidR="00540364">
        <w:rPr>
          <w:rFonts w:ascii="Times New Roman" w:hAnsi="Times New Roman" w:cs="Times New Roman"/>
          <w:b/>
          <w:bCs/>
          <w:sz w:val="28"/>
          <w:szCs w:val="28"/>
        </w:rPr>
        <w:t xml:space="preserve"> </w:t>
      </w:r>
      <w:r w:rsidR="00540364" w:rsidRPr="00540364">
        <w:rPr>
          <w:rFonts w:ascii="Times New Roman" w:eastAsia="Times New Roman" w:hAnsi="Times New Roman" w:cs="Times New Roman"/>
          <w:b/>
          <w:color w:val="000000"/>
          <w:spacing w:val="-4"/>
          <w:sz w:val="28"/>
          <w:szCs w:val="28"/>
        </w:rPr>
        <w:t>l</w:t>
      </w:r>
      <w:r w:rsidR="00540364" w:rsidRPr="00540364">
        <w:rPr>
          <w:rFonts w:ascii="Times New Roman" w:eastAsia="Times New Roman" w:hAnsi="Times New Roman" w:cs="Times New Roman"/>
          <w:b/>
          <w:color w:val="000000"/>
          <w:spacing w:val="-4"/>
          <w:sz w:val="28"/>
          <w:szCs w:val="28"/>
          <w:lang w:val="vi-VN"/>
        </w:rPr>
        <w:t xml:space="preserve">ĩnh vực </w:t>
      </w:r>
      <w:r w:rsidR="005E39E3">
        <w:rPr>
          <w:rFonts w:ascii="Times New Roman" w:eastAsia="Times New Roman" w:hAnsi="Times New Roman" w:cs="Times New Roman"/>
          <w:b/>
          <w:color w:val="000000"/>
          <w:spacing w:val="-4"/>
          <w:sz w:val="28"/>
          <w:szCs w:val="28"/>
        </w:rPr>
        <w:t>H</w:t>
      </w:r>
      <w:r w:rsidR="00540364" w:rsidRPr="00540364">
        <w:rPr>
          <w:rFonts w:ascii="Times New Roman" w:eastAsia="Times New Roman" w:hAnsi="Times New Roman" w:cs="Times New Roman"/>
          <w:b/>
          <w:color w:val="000000"/>
          <w:spacing w:val="-4"/>
          <w:sz w:val="28"/>
          <w:szCs w:val="28"/>
        </w:rPr>
        <w:t>oạt động xây dựng</w:t>
      </w:r>
      <w:r w:rsidR="00C816F4" w:rsidRPr="00540364">
        <w:rPr>
          <w:rFonts w:ascii="Times New Roman" w:hAnsi="Times New Roman" w:cs="Times New Roman"/>
          <w:b/>
          <w:bCs/>
          <w:sz w:val="28"/>
          <w:szCs w:val="28"/>
          <w:lang w:val="vi-VN"/>
        </w:rPr>
        <w:t xml:space="preserve"> </w:t>
      </w:r>
      <w:r w:rsidRPr="00540364">
        <w:rPr>
          <w:rFonts w:ascii="Times New Roman" w:hAnsi="Times New Roman" w:cs="Times New Roman"/>
          <w:b/>
          <w:bCs/>
          <w:sz w:val="28"/>
          <w:szCs w:val="28"/>
          <w:lang w:val="pt-BR"/>
        </w:rPr>
        <w:t xml:space="preserve">của </w:t>
      </w:r>
      <w:r w:rsidR="00540364">
        <w:rPr>
          <w:rFonts w:ascii="Times New Roman" w:hAnsi="Times New Roman" w:cs="Times New Roman"/>
          <w:b/>
          <w:bCs/>
          <w:sz w:val="28"/>
          <w:szCs w:val="28"/>
          <w:lang w:val="pt-BR"/>
        </w:rPr>
        <w:t xml:space="preserve">Ban Quản lý Khu kinh tế </w:t>
      </w:r>
      <w:r w:rsidRPr="005D3023">
        <w:rPr>
          <w:rFonts w:ascii="Times New Roman" w:hAnsi="Times New Roman" w:cs="Times New Roman"/>
          <w:b/>
          <w:bCs/>
          <w:sz w:val="28"/>
          <w:szCs w:val="28"/>
          <w:lang w:val="vi-VN"/>
        </w:rPr>
        <w:t>áp dụng trên địa bàn tỉnh Hà Giang</w:t>
      </w:r>
    </w:p>
    <w:p w14:paraId="20EC3EA6" w14:textId="77777777" w:rsidR="00DA02C3" w:rsidRPr="005D3023" w:rsidRDefault="00000000" w:rsidP="00DA02C3">
      <w:pPr>
        <w:spacing w:after="0" w:line="240" w:lineRule="auto"/>
        <w:jc w:val="center"/>
        <w:rPr>
          <w:rFonts w:ascii="Times New Roman" w:eastAsia="Arial" w:hAnsi="Times New Roman" w:cs="Times New Roman"/>
          <w:b/>
          <w:sz w:val="28"/>
          <w:szCs w:val="28"/>
          <w:lang w:val="vi-VN"/>
        </w:rPr>
      </w:pPr>
      <w:r>
        <w:rPr>
          <w:noProof/>
        </w:rPr>
        <w:pict w14:anchorId="5B5DD9AF">
          <v:line id="Straight Connector 1" o:spid="_x0000_s2050" style="position:absolute;left:0;text-align:left;z-index:251688960;visibility:visible;mso-wrap-style:square;mso-width-percent:0;mso-height-percent:0;mso-wrap-distance-left:9pt;mso-wrap-distance-right:9pt;mso-position-horizontal:absolute;mso-position-horizontal-relative:margin;mso-position-vertical:absolute;mso-position-vertical-relative:text;mso-width-percent:0;mso-height-percent:0;mso-width-relative:margin;mso-height-relative:margin" from="177.95pt,2.9pt" to="289.4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" strokecolor="windowText" strokeweight=".5pt">
            <v:stroke joinstyle="miter"/>
            <w10:wrap anchorx="margin"/>
          </v:line>
        </w:pict>
      </w:r>
    </w:p>
    <w:p w14:paraId="222C19EF" w14:textId="77777777" w:rsidR="00DA02C3" w:rsidRPr="00412E66" w:rsidRDefault="00DA02C3" w:rsidP="00DA02C3">
      <w:pPr>
        <w:spacing w:after="0" w:line="240" w:lineRule="auto"/>
        <w:jc w:val="center"/>
        <w:rPr>
          <w:rFonts w:ascii="Times New Roman" w:eastAsia="Arial" w:hAnsi="Times New Roman" w:cs="Times New Roman"/>
          <w:b/>
          <w:sz w:val="14"/>
          <w:lang w:val="vi-VN"/>
        </w:rPr>
      </w:pPr>
    </w:p>
    <w:p w14:paraId="10EB9F13" w14:textId="77777777" w:rsidR="00DA02C3" w:rsidRPr="005D3023" w:rsidRDefault="00DA02C3" w:rsidP="00DA02C3">
      <w:pPr>
        <w:spacing w:after="0" w:line="240" w:lineRule="auto"/>
        <w:jc w:val="center"/>
        <w:rPr>
          <w:rFonts w:ascii="Times New Roman" w:eastAsia="Arial" w:hAnsi="Times New Roman" w:cs="Times New Roman"/>
          <w:b/>
          <w:sz w:val="12"/>
          <w:szCs w:val="28"/>
          <w:lang w:val="vi-VN"/>
        </w:rPr>
      </w:pPr>
    </w:p>
    <w:p w14:paraId="3A4246B0" w14:textId="77777777" w:rsidR="00DA02C3" w:rsidRPr="005D3023" w:rsidRDefault="00DA02C3" w:rsidP="007B5111">
      <w:pPr>
        <w:spacing w:after="120" w:line="240" w:lineRule="auto"/>
        <w:jc w:val="center"/>
        <w:rPr>
          <w:rFonts w:ascii="Times New Roman" w:eastAsia="Arial" w:hAnsi="Times New Roman" w:cs="Times New Roman"/>
          <w:b/>
          <w:sz w:val="28"/>
          <w:szCs w:val="28"/>
          <w:lang w:val="vi-VN"/>
        </w:rPr>
      </w:pPr>
      <w:r w:rsidRPr="005D3023">
        <w:rPr>
          <w:rFonts w:ascii="Times New Roman" w:eastAsia="Arial" w:hAnsi="Times New Roman" w:cs="Times New Roman"/>
          <w:b/>
          <w:sz w:val="28"/>
          <w:szCs w:val="28"/>
          <w:lang w:val="vi-VN"/>
        </w:rPr>
        <w:t>CHỦ TỊCH ỦY BAN NHÂN DÂN TỈNH HÀ GIANG</w:t>
      </w:r>
    </w:p>
    <w:p w14:paraId="1B9E9CEA" w14:textId="77777777" w:rsidR="00DA02C3" w:rsidRPr="00476CF0" w:rsidRDefault="00DA02C3" w:rsidP="007B5111">
      <w:pPr>
        <w:spacing w:after="120" w:line="240" w:lineRule="auto"/>
        <w:ind w:firstLine="720"/>
        <w:jc w:val="both"/>
        <w:rPr>
          <w:rFonts w:ascii="Times New Roman" w:eastAsia="Times New Roman" w:hAnsi="Times New Roman" w:cs="Times New Roman"/>
          <w:i/>
          <w:spacing w:val="-6"/>
          <w:sz w:val="10"/>
          <w:szCs w:val="18"/>
          <w:lang w:val="vi-VN"/>
        </w:rPr>
      </w:pPr>
    </w:p>
    <w:p w14:paraId="2EF681B8" w14:textId="77777777" w:rsidR="00DA02C3" w:rsidRPr="00476CF0" w:rsidRDefault="00DA02C3" w:rsidP="00540364">
      <w:pPr>
        <w:spacing w:before="120" w:after="120" w:line="240" w:lineRule="auto"/>
        <w:ind w:firstLine="720"/>
        <w:jc w:val="both"/>
        <w:rPr>
          <w:rFonts w:ascii="Times New Roman" w:hAnsi="Times New Roman" w:cs="Times New Roman"/>
          <w:i/>
          <w:sz w:val="28"/>
          <w:szCs w:val="28"/>
          <w:lang w:val="pt-BR"/>
        </w:rPr>
      </w:pPr>
      <w:r w:rsidRPr="00476CF0">
        <w:rPr>
          <w:rFonts w:ascii="Times New Roman" w:hAnsi="Times New Roman" w:cs="Times New Roman"/>
          <w:i/>
          <w:sz w:val="28"/>
          <w:szCs w:val="28"/>
          <w:lang w:val="pt-BR"/>
        </w:rPr>
        <w:t>Căn cứ Luật Tổ chức Chính quyền địa phương ngày 19 tháng 6 năm 2015 (đã được sửa đổi, bổ sung bởi Luật sửa đổi, bổ sung một số điều của Luật Tổ chức Chính phủ và Luật Tổ chức Chính quyền địa phương ngày 22 tháng 11 năm 2019);</w:t>
      </w:r>
    </w:p>
    <w:p w14:paraId="52E0BFF7" w14:textId="06E1F9AE" w:rsidR="00BE3F66" w:rsidRDefault="0022135F" w:rsidP="00540364">
      <w:pPr>
        <w:spacing w:before="120" w:after="120" w:line="240" w:lineRule="auto"/>
        <w:ind w:firstLine="720"/>
        <w:jc w:val="both"/>
        <w:rPr>
          <w:rFonts w:ascii="Times New Roman" w:eastAsia="Calibri" w:hAnsi="Times New Roman" w:cs="Times New Roman"/>
          <w:bCs/>
          <w:i/>
          <w:kern w:val="0"/>
          <w:sz w:val="28"/>
          <w:szCs w:val="28"/>
          <w:lang w:val="pt-BR"/>
        </w:rPr>
      </w:pPr>
      <w:r w:rsidRPr="0022135F">
        <w:rPr>
          <w:rFonts w:ascii="Times New Roman" w:eastAsia="Calibri" w:hAnsi="Times New Roman" w:cs="Times New Roman"/>
          <w:bCs/>
          <w:i/>
          <w:kern w:val="0"/>
          <w:sz w:val="28"/>
          <w:szCs w:val="28"/>
          <w:lang w:val="pt-BR"/>
        </w:rPr>
        <w:t xml:space="preserve">Căn cứ Nghị định số 63/2010/NĐ-CP ngày 08 tháng 6 năm 2010 của Chính phủ về kiểm soát thủ tục hành chính (đã được sửa đổi, bổ sung bởi Nghị định số 92/2017/NĐ-CP ngày 07 tháng 8 năm 2017 của Chính phủ); Nghị định số 61/2018/NĐ-CP ngày 23 tháng 4 năm 2018 của Chính phủ về thực hiện cơ chế một cửa, một cửa liên thông trong giải quyết thủ tục hành chính (đã được sửa đổi, bổ sung bởi Nghị định số 107/2021/NĐ-CP ngày 06 tháng 12 năm 2021 của Chính phủ); </w:t>
      </w:r>
    </w:p>
    <w:p w14:paraId="26344A99" w14:textId="29271A5E" w:rsidR="00BE3F66" w:rsidRDefault="00BE3F66" w:rsidP="00540364">
      <w:pPr>
        <w:spacing w:before="120" w:after="120" w:line="240" w:lineRule="auto"/>
        <w:ind w:firstLine="720"/>
        <w:jc w:val="both"/>
        <w:rPr>
          <w:rFonts w:ascii="Times New Roman" w:eastAsia="Times New Roman" w:hAnsi="Times New Roman" w:cs="Times New Roman"/>
          <w:i/>
          <w:kern w:val="0"/>
          <w:sz w:val="28"/>
          <w:szCs w:val="28"/>
          <w:lang w:val="pt-BR"/>
        </w:rPr>
      </w:pPr>
      <w:r>
        <w:rPr>
          <w:rFonts w:ascii="Times New Roman" w:eastAsia="Calibri" w:hAnsi="Times New Roman" w:cs="Times New Roman"/>
          <w:bCs/>
          <w:i/>
          <w:kern w:val="0"/>
          <w:sz w:val="28"/>
          <w:szCs w:val="28"/>
          <w:lang w:val="pt-BR"/>
        </w:rPr>
        <w:t>Căn cứ Thông tư số 0</w:t>
      </w:r>
      <w:r w:rsidR="00540364">
        <w:rPr>
          <w:rFonts w:ascii="Times New Roman" w:eastAsia="Calibri" w:hAnsi="Times New Roman" w:cs="Times New Roman"/>
          <w:bCs/>
          <w:i/>
          <w:kern w:val="0"/>
          <w:sz w:val="28"/>
          <w:szCs w:val="28"/>
          <w:lang w:val="pt-BR"/>
        </w:rPr>
        <w:t>2</w:t>
      </w:r>
      <w:r>
        <w:rPr>
          <w:rFonts w:ascii="Times New Roman" w:eastAsia="Calibri" w:hAnsi="Times New Roman" w:cs="Times New Roman"/>
          <w:bCs/>
          <w:i/>
          <w:kern w:val="0"/>
          <w:sz w:val="28"/>
          <w:szCs w:val="28"/>
          <w:lang w:val="pt-BR"/>
        </w:rPr>
        <w:t>/2017/TT-VPCP ngày 31 tháng 10 năm 2017 của Văn phòng Chính phủ về hướng dẫn nghiệp vụ kiểm soát thủ tục hành chính; Thông tư số 01/2018/TT-VPCP ngày 23 tháng 11 năm 2018 của Văn phòng Chính phủ về Hướng dẫn thi hành một số quy định của Nghị định số 61/2018/NĐ-CP ngày 23 tháng 4 năm 2018 của Chính phủ;</w:t>
      </w:r>
    </w:p>
    <w:p w14:paraId="621C1671" w14:textId="6827131C" w:rsidR="00BF5730" w:rsidRPr="009541A1" w:rsidRDefault="0022135F" w:rsidP="00540364">
      <w:pPr>
        <w:spacing w:before="120" w:after="120" w:line="240" w:lineRule="auto"/>
        <w:ind w:firstLine="720"/>
        <w:jc w:val="both"/>
        <w:rPr>
          <w:rFonts w:ascii="Times New Roman" w:eastAsia="Times New Roman" w:hAnsi="Times New Roman" w:cs="Times New Roman"/>
          <w:i/>
          <w:iCs/>
          <w:sz w:val="28"/>
          <w:szCs w:val="28"/>
          <w:lang w:val="pt-BR"/>
        </w:rPr>
      </w:pPr>
      <w:r w:rsidRPr="009541A1">
        <w:rPr>
          <w:rFonts w:ascii="Times New Roman Italic" w:hAnsi="Times New Roman Italic" w:cs="Times New Roman"/>
          <w:i/>
          <w:sz w:val="28"/>
          <w:szCs w:val="28"/>
          <w:lang w:val="pt-BR"/>
        </w:rPr>
        <w:t>Căn cứ</w:t>
      </w:r>
      <w:r w:rsidR="00540364" w:rsidRPr="009541A1">
        <w:rPr>
          <w:rFonts w:ascii="Times New Roman Italic" w:hAnsi="Times New Roman Italic" w:cs="Times New Roman"/>
          <w:i/>
          <w:sz w:val="28"/>
          <w:szCs w:val="28"/>
          <w:lang w:val="pt-BR"/>
        </w:rPr>
        <w:t xml:space="preserve"> </w:t>
      </w:r>
      <w:r w:rsidR="00873863" w:rsidRPr="009541A1">
        <w:rPr>
          <w:rFonts w:ascii="Times New Roman Italic" w:hAnsi="Times New Roman Italic" w:cs="Times New Roman"/>
          <w:i/>
          <w:sz w:val="28"/>
          <w:szCs w:val="28"/>
          <w:lang w:val="pt-BR"/>
        </w:rPr>
        <w:t xml:space="preserve">Quyết định số 1334/QĐ-BXD ngày 31 tháng 12 năm 2024 của Bộ trưởng Bộ Xây dựng về việc </w:t>
      </w:r>
      <w:r w:rsidR="00BC5906" w:rsidRPr="009541A1">
        <w:rPr>
          <w:rFonts w:ascii="Times New Roman Italic" w:hAnsi="Times New Roman Italic" w:cs="Times New Roman"/>
          <w:i/>
          <w:sz w:val="28"/>
          <w:szCs w:val="28"/>
          <w:lang w:val="pt-BR"/>
        </w:rPr>
        <w:t>công bố thủ tục hành chính được thay thế, bãi bỏ trong lĩnh vực hoạt động xây dựng thuộc phạm vi chức năng quản lý nhà nước của Bộ Xây dự</w:t>
      </w:r>
      <w:r w:rsidR="00BF5730" w:rsidRPr="009541A1">
        <w:rPr>
          <w:rFonts w:ascii="Times New Roman Italic" w:hAnsi="Times New Roman Italic" w:cs="Times New Roman"/>
          <w:i/>
          <w:sz w:val="28"/>
          <w:szCs w:val="28"/>
          <w:lang w:val="pt-BR"/>
        </w:rPr>
        <w:t xml:space="preserve">ng; </w:t>
      </w:r>
    </w:p>
    <w:p w14:paraId="66DB2D4A" w14:textId="77777777" w:rsidR="00502E48" w:rsidRPr="00296462" w:rsidRDefault="00502E48" w:rsidP="00540364">
      <w:pPr>
        <w:spacing w:before="120" w:after="120" w:line="240" w:lineRule="auto"/>
        <w:ind w:firstLine="720"/>
        <w:jc w:val="both"/>
        <w:rPr>
          <w:rFonts w:ascii="Times New Roman" w:hAnsi="Times New Roman" w:cs="Times New Roman"/>
          <w:i/>
          <w:sz w:val="28"/>
          <w:szCs w:val="28"/>
          <w:lang w:val="pt-BR"/>
        </w:rPr>
      </w:pPr>
      <w:r w:rsidRPr="00296462">
        <w:rPr>
          <w:rFonts w:ascii="Times New Roman" w:eastAsia="Times New Roman" w:hAnsi="Times New Roman" w:cs="Times New Roman"/>
          <w:i/>
          <w:iCs/>
          <w:sz w:val="28"/>
          <w:szCs w:val="28"/>
          <w:lang w:val="pt-BR"/>
        </w:rPr>
        <w:t>Căn cứ Quyết định số 39/2024/QĐ-UBND ngày 14 tháng 8 năm 2024 của Uỷ ban nhân dân tỉnh về phân cấp thẩm quyền cấp giấy phép xây dựng và quản lý trật tự xây dựng trên địa bàn tỉnh Hà Giang;</w:t>
      </w:r>
    </w:p>
    <w:p w14:paraId="2158963D" w14:textId="7D7B1AB4" w:rsidR="00C816F4" w:rsidRPr="00540364" w:rsidRDefault="00DA02C3" w:rsidP="00540364">
      <w:pPr>
        <w:spacing w:before="120" w:after="120" w:line="240" w:lineRule="auto"/>
        <w:ind w:firstLine="720"/>
        <w:jc w:val="both"/>
        <w:rPr>
          <w:rFonts w:ascii="Times New Roman" w:hAnsi="Times New Roman" w:cs="Times New Roman"/>
          <w:i/>
          <w:sz w:val="28"/>
          <w:szCs w:val="28"/>
          <w:lang w:val="pt-BR"/>
        </w:rPr>
      </w:pPr>
      <w:r w:rsidRPr="00540364">
        <w:rPr>
          <w:rFonts w:ascii="Times New Roman" w:hAnsi="Times New Roman" w:cs="Times New Roman"/>
          <w:i/>
          <w:sz w:val="28"/>
          <w:szCs w:val="28"/>
          <w:lang w:val="vi-VN" w:eastAsia="vi-VN"/>
        </w:rPr>
        <w:t>Theo đề nghị của</w:t>
      </w:r>
      <w:r w:rsidR="00C816F4" w:rsidRPr="00540364">
        <w:rPr>
          <w:rFonts w:ascii="Times New Roman" w:hAnsi="Times New Roman" w:cs="Times New Roman"/>
          <w:i/>
          <w:iCs/>
          <w:sz w:val="28"/>
          <w:szCs w:val="28"/>
          <w:lang w:val="pt-BR"/>
        </w:rPr>
        <w:t xml:space="preserve"> </w:t>
      </w:r>
      <w:r w:rsidR="00540364" w:rsidRPr="00540364">
        <w:rPr>
          <w:rFonts w:ascii="Times New Roman" w:eastAsia="Times New Roman" w:hAnsi="Times New Roman" w:cs="Times New Roman"/>
          <w:i/>
          <w:color w:val="000000"/>
          <w:sz w:val="28"/>
          <w:szCs w:val="28"/>
        </w:rPr>
        <w:t>Trưởng Ban Quản lý Khu kinh tế tỉnh Hà Giang tại Tờ trình số 05/TTr-BQLKKT ngày 13</w:t>
      </w:r>
      <w:r w:rsidR="00540364">
        <w:rPr>
          <w:rFonts w:ascii="Times New Roman" w:eastAsia="Times New Roman" w:hAnsi="Times New Roman" w:cs="Times New Roman"/>
          <w:i/>
          <w:color w:val="000000"/>
          <w:sz w:val="28"/>
          <w:szCs w:val="28"/>
        </w:rPr>
        <w:t xml:space="preserve"> tháng </w:t>
      </w:r>
      <w:r w:rsidR="00540364" w:rsidRPr="00540364">
        <w:rPr>
          <w:rFonts w:ascii="Times New Roman" w:eastAsia="Times New Roman" w:hAnsi="Times New Roman" w:cs="Times New Roman"/>
          <w:i/>
          <w:color w:val="000000"/>
          <w:sz w:val="28"/>
          <w:szCs w:val="28"/>
        </w:rPr>
        <w:t>02</w:t>
      </w:r>
      <w:r w:rsidR="00540364">
        <w:rPr>
          <w:rFonts w:ascii="Times New Roman" w:eastAsia="Times New Roman" w:hAnsi="Times New Roman" w:cs="Times New Roman"/>
          <w:i/>
          <w:color w:val="000000"/>
          <w:sz w:val="28"/>
          <w:szCs w:val="28"/>
        </w:rPr>
        <w:t xml:space="preserve"> năm </w:t>
      </w:r>
      <w:r w:rsidR="00540364" w:rsidRPr="00540364">
        <w:rPr>
          <w:rFonts w:ascii="Times New Roman" w:eastAsia="Times New Roman" w:hAnsi="Times New Roman" w:cs="Times New Roman"/>
          <w:i/>
          <w:color w:val="000000"/>
          <w:sz w:val="28"/>
          <w:szCs w:val="28"/>
        </w:rPr>
        <w:t>2025</w:t>
      </w:r>
      <w:r w:rsidR="00C816F4" w:rsidRPr="00540364">
        <w:rPr>
          <w:rFonts w:ascii="Times New Roman" w:hAnsi="Times New Roman" w:cs="Times New Roman"/>
          <w:i/>
          <w:sz w:val="28"/>
          <w:szCs w:val="28"/>
          <w:lang w:val="pt-BR" w:eastAsia="vi-VN"/>
        </w:rPr>
        <w:t>.</w:t>
      </w:r>
    </w:p>
    <w:p w14:paraId="34466678" w14:textId="77777777" w:rsidR="00C816F4" w:rsidRPr="007C6AA1" w:rsidRDefault="00C816F4" w:rsidP="00C816F4">
      <w:pPr>
        <w:spacing w:before="120" w:after="120" w:line="240" w:lineRule="auto"/>
        <w:ind w:firstLine="720"/>
        <w:jc w:val="both"/>
        <w:rPr>
          <w:rFonts w:ascii="Times New Roman" w:eastAsia="Times New Roman" w:hAnsi="Times New Roman" w:cs="Times New Roman"/>
          <w:b/>
          <w:sz w:val="2"/>
          <w:szCs w:val="28"/>
          <w:lang w:val="vi-VN"/>
        </w:rPr>
      </w:pPr>
    </w:p>
    <w:p w14:paraId="6EDCF33A" w14:textId="77777777" w:rsidR="00BE3F66" w:rsidRPr="00BE3F66" w:rsidRDefault="00BE3F66" w:rsidP="00935EAE">
      <w:pPr>
        <w:spacing w:before="120" w:after="120" w:line="240" w:lineRule="auto"/>
        <w:jc w:val="center"/>
        <w:rPr>
          <w:rFonts w:ascii="Times New Roman" w:eastAsia="Times New Roman" w:hAnsi="Times New Roman" w:cs="Times New Roman"/>
          <w:b/>
          <w:sz w:val="8"/>
          <w:szCs w:val="28"/>
          <w:lang w:val="vi-VN"/>
        </w:rPr>
      </w:pPr>
    </w:p>
    <w:p w14:paraId="4E454448" w14:textId="79DEAE98" w:rsidR="00DA02C3" w:rsidRPr="005D3023" w:rsidRDefault="00DA02C3" w:rsidP="00935EAE">
      <w:pPr>
        <w:spacing w:before="120" w:after="120" w:line="240" w:lineRule="auto"/>
        <w:jc w:val="center"/>
        <w:rPr>
          <w:rFonts w:ascii="Times New Roman" w:eastAsia="Times New Roman" w:hAnsi="Times New Roman" w:cs="Times New Roman"/>
          <w:b/>
          <w:sz w:val="28"/>
          <w:szCs w:val="28"/>
          <w:lang w:val="vi-VN"/>
        </w:rPr>
      </w:pPr>
      <w:r w:rsidRPr="005D3023">
        <w:rPr>
          <w:rFonts w:ascii="Times New Roman" w:eastAsia="Times New Roman" w:hAnsi="Times New Roman" w:cs="Times New Roman"/>
          <w:b/>
          <w:sz w:val="28"/>
          <w:szCs w:val="28"/>
          <w:lang w:val="vi-VN"/>
        </w:rPr>
        <w:t>QUYẾT ĐỊNH:</w:t>
      </w:r>
    </w:p>
    <w:p w14:paraId="525967E1" w14:textId="08EB37F9" w:rsidR="00DA02C3" w:rsidRPr="00296462" w:rsidRDefault="00F00AA1" w:rsidP="00935EAE">
      <w:pPr>
        <w:spacing w:before="120" w:after="120" w:line="240" w:lineRule="auto"/>
        <w:jc w:val="center"/>
        <w:rPr>
          <w:rFonts w:ascii="Times New Roman" w:eastAsia="Times New Roman" w:hAnsi="Times New Roman" w:cs="Times New Roman"/>
          <w:b/>
          <w:sz w:val="2"/>
          <w:szCs w:val="28"/>
          <w:lang w:val="vi-VN"/>
        </w:rPr>
      </w:pPr>
      <w:r w:rsidRPr="00296462">
        <w:rPr>
          <w:rFonts w:ascii="Times New Roman" w:eastAsia="Times New Roman" w:hAnsi="Times New Roman" w:cs="Times New Roman"/>
          <w:b/>
          <w:sz w:val="2"/>
          <w:szCs w:val="28"/>
          <w:lang w:val="vi-VN"/>
        </w:rPr>
        <w:t xml:space="preserve">    </w:t>
      </w:r>
    </w:p>
    <w:p w14:paraId="0ACDD79F" w14:textId="15B5395A" w:rsidR="008B420A" w:rsidRPr="008B420A" w:rsidRDefault="00DA02C3" w:rsidP="005607DD">
      <w:pPr>
        <w:spacing w:before="120" w:after="120" w:line="240" w:lineRule="auto"/>
        <w:ind w:firstLine="697"/>
        <w:jc w:val="both"/>
        <w:rPr>
          <w:rFonts w:ascii="Times New Roman" w:hAnsi="Times New Roman" w:cs="Times New Roman"/>
          <w:iCs/>
          <w:sz w:val="28"/>
          <w:szCs w:val="28"/>
        </w:rPr>
      </w:pPr>
      <w:r w:rsidRPr="00B236AA">
        <w:rPr>
          <w:rFonts w:ascii="Times New Roman" w:eastAsia="Times New Roman" w:hAnsi="Times New Roman" w:cs="Times New Roman"/>
          <w:b/>
          <w:bCs/>
          <w:spacing w:val="-4"/>
          <w:sz w:val="28"/>
          <w:szCs w:val="28"/>
          <w:lang w:val="vi-VN"/>
        </w:rPr>
        <w:t>Điều 1</w:t>
      </w:r>
      <w:r w:rsidRPr="00B236AA">
        <w:rPr>
          <w:rFonts w:ascii="Times New Roman" w:eastAsia="Times New Roman" w:hAnsi="Times New Roman" w:cs="Times New Roman"/>
          <w:b/>
          <w:spacing w:val="-4"/>
          <w:sz w:val="28"/>
          <w:szCs w:val="28"/>
          <w:lang w:val="vi-VN"/>
        </w:rPr>
        <w:t>.</w:t>
      </w:r>
      <w:r w:rsidR="00412E66" w:rsidRPr="00706542">
        <w:rPr>
          <w:rFonts w:ascii="Times New Roman" w:eastAsia="Times New Roman" w:hAnsi="Times New Roman" w:cs="Times New Roman"/>
          <w:b/>
          <w:spacing w:val="-4"/>
          <w:sz w:val="28"/>
          <w:szCs w:val="28"/>
          <w:lang w:val="vi-VN"/>
        </w:rPr>
        <w:t xml:space="preserve"> </w:t>
      </w:r>
      <w:r w:rsidRPr="005D3023">
        <w:rPr>
          <w:rFonts w:ascii="Times New Roman" w:hAnsi="Times New Roman" w:cs="Times New Roman"/>
          <w:sz w:val="28"/>
          <w:szCs w:val="28"/>
          <w:lang w:val="pt-BR"/>
        </w:rPr>
        <w:t>Công bố kèm theo Quyết định này</w:t>
      </w:r>
      <w:r w:rsidR="00412E66">
        <w:rPr>
          <w:rFonts w:ascii="Times New Roman" w:hAnsi="Times New Roman" w:cs="Times New Roman"/>
          <w:sz w:val="28"/>
          <w:szCs w:val="28"/>
          <w:lang w:val="pt-BR"/>
        </w:rPr>
        <w:t xml:space="preserve"> Danh mục</w:t>
      </w:r>
      <w:r w:rsidR="005E39E3">
        <w:rPr>
          <w:rFonts w:ascii="Times New Roman" w:hAnsi="Times New Roman" w:cs="Times New Roman"/>
          <w:sz w:val="28"/>
          <w:szCs w:val="28"/>
          <w:lang w:val="pt-BR"/>
        </w:rPr>
        <w:t>: 08</w:t>
      </w:r>
      <w:r w:rsidR="00412E66">
        <w:rPr>
          <w:rFonts w:ascii="Times New Roman" w:hAnsi="Times New Roman" w:cs="Times New Roman"/>
          <w:iCs/>
          <w:sz w:val="28"/>
          <w:szCs w:val="28"/>
          <w:lang w:val="vi-VN"/>
        </w:rPr>
        <w:t xml:space="preserve"> </w:t>
      </w:r>
      <w:r w:rsidR="00AE05F9">
        <w:rPr>
          <w:rFonts w:ascii="Times New Roman" w:hAnsi="Times New Roman" w:cs="Times New Roman"/>
          <w:iCs/>
          <w:sz w:val="28"/>
          <w:szCs w:val="28"/>
        </w:rPr>
        <w:t>thủ tục hành chính</w:t>
      </w:r>
      <w:r w:rsidR="00C31807" w:rsidRPr="00706542">
        <w:rPr>
          <w:rFonts w:ascii="Times New Roman" w:hAnsi="Times New Roman" w:cs="Times New Roman"/>
          <w:iCs/>
          <w:sz w:val="28"/>
          <w:szCs w:val="28"/>
          <w:lang w:val="vi-VN"/>
        </w:rPr>
        <w:t xml:space="preserve"> </w:t>
      </w:r>
      <w:r w:rsidR="005E39E3">
        <w:rPr>
          <w:rFonts w:ascii="Times New Roman" w:hAnsi="Times New Roman" w:cs="Times New Roman"/>
          <w:iCs/>
          <w:sz w:val="28"/>
          <w:szCs w:val="28"/>
        </w:rPr>
        <w:t xml:space="preserve">thay thế; 08 quy trình nội bộ giải quyết </w:t>
      </w:r>
      <w:r w:rsidR="00AE05F9">
        <w:rPr>
          <w:rFonts w:ascii="Times New Roman" w:hAnsi="Times New Roman" w:cs="Times New Roman"/>
          <w:iCs/>
          <w:sz w:val="28"/>
          <w:szCs w:val="28"/>
        </w:rPr>
        <w:t>thủ tục hành chính</w:t>
      </w:r>
      <w:r w:rsidR="005E39E3">
        <w:rPr>
          <w:rFonts w:ascii="Times New Roman" w:hAnsi="Times New Roman" w:cs="Times New Roman"/>
          <w:iCs/>
          <w:sz w:val="28"/>
          <w:szCs w:val="28"/>
        </w:rPr>
        <w:t xml:space="preserve"> cấp tỉnh</w:t>
      </w:r>
      <w:r w:rsidR="0098764F">
        <w:rPr>
          <w:rFonts w:ascii="Times New Roman" w:hAnsi="Times New Roman" w:cs="Times New Roman"/>
          <w:iCs/>
          <w:sz w:val="28"/>
          <w:szCs w:val="28"/>
        </w:rPr>
        <w:t xml:space="preserve">; 08 </w:t>
      </w:r>
      <w:r w:rsidR="00AE05F9">
        <w:rPr>
          <w:rFonts w:ascii="Times New Roman" w:hAnsi="Times New Roman" w:cs="Times New Roman"/>
          <w:iCs/>
          <w:sz w:val="28"/>
          <w:szCs w:val="28"/>
        </w:rPr>
        <w:t>thủ tục hành chính</w:t>
      </w:r>
      <w:r w:rsidR="0098764F">
        <w:rPr>
          <w:rFonts w:ascii="Times New Roman" w:hAnsi="Times New Roman" w:cs="Times New Roman"/>
          <w:iCs/>
          <w:sz w:val="28"/>
          <w:szCs w:val="28"/>
        </w:rPr>
        <w:t xml:space="preserve"> thực hiện tiếp nhận hồ sơ tại Bộ phận Một cửa tập trung cấp tỉnh; 04 </w:t>
      </w:r>
      <w:r w:rsidR="0098764F">
        <w:rPr>
          <w:rFonts w:ascii="Times New Roman" w:hAnsi="Times New Roman" w:cs="Times New Roman"/>
          <w:iCs/>
          <w:sz w:val="28"/>
          <w:szCs w:val="28"/>
        </w:rPr>
        <w:lastRenderedPageBreak/>
        <w:t xml:space="preserve">Dịch vụ công trực tuyến toàn trình, 04 Dịch vụ công trực tuyến một phần của Ban Quản lý Khu kinh tế </w:t>
      </w:r>
      <w:r w:rsidRPr="005D3023">
        <w:rPr>
          <w:rFonts w:ascii="Times New Roman" w:hAnsi="Times New Roman" w:cs="Times New Roman"/>
          <w:iCs/>
          <w:sz w:val="28"/>
          <w:szCs w:val="28"/>
          <w:lang w:val="pt-BR"/>
        </w:rPr>
        <w:t xml:space="preserve">áp dụng trên địa bàn tỉnh Hà Giang </w:t>
      </w:r>
      <w:r w:rsidRPr="005D3023">
        <w:rPr>
          <w:rFonts w:ascii="Times New Roman" w:hAnsi="Times New Roman" w:cs="Times New Roman"/>
          <w:i/>
          <w:iCs/>
          <w:sz w:val="28"/>
          <w:szCs w:val="28"/>
          <w:lang w:val="pt-BR"/>
        </w:rPr>
        <w:t>(Có danh mục</w:t>
      </w:r>
      <w:r w:rsidR="006A1F9D">
        <w:rPr>
          <w:rFonts w:ascii="Times New Roman" w:hAnsi="Times New Roman" w:cs="Times New Roman"/>
          <w:i/>
          <w:iCs/>
          <w:sz w:val="28"/>
          <w:szCs w:val="28"/>
          <w:lang w:val="pt-BR"/>
        </w:rPr>
        <w:t xml:space="preserve"> TTHC </w:t>
      </w:r>
      <w:r w:rsidR="00BE3F66">
        <w:rPr>
          <w:rFonts w:ascii="Times New Roman" w:hAnsi="Times New Roman" w:cs="Times New Roman"/>
          <w:i/>
          <w:iCs/>
          <w:sz w:val="28"/>
          <w:szCs w:val="28"/>
          <w:lang w:val="pt-BR"/>
        </w:rPr>
        <w:t xml:space="preserve">và quy trình nội bộ giải quyết TTHC </w:t>
      </w:r>
      <w:r w:rsidRPr="005D3023">
        <w:rPr>
          <w:rFonts w:ascii="Times New Roman" w:hAnsi="Times New Roman" w:cs="Times New Roman"/>
          <w:i/>
          <w:iCs/>
          <w:sz w:val="28"/>
          <w:szCs w:val="28"/>
          <w:lang w:val="pt-BR"/>
        </w:rPr>
        <w:t>kèm theo).</w:t>
      </w:r>
    </w:p>
    <w:p w14:paraId="6A3A641F" w14:textId="59F42663" w:rsidR="00DA02C3" w:rsidRPr="00296462" w:rsidRDefault="00DA02C3" w:rsidP="005607DD">
      <w:pPr>
        <w:spacing w:before="120" w:after="120" w:line="240" w:lineRule="auto"/>
        <w:ind w:firstLine="697"/>
        <w:jc w:val="both"/>
        <w:rPr>
          <w:rFonts w:ascii="Times New Roman" w:eastAsia="Times New Roman" w:hAnsi="Times New Roman" w:cs="Times New Roman"/>
          <w:sz w:val="28"/>
          <w:szCs w:val="28"/>
          <w:lang w:val="vi-VN"/>
        </w:rPr>
      </w:pPr>
      <w:r w:rsidRPr="005D3023">
        <w:rPr>
          <w:rFonts w:ascii="Times New Roman" w:eastAsia="Times New Roman" w:hAnsi="Times New Roman" w:cs="Times New Roman"/>
          <w:b/>
          <w:bCs/>
          <w:sz w:val="28"/>
          <w:szCs w:val="28"/>
          <w:lang w:val="vi-VN"/>
        </w:rPr>
        <w:t xml:space="preserve">Điều </w:t>
      </w:r>
      <w:r w:rsidR="008B420A">
        <w:rPr>
          <w:rFonts w:ascii="Times New Roman" w:eastAsia="Times New Roman" w:hAnsi="Times New Roman" w:cs="Times New Roman"/>
          <w:b/>
          <w:bCs/>
          <w:sz w:val="28"/>
          <w:szCs w:val="28"/>
        </w:rPr>
        <w:t>2</w:t>
      </w:r>
      <w:r w:rsidRPr="00B236AA">
        <w:rPr>
          <w:rFonts w:ascii="Times New Roman" w:eastAsia="Times New Roman" w:hAnsi="Times New Roman" w:cs="Times New Roman"/>
          <w:b/>
          <w:sz w:val="28"/>
          <w:szCs w:val="28"/>
          <w:lang w:val="vi-VN"/>
        </w:rPr>
        <w:t>.</w:t>
      </w:r>
      <w:bookmarkStart w:id="0" w:name="dieu_2_name"/>
      <w:bookmarkEnd w:id="0"/>
      <w:r w:rsidR="00C31807" w:rsidRPr="00706542">
        <w:rPr>
          <w:rFonts w:ascii="Times New Roman" w:eastAsia="Times New Roman" w:hAnsi="Times New Roman" w:cs="Times New Roman"/>
          <w:b/>
          <w:sz w:val="28"/>
          <w:szCs w:val="28"/>
          <w:lang w:val="pt-BR"/>
        </w:rPr>
        <w:t xml:space="preserve"> </w:t>
      </w:r>
      <w:r w:rsidR="00C31807">
        <w:rPr>
          <w:rFonts w:ascii="Times New Roman" w:eastAsia="Times New Roman" w:hAnsi="Times New Roman" w:cs="Times New Roman"/>
          <w:sz w:val="28"/>
          <w:szCs w:val="28"/>
          <w:lang w:val="vi-VN"/>
        </w:rPr>
        <w:t xml:space="preserve">Chánh Văn phòng </w:t>
      </w:r>
      <w:r w:rsidR="00492D2E">
        <w:rPr>
          <w:rFonts w:ascii="Times New Roman" w:eastAsia="Times New Roman" w:hAnsi="Times New Roman" w:cs="Times New Roman"/>
          <w:sz w:val="28"/>
          <w:szCs w:val="28"/>
          <w:lang w:val="pt-BR"/>
        </w:rPr>
        <w:t>Uỷ ban nhân dân</w:t>
      </w:r>
      <w:r w:rsidRPr="005D3023">
        <w:rPr>
          <w:rFonts w:ascii="Times New Roman" w:eastAsia="Times New Roman" w:hAnsi="Times New Roman" w:cs="Times New Roman"/>
          <w:sz w:val="28"/>
          <w:szCs w:val="28"/>
          <w:lang w:val="vi-VN"/>
        </w:rPr>
        <w:t xml:space="preserve"> </w:t>
      </w:r>
      <w:r w:rsidRPr="005D3023">
        <w:rPr>
          <w:rFonts w:ascii="Times New Roman" w:eastAsia="Times New Roman" w:hAnsi="Times New Roman" w:cs="Times New Roman"/>
          <w:bCs/>
          <w:sz w:val="28"/>
          <w:szCs w:val="28"/>
          <w:lang w:val="vi-VN"/>
        </w:rPr>
        <w:t>tỉnh</w:t>
      </w:r>
      <w:r w:rsidRPr="005D3023">
        <w:rPr>
          <w:rFonts w:ascii="Times New Roman" w:eastAsia="Times New Roman" w:hAnsi="Times New Roman" w:cs="Times New Roman"/>
          <w:sz w:val="28"/>
          <w:szCs w:val="28"/>
          <w:lang w:val="vi-VN"/>
        </w:rPr>
        <w:t xml:space="preserve">; </w:t>
      </w:r>
      <w:r w:rsidR="005607DD">
        <w:rPr>
          <w:rFonts w:ascii="Times New Roman" w:eastAsia="Times New Roman" w:hAnsi="Times New Roman" w:cs="Times New Roman"/>
          <w:sz w:val="28"/>
          <w:szCs w:val="28"/>
        </w:rPr>
        <w:t>Trưởng Ban Quản lý Khu kinh tế tỉnh</w:t>
      </w:r>
      <w:r w:rsidR="00BC5906" w:rsidRPr="00296462">
        <w:rPr>
          <w:rFonts w:ascii="Times New Roman" w:eastAsia="Times New Roman" w:hAnsi="Times New Roman" w:cs="Times New Roman"/>
          <w:sz w:val="28"/>
          <w:szCs w:val="28"/>
          <w:lang w:val="vi-VN"/>
        </w:rPr>
        <w:t xml:space="preserve"> </w:t>
      </w:r>
      <w:r w:rsidRPr="005D3023">
        <w:rPr>
          <w:rFonts w:ascii="Times New Roman" w:eastAsia="Times New Roman" w:hAnsi="Times New Roman" w:cs="Times New Roman"/>
          <w:sz w:val="28"/>
          <w:szCs w:val="28"/>
          <w:lang w:val="vi-VN"/>
        </w:rPr>
        <w:t>và các tổ chức, cá nhân có liên quan chịu trách nhiệm thi hành Quyết định này./.</w:t>
      </w:r>
    </w:p>
    <w:p w14:paraId="5D1FDFD6" w14:textId="77777777" w:rsidR="007B5111" w:rsidRPr="005F41CF" w:rsidRDefault="005F41CF" w:rsidP="005F41CF">
      <w:pPr>
        <w:tabs>
          <w:tab w:val="left" w:pos="7125"/>
        </w:tabs>
        <w:spacing w:before="120" w:after="120" w:line="240" w:lineRule="auto"/>
        <w:ind w:firstLine="720"/>
        <w:jc w:val="both"/>
        <w:rPr>
          <w:rFonts w:ascii="Times New Roman" w:eastAsia="Times New Roman" w:hAnsi="Times New Roman" w:cs="Times New Roman"/>
          <w:sz w:val="4"/>
          <w:szCs w:val="28"/>
          <w:lang w:val="vi-VN"/>
        </w:rPr>
      </w:pPr>
      <w:r>
        <w:rPr>
          <w:rFonts w:ascii="Times New Roman" w:eastAsia="Times New Roman" w:hAnsi="Times New Roman" w:cs="Times New Roman"/>
          <w:sz w:val="8"/>
          <w:szCs w:val="28"/>
          <w:lang w:val="vi-VN"/>
        </w:rPr>
        <w:tab/>
      </w:r>
    </w:p>
    <w:p w14:paraId="2ADB0822" w14:textId="77777777" w:rsidR="00DA02C3" w:rsidRPr="005F41CF" w:rsidRDefault="00DA02C3" w:rsidP="00DA02C3">
      <w:pPr>
        <w:spacing w:before="120" w:after="120" w:line="240" w:lineRule="auto"/>
        <w:ind w:firstLine="709"/>
        <w:jc w:val="both"/>
        <w:rPr>
          <w:rFonts w:ascii="Times New Roman" w:eastAsia="Times New Roman" w:hAnsi="Times New Roman" w:cs="Times New Roman"/>
          <w:sz w:val="2"/>
          <w:szCs w:val="12"/>
          <w:lang w:val="vi-VN"/>
        </w:rPr>
      </w:pPr>
    </w:p>
    <w:tbl>
      <w:tblPr>
        <w:tblW w:w="9351" w:type="dxa"/>
        <w:tblLook w:val="01E0" w:firstRow="1" w:lastRow="1" w:firstColumn="1" w:lastColumn="1" w:noHBand="0" w:noVBand="0"/>
      </w:tblPr>
      <w:tblGrid>
        <w:gridCol w:w="4256"/>
        <w:gridCol w:w="5095"/>
      </w:tblGrid>
      <w:tr w:rsidR="00DA02C3" w:rsidRPr="005C7B03" w14:paraId="15D349B3" w14:textId="77777777" w:rsidTr="00C31807">
        <w:tc>
          <w:tcPr>
            <w:tcW w:w="4256" w:type="dxa"/>
          </w:tcPr>
          <w:p w14:paraId="2FD3CFB4" w14:textId="77777777" w:rsidR="00DA02C3" w:rsidRPr="005D3023" w:rsidRDefault="00DA02C3" w:rsidP="00C31807">
            <w:pPr>
              <w:spacing w:after="0" w:line="240" w:lineRule="auto"/>
              <w:rPr>
                <w:rFonts w:ascii="Times New Roman" w:eastAsia="Arial" w:hAnsi="Times New Roman" w:cs="Times New Roman"/>
                <w:b/>
                <w:bCs/>
                <w:i/>
                <w:iCs/>
                <w:sz w:val="24"/>
                <w:lang w:val="vi-VN"/>
              </w:rPr>
            </w:pPr>
            <w:r w:rsidRPr="005D3023">
              <w:rPr>
                <w:rFonts w:ascii="Times New Roman" w:eastAsia="Arial" w:hAnsi="Times New Roman" w:cs="Times New Roman"/>
                <w:b/>
                <w:bCs/>
                <w:i/>
                <w:iCs/>
                <w:sz w:val="24"/>
                <w:lang w:val="vi-VN"/>
              </w:rPr>
              <w:t>Nơi nhận:</w:t>
            </w:r>
          </w:p>
          <w:p w14:paraId="6BD3ED93" w14:textId="56B771C0" w:rsidR="00A76CDA" w:rsidRPr="00A76CDA" w:rsidRDefault="00DA02C3" w:rsidP="00C31807">
            <w:pPr>
              <w:spacing w:after="0" w:line="240" w:lineRule="auto"/>
              <w:rPr>
                <w:rFonts w:ascii="Times New Roman" w:eastAsia="Arial" w:hAnsi="Times New Roman" w:cs="Times New Roman"/>
                <w:bCs/>
                <w:lang w:val="vi-VN"/>
              </w:rPr>
            </w:pPr>
            <w:r w:rsidRPr="00A76CDA">
              <w:rPr>
                <w:rFonts w:ascii="Times New Roman" w:eastAsia="Arial" w:hAnsi="Times New Roman" w:cs="Times New Roman"/>
                <w:bCs/>
                <w:iCs/>
                <w:lang w:val="vi-VN"/>
              </w:rPr>
              <w:t>-</w:t>
            </w:r>
            <w:r w:rsidRPr="00A76CDA">
              <w:rPr>
                <w:rFonts w:ascii="Times New Roman" w:eastAsia="Arial" w:hAnsi="Times New Roman" w:cs="Times New Roman"/>
                <w:bCs/>
                <w:lang w:val="vi-VN"/>
              </w:rPr>
              <w:t xml:space="preserve"> Như Điều </w:t>
            </w:r>
            <w:r w:rsidR="008B420A">
              <w:rPr>
                <w:rFonts w:ascii="Times New Roman" w:eastAsia="Arial" w:hAnsi="Times New Roman" w:cs="Times New Roman"/>
                <w:bCs/>
              </w:rPr>
              <w:t>2</w:t>
            </w:r>
            <w:r w:rsidRPr="00A76CDA">
              <w:rPr>
                <w:rFonts w:ascii="Times New Roman" w:eastAsia="Arial" w:hAnsi="Times New Roman" w:cs="Times New Roman"/>
                <w:bCs/>
                <w:lang w:val="vi-VN"/>
              </w:rPr>
              <w:t>;</w:t>
            </w:r>
          </w:p>
          <w:p w14:paraId="3C4E21A7" w14:textId="77777777" w:rsidR="00DA02C3" w:rsidRPr="00A76CDA" w:rsidRDefault="00DA02C3" w:rsidP="00C31807">
            <w:pPr>
              <w:spacing w:after="0" w:line="240" w:lineRule="auto"/>
              <w:rPr>
                <w:rFonts w:ascii="Times New Roman" w:eastAsia="Arial" w:hAnsi="Times New Roman" w:cs="Times New Roman"/>
                <w:bCs/>
                <w:lang w:val="vi-VN"/>
              </w:rPr>
            </w:pPr>
            <w:r w:rsidRPr="00A76CDA">
              <w:rPr>
                <w:rFonts w:ascii="Times New Roman" w:eastAsia="Arial" w:hAnsi="Times New Roman" w:cs="Times New Roman"/>
                <w:bCs/>
                <w:lang w:val="vi-VN"/>
              </w:rPr>
              <w:t>- Chủ tịch UBND tỉnh;</w:t>
            </w:r>
          </w:p>
          <w:p w14:paraId="1C6DEA3F" w14:textId="77777777" w:rsidR="00DA02C3" w:rsidRPr="00A76CDA" w:rsidRDefault="00DA02C3" w:rsidP="00C31807">
            <w:pPr>
              <w:spacing w:after="0" w:line="240" w:lineRule="auto"/>
              <w:rPr>
                <w:rFonts w:ascii="Times New Roman" w:eastAsia="Arial" w:hAnsi="Times New Roman" w:cs="Times New Roman"/>
                <w:bCs/>
                <w:lang w:val="vi-VN"/>
              </w:rPr>
            </w:pPr>
            <w:r w:rsidRPr="00A76CDA">
              <w:rPr>
                <w:rFonts w:ascii="Times New Roman" w:eastAsia="Arial" w:hAnsi="Times New Roman" w:cs="Times New Roman"/>
                <w:bCs/>
                <w:lang w:val="vi-VN"/>
              </w:rPr>
              <w:t>- Các Phó Chủ tịch UBND tỉnh;</w:t>
            </w:r>
          </w:p>
          <w:p w14:paraId="3FC03FEA" w14:textId="1315463E" w:rsidR="00DA02C3" w:rsidRDefault="00DA02C3" w:rsidP="00C31807">
            <w:pPr>
              <w:spacing w:after="0" w:line="240" w:lineRule="auto"/>
              <w:rPr>
                <w:rFonts w:ascii="Times New Roman" w:eastAsia="Arial" w:hAnsi="Times New Roman" w:cs="Times New Roman"/>
                <w:bCs/>
                <w:lang w:val="vi-VN"/>
              </w:rPr>
            </w:pPr>
            <w:r w:rsidRPr="00A76CDA">
              <w:rPr>
                <w:rFonts w:ascii="Times New Roman" w:eastAsia="Arial" w:hAnsi="Times New Roman" w:cs="Times New Roman"/>
                <w:bCs/>
                <w:lang w:val="vi-VN"/>
              </w:rPr>
              <w:t>- Lãnh đạo Văn phòng</w:t>
            </w:r>
            <w:r w:rsidR="00C31807" w:rsidRPr="00706542">
              <w:rPr>
                <w:rFonts w:ascii="Times New Roman" w:eastAsia="Arial" w:hAnsi="Times New Roman" w:cs="Times New Roman"/>
                <w:bCs/>
                <w:lang w:val="vi-VN"/>
              </w:rPr>
              <w:t xml:space="preserve"> UBND tỉnh</w:t>
            </w:r>
            <w:r w:rsidRPr="00A76CDA">
              <w:rPr>
                <w:rFonts w:ascii="Times New Roman" w:eastAsia="Arial" w:hAnsi="Times New Roman" w:cs="Times New Roman"/>
                <w:bCs/>
                <w:lang w:val="vi-VN"/>
              </w:rPr>
              <w:t>;</w:t>
            </w:r>
          </w:p>
          <w:p w14:paraId="3234707F" w14:textId="26C4BFC1" w:rsidR="00017CCD" w:rsidRPr="00296462" w:rsidRDefault="00017CCD" w:rsidP="00C31807">
            <w:pPr>
              <w:spacing w:after="0" w:line="240" w:lineRule="auto"/>
              <w:rPr>
                <w:rFonts w:ascii="Times New Roman" w:eastAsia="Arial" w:hAnsi="Times New Roman" w:cs="Times New Roman"/>
                <w:bCs/>
                <w:lang w:val="vi-VN"/>
              </w:rPr>
            </w:pPr>
            <w:r w:rsidRPr="00296462">
              <w:rPr>
                <w:rFonts w:ascii="Times New Roman" w:eastAsia="Arial" w:hAnsi="Times New Roman" w:cs="Times New Roman"/>
                <w:bCs/>
                <w:lang w:val="vi-VN"/>
              </w:rPr>
              <w:t>- Cổng dịch vụ công quốc gia;</w:t>
            </w:r>
          </w:p>
          <w:p w14:paraId="4D60C35B" w14:textId="77777777" w:rsidR="00DA02C3" w:rsidRPr="00A76CDA" w:rsidRDefault="00DA02C3" w:rsidP="00C31807">
            <w:pPr>
              <w:spacing w:after="0" w:line="240" w:lineRule="auto"/>
              <w:rPr>
                <w:rFonts w:ascii="Times New Roman" w:eastAsia="Arial" w:hAnsi="Times New Roman" w:cs="Times New Roman"/>
                <w:bCs/>
                <w:lang w:val="vi-VN"/>
              </w:rPr>
            </w:pPr>
            <w:r w:rsidRPr="00A76CDA">
              <w:rPr>
                <w:rFonts w:ascii="Times New Roman" w:eastAsia="Arial" w:hAnsi="Times New Roman" w:cs="Times New Roman"/>
                <w:bCs/>
                <w:lang w:val="vi-VN"/>
              </w:rPr>
              <w:t>- Lưu: VT, PVHCC, ĐM.</w:t>
            </w:r>
          </w:p>
          <w:p w14:paraId="1433619D" w14:textId="77777777" w:rsidR="00DA02C3" w:rsidRPr="005D3023" w:rsidRDefault="00DA02C3" w:rsidP="00DA02C3">
            <w:pPr>
              <w:spacing w:after="0" w:line="240" w:lineRule="auto"/>
              <w:rPr>
                <w:rFonts w:ascii="Times New Roman" w:eastAsia="Arial" w:hAnsi="Times New Roman" w:cs="Times New Roman"/>
                <w:sz w:val="26"/>
                <w:szCs w:val="26"/>
                <w:lang w:val="vi-VN"/>
              </w:rPr>
            </w:pPr>
          </w:p>
        </w:tc>
        <w:tc>
          <w:tcPr>
            <w:tcW w:w="5095" w:type="dxa"/>
          </w:tcPr>
          <w:p w14:paraId="12347890" w14:textId="0AFDDFB4" w:rsidR="00DA02C3" w:rsidRDefault="00DA02C3" w:rsidP="003339BD">
            <w:pPr>
              <w:spacing w:after="0" w:line="240" w:lineRule="auto"/>
              <w:jc w:val="center"/>
              <w:rPr>
                <w:rFonts w:ascii="Times New Roman" w:eastAsia="Arial" w:hAnsi="Times New Roman" w:cs="Times New Roman"/>
                <w:b/>
                <w:bCs/>
                <w:sz w:val="28"/>
                <w:szCs w:val="28"/>
                <w:lang w:val="vi-VN"/>
              </w:rPr>
            </w:pPr>
            <w:r w:rsidRPr="005D3023">
              <w:rPr>
                <w:rFonts w:ascii="Times New Roman" w:eastAsia="Arial" w:hAnsi="Times New Roman" w:cs="Times New Roman"/>
                <w:b/>
                <w:bCs/>
                <w:sz w:val="28"/>
                <w:szCs w:val="28"/>
                <w:lang w:val="vi-VN"/>
              </w:rPr>
              <w:t>CHỦ TỊCH</w:t>
            </w:r>
          </w:p>
          <w:p w14:paraId="0201EC75" w14:textId="77777777" w:rsidR="00DA02C3" w:rsidRPr="005D3023" w:rsidRDefault="00DA02C3" w:rsidP="003339BD">
            <w:pPr>
              <w:spacing w:after="0" w:line="240" w:lineRule="auto"/>
              <w:jc w:val="center"/>
              <w:rPr>
                <w:rFonts w:ascii="Times New Roman" w:eastAsia="Arial" w:hAnsi="Times New Roman" w:cs="Times New Roman"/>
                <w:bCs/>
                <w:sz w:val="28"/>
                <w:szCs w:val="28"/>
                <w:lang w:val="vi-VN"/>
              </w:rPr>
            </w:pPr>
          </w:p>
          <w:p w14:paraId="1ED8E433" w14:textId="77777777" w:rsidR="00DA02C3" w:rsidRPr="005D3023" w:rsidRDefault="00DA02C3" w:rsidP="003339BD">
            <w:pPr>
              <w:spacing w:after="0" w:line="240" w:lineRule="auto"/>
              <w:jc w:val="center"/>
              <w:rPr>
                <w:rFonts w:ascii="Times New Roman" w:eastAsia="Arial" w:hAnsi="Times New Roman" w:cs="Times New Roman"/>
                <w:bCs/>
                <w:iCs/>
                <w:sz w:val="28"/>
                <w:szCs w:val="28"/>
                <w:lang w:val="vi-VN"/>
              </w:rPr>
            </w:pPr>
          </w:p>
          <w:p w14:paraId="01B74C01" w14:textId="77777777" w:rsidR="00DA02C3" w:rsidRPr="005D3023" w:rsidRDefault="00DA02C3" w:rsidP="003339BD">
            <w:pPr>
              <w:spacing w:after="0" w:line="240" w:lineRule="auto"/>
              <w:jc w:val="center"/>
              <w:rPr>
                <w:rFonts w:ascii="Times New Roman" w:eastAsia="Arial" w:hAnsi="Times New Roman" w:cs="Times New Roman"/>
                <w:bCs/>
                <w:iCs/>
                <w:lang w:val="vi-VN"/>
              </w:rPr>
            </w:pPr>
          </w:p>
          <w:p w14:paraId="6FEB73D0" w14:textId="77777777" w:rsidR="00DA02C3" w:rsidRPr="005D3023" w:rsidRDefault="00DA02C3" w:rsidP="003339BD">
            <w:pPr>
              <w:spacing w:after="0" w:line="240" w:lineRule="auto"/>
              <w:jc w:val="center"/>
              <w:rPr>
                <w:rFonts w:ascii="Times New Roman" w:eastAsia="Arial" w:hAnsi="Times New Roman" w:cs="Times New Roman"/>
                <w:bCs/>
                <w:iCs/>
                <w:lang w:val="vi-VN"/>
              </w:rPr>
            </w:pPr>
          </w:p>
          <w:p w14:paraId="211F105B" w14:textId="77777777" w:rsidR="00706542" w:rsidRPr="001C12C9" w:rsidRDefault="00706542" w:rsidP="001C12C9">
            <w:pPr>
              <w:spacing w:after="0" w:line="240" w:lineRule="auto"/>
              <w:rPr>
                <w:rFonts w:ascii="Times New Roman" w:eastAsia="Arial" w:hAnsi="Times New Roman" w:cs="Times New Roman"/>
                <w:bCs/>
                <w:iCs/>
                <w:sz w:val="28"/>
                <w:szCs w:val="28"/>
              </w:rPr>
            </w:pPr>
          </w:p>
          <w:p w14:paraId="08AFB9A4" w14:textId="77777777" w:rsidR="00DA02C3" w:rsidRPr="005D3023" w:rsidRDefault="00DA02C3" w:rsidP="003339BD">
            <w:pPr>
              <w:spacing w:after="0" w:line="240" w:lineRule="auto"/>
              <w:jc w:val="center"/>
              <w:rPr>
                <w:rFonts w:ascii="Times New Roman" w:eastAsia="Arial" w:hAnsi="Times New Roman" w:cs="Times New Roman"/>
                <w:bCs/>
                <w:iCs/>
                <w:sz w:val="28"/>
                <w:szCs w:val="28"/>
                <w:lang w:val="vi-VN"/>
              </w:rPr>
            </w:pPr>
          </w:p>
          <w:p w14:paraId="5871839F" w14:textId="06F402F8" w:rsidR="00DA02C3" w:rsidRPr="00574398" w:rsidRDefault="00574398" w:rsidP="003339BD">
            <w:pPr>
              <w:spacing w:after="0" w:line="240" w:lineRule="auto"/>
              <w:jc w:val="center"/>
              <w:rPr>
                <w:rFonts w:ascii="Times New Roman" w:eastAsia="Arial" w:hAnsi="Times New Roman" w:cs="Times New Roman"/>
                <w:b/>
                <w:bCs/>
                <w:sz w:val="28"/>
                <w:szCs w:val="28"/>
              </w:rPr>
            </w:pPr>
            <w:r>
              <w:rPr>
                <w:rFonts w:ascii="Times New Roman" w:eastAsia="Arial" w:hAnsi="Times New Roman" w:cs="Times New Roman"/>
                <w:b/>
                <w:bCs/>
                <w:sz w:val="28"/>
                <w:szCs w:val="28"/>
              </w:rPr>
              <w:t>Phan Huy Ngọc</w:t>
            </w:r>
          </w:p>
        </w:tc>
      </w:tr>
    </w:tbl>
    <w:p w14:paraId="6154FB9F" w14:textId="7FAC1478" w:rsidR="000B70E1" w:rsidRDefault="000B70E1" w:rsidP="005957EC">
      <w:pPr>
        <w:spacing w:after="0" w:line="240" w:lineRule="auto"/>
        <w:rPr>
          <w:rFonts w:ascii="Times New Roman" w:hAnsi="Times New Roman" w:cs="Times New Roman"/>
          <w:b/>
          <w:sz w:val="28"/>
          <w:szCs w:val="28"/>
          <w:lang w:val="vi-VN"/>
        </w:rPr>
      </w:pPr>
    </w:p>
    <w:p w14:paraId="1445E1C6" w14:textId="77777777" w:rsidR="000B70E1" w:rsidRDefault="000B70E1" w:rsidP="00405A73">
      <w:pPr>
        <w:spacing w:after="0" w:line="240" w:lineRule="auto"/>
        <w:jc w:val="center"/>
        <w:rPr>
          <w:rFonts w:ascii="Times New Roman" w:hAnsi="Times New Roman" w:cs="Times New Roman"/>
          <w:b/>
          <w:sz w:val="28"/>
          <w:szCs w:val="28"/>
          <w:lang w:val="vi-VN"/>
        </w:rPr>
      </w:pPr>
    </w:p>
    <w:p w14:paraId="57F328B1" w14:textId="77777777" w:rsidR="000B70E1" w:rsidRDefault="000B70E1" w:rsidP="00405A73">
      <w:pPr>
        <w:spacing w:after="0" w:line="240" w:lineRule="auto"/>
        <w:jc w:val="center"/>
        <w:rPr>
          <w:rFonts w:ascii="Times New Roman" w:hAnsi="Times New Roman" w:cs="Times New Roman"/>
          <w:b/>
          <w:sz w:val="28"/>
          <w:szCs w:val="28"/>
          <w:lang w:val="vi-VN"/>
        </w:rPr>
      </w:pPr>
    </w:p>
    <w:p w14:paraId="266CFE3F" w14:textId="77777777" w:rsidR="000B70E1" w:rsidRPr="00296462" w:rsidRDefault="000B70E1" w:rsidP="00405A73">
      <w:pPr>
        <w:spacing w:after="0" w:line="240" w:lineRule="auto"/>
        <w:jc w:val="center"/>
        <w:rPr>
          <w:rFonts w:ascii="Times New Roman" w:hAnsi="Times New Roman" w:cs="Times New Roman"/>
          <w:b/>
          <w:color w:val="FF0000"/>
          <w:sz w:val="28"/>
          <w:szCs w:val="28"/>
          <w:lang w:val="vi-VN"/>
        </w:rPr>
      </w:pPr>
    </w:p>
    <w:p w14:paraId="62B96AE2" w14:textId="77777777" w:rsidR="000B70E1" w:rsidRDefault="000B70E1" w:rsidP="00405A73">
      <w:pPr>
        <w:spacing w:after="0" w:line="240" w:lineRule="auto"/>
        <w:jc w:val="center"/>
        <w:rPr>
          <w:rFonts w:ascii="Times New Roman" w:hAnsi="Times New Roman" w:cs="Times New Roman"/>
          <w:b/>
          <w:sz w:val="28"/>
          <w:szCs w:val="28"/>
          <w:lang w:val="vi-VN"/>
        </w:rPr>
      </w:pPr>
    </w:p>
    <w:p w14:paraId="7E46501E" w14:textId="77777777" w:rsidR="000B70E1" w:rsidRDefault="000B70E1" w:rsidP="00405A73">
      <w:pPr>
        <w:spacing w:after="0" w:line="240" w:lineRule="auto"/>
        <w:jc w:val="center"/>
        <w:rPr>
          <w:rFonts w:ascii="Times New Roman" w:hAnsi="Times New Roman" w:cs="Times New Roman"/>
          <w:b/>
          <w:sz w:val="28"/>
          <w:szCs w:val="28"/>
          <w:lang w:val="vi-VN"/>
        </w:rPr>
      </w:pPr>
    </w:p>
    <w:p w14:paraId="6A7C7DF1" w14:textId="77777777" w:rsidR="0038701A" w:rsidRDefault="0038701A" w:rsidP="00FC036A">
      <w:pPr>
        <w:spacing w:after="0" w:line="240" w:lineRule="auto"/>
        <w:rPr>
          <w:rFonts w:ascii="Times New Roman" w:hAnsi="Times New Roman" w:cs="Times New Roman"/>
          <w:b/>
          <w:sz w:val="28"/>
          <w:szCs w:val="28"/>
          <w:lang w:val="vi-VN"/>
        </w:rPr>
      </w:pPr>
    </w:p>
    <w:p w14:paraId="4E00C43A" w14:textId="53FDA5AF" w:rsidR="002066A6" w:rsidRDefault="002066A6" w:rsidP="005D2EE3">
      <w:pPr>
        <w:spacing w:after="0" w:line="240" w:lineRule="auto"/>
        <w:rPr>
          <w:rFonts w:ascii="Times New Roman" w:hAnsi="Times New Roman" w:cs="Times New Roman"/>
          <w:b/>
          <w:sz w:val="28"/>
          <w:szCs w:val="28"/>
          <w:lang w:val="vi-VN"/>
        </w:rPr>
        <w:sectPr w:rsidR="002066A6" w:rsidSect="005607DD">
          <w:headerReference w:type="default" r:id="rId8"/>
          <w:headerReference w:type="first" r:id="rId9"/>
          <w:pgSz w:w="11907" w:h="16840" w:code="9"/>
          <w:pgMar w:top="1134" w:right="851" w:bottom="1134" w:left="1701" w:header="454" w:footer="720" w:gutter="0"/>
          <w:pgNumType w:start="1"/>
          <w:cols w:space="720"/>
          <w:titlePg/>
          <w:docGrid w:linePitch="360"/>
        </w:sectPr>
      </w:pPr>
    </w:p>
    <w:p w14:paraId="0E74C176" w14:textId="732002B3" w:rsidR="00405A73" w:rsidRPr="00296462" w:rsidRDefault="003E57EC" w:rsidP="00405A73">
      <w:pPr>
        <w:spacing w:after="0"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lastRenderedPageBreak/>
        <w:t>P</w:t>
      </w:r>
      <w:r w:rsidR="00A23F99" w:rsidRPr="00296462">
        <w:rPr>
          <w:rFonts w:ascii="Times New Roman" w:hAnsi="Times New Roman" w:cs="Times New Roman"/>
          <w:b/>
          <w:sz w:val="28"/>
          <w:szCs w:val="28"/>
          <w:lang w:val="vi-VN"/>
        </w:rPr>
        <w:t>hần I</w:t>
      </w:r>
      <w:r w:rsidRPr="00296462">
        <w:rPr>
          <w:rFonts w:ascii="Times New Roman" w:hAnsi="Times New Roman" w:cs="Times New Roman"/>
          <w:b/>
          <w:sz w:val="28"/>
          <w:szCs w:val="28"/>
          <w:lang w:val="vi-VN"/>
        </w:rPr>
        <w:t>. DANH MỤC</w:t>
      </w:r>
    </w:p>
    <w:p w14:paraId="15F96E60" w14:textId="77777777" w:rsidR="008070CA" w:rsidRDefault="00172701" w:rsidP="008070CA">
      <w:pPr>
        <w:spacing w:after="0" w:line="240" w:lineRule="auto"/>
        <w:jc w:val="center"/>
        <w:rPr>
          <w:rFonts w:ascii="Times New Roman" w:hAnsi="Times New Roman" w:cs="Times New Roman"/>
          <w:b/>
          <w:sz w:val="28"/>
          <w:szCs w:val="28"/>
        </w:rPr>
      </w:pPr>
      <w:r w:rsidRPr="00535680">
        <w:rPr>
          <w:rFonts w:ascii="Times New Roman" w:hAnsi="Times New Roman" w:cs="Times New Roman"/>
          <w:b/>
          <w:sz w:val="28"/>
          <w:szCs w:val="28"/>
          <w:lang w:val="vi-VN"/>
        </w:rPr>
        <w:t xml:space="preserve">THỦ TỤC HÀNH CHÍNH </w:t>
      </w:r>
      <w:r w:rsidR="00F71296" w:rsidRPr="00296462">
        <w:rPr>
          <w:rFonts w:ascii="Times New Roman" w:hAnsi="Times New Roman" w:cs="Times New Roman"/>
          <w:b/>
          <w:sz w:val="28"/>
          <w:szCs w:val="28"/>
          <w:lang w:val="vi-VN"/>
        </w:rPr>
        <w:t>THAY THẾ</w:t>
      </w:r>
      <w:r w:rsidR="003E57EC" w:rsidRPr="00296462">
        <w:rPr>
          <w:rFonts w:ascii="Times New Roman" w:hAnsi="Times New Roman" w:cs="Times New Roman"/>
          <w:b/>
          <w:sz w:val="28"/>
          <w:szCs w:val="28"/>
          <w:lang w:val="vi-VN"/>
        </w:rPr>
        <w:t xml:space="preserve"> </w:t>
      </w:r>
      <w:r w:rsidR="008070CA">
        <w:rPr>
          <w:rFonts w:ascii="Times New Roman" w:hAnsi="Times New Roman" w:cs="Times New Roman"/>
          <w:b/>
          <w:sz w:val="28"/>
          <w:szCs w:val="28"/>
        </w:rPr>
        <w:t xml:space="preserve">LĨNH VỰC HOẠT ĐỘNG XÂY DỰNG </w:t>
      </w:r>
      <w:r w:rsidR="008367D4" w:rsidRPr="00535680">
        <w:rPr>
          <w:rFonts w:ascii="Times New Roman" w:hAnsi="Times New Roman" w:cs="Times New Roman"/>
          <w:b/>
          <w:sz w:val="28"/>
          <w:szCs w:val="28"/>
          <w:lang w:val="vi-VN"/>
        </w:rPr>
        <w:t xml:space="preserve">CỦA </w:t>
      </w:r>
    </w:p>
    <w:p w14:paraId="09C8A50C" w14:textId="1D0C0BAE" w:rsidR="00172701" w:rsidRPr="008070CA" w:rsidRDefault="008070CA" w:rsidP="008070CA">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BAN QUẢN LÝ KHU KINH TẾ </w:t>
      </w:r>
      <w:r w:rsidR="001C75DE" w:rsidRPr="00535680">
        <w:rPr>
          <w:rFonts w:ascii="Times New Roman" w:hAnsi="Times New Roman" w:cs="Times New Roman"/>
          <w:b/>
          <w:sz w:val="28"/>
          <w:szCs w:val="28"/>
          <w:lang w:val="vi-VN"/>
        </w:rPr>
        <w:t xml:space="preserve">ÁP </w:t>
      </w:r>
      <w:r w:rsidR="00172701" w:rsidRPr="00535680">
        <w:rPr>
          <w:rFonts w:ascii="Times New Roman" w:hAnsi="Times New Roman" w:cs="Times New Roman"/>
          <w:b/>
          <w:sz w:val="28"/>
          <w:szCs w:val="28"/>
          <w:lang w:val="vi-VN"/>
        </w:rPr>
        <w:t>DỤNG TRÊN ĐỊA BÀN TỈNH HÀ GIANG</w:t>
      </w:r>
    </w:p>
    <w:p w14:paraId="71708477" w14:textId="3647E8CE" w:rsidR="001C75DE" w:rsidRPr="001C75DE" w:rsidRDefault="001C75DE" w:rsidP="001C75DE">
      <w:pPr>
        <w:spacing w:before="120" w:after="0" w:line="240" w:lineRule="auto"/>
        <w:jc w:val="center"/>
        <w:rPr>
          <w:rFonts w:ascii="Times New Roman" w:eastAsia="Arial" w:hAnsi="Times New Roman" w:cs="Times New Roman"/>
          <w:i/>
          <w:sz w:val="28"/>
          <w:szCs w:val="28"/>
          <w:lang w:val="vi-VN"/>
        </w:rPr>
      </w:pPr>
      <w:r w:rsidRPr="001C75DE">
        <w:rPr>
          <w:rFonts w:ascii="Times New Roman" w:eastAsia="Arial" w:hAnsi="Times New Roman" w:cs="Times New Roman"/>
          <w:i/>
          <w:sz w:val="28"/>
          <w:szCs w:val="28"/>
          <w:lang w:val="vi-VN"/>
        </w:rPr>
        <w:t>(</w:t>
      </w:r>
      <w:r w:rsidRPr="00003AF1">
        <w:rPr>
          <w:rFonts w:ascii="Times New Roman" w:eastAsia="Arial" w:hAnsi="Times New Roman" w:cs="Times New Roman"/>
          <w:i/>
          <w:sz w:val="28"/>
          <w:szCs w:val="28"/>
          <w:lang w:val="vi-VN"/>
        </w:rPr>
        <w:t>K</w:t>
      </w:r>
      <w:r w:rsidRPr="001C75DE">
        <w:rPr>
          <w:rFonts w:ascii="Times New Roman" w:eastAsia="Arial" w:hAnsi="Times New Roman" w:cs="Times New Roman"/>
          <w:i/>
          <w:sz w:val="28"/>
          <w:szCs w:val="28"/>
          <w:lang w:val="vi-VN"/>
        </w:rPr>
        <w:t>èm theo Quyết định số</w:t>
      </w:r>
      <w:r w:rsidR="00A76CDA" w:rsidRPr="00A76CDA">
        <w:rPr>
          <w:rFonts w:ascii="Times New Roman" w:eastAsia="Arial" w:hAnsi="Times New Roman" w:cs="Times New Roman"/>
          <w:i/>
          <w:sz w:val="28"/>
          <w:szCs w:val="28"/>
          <w:lang w:val="vi-VN"/>
        </w:rPr>
        <w:t>:</w:t>
      </w:r>
      <w:r>
        <w:rPr>
          <w:rFonts w:ascii="Times New Roman" w:eastAsia="Arial" w:hAnsi="Times New Roman" w:cs="Times New Roman"/>
          <w:i/>
          <w:sz w:val="28"/>
          <w:szCs w:val="28"/>
          <w:lang w:val="vi-VN"/>
        </w:rPr>
        <w:t xml:space="preserve">   </w:t>
      </w:r>
      <w:r w:rsidR="00C31807" w:rsidRPr="00706542">
        <w:rPr>
          <w:rFonts w:ascii="Times New Roman" w:eastAsia="Arial" w:hAnsi="Times New Roman" w:cs="Times New Roman"/>
          <w:i/>
          <w:sz w:val="28"/>
          <w:szCs w:val="28"/>
          <w:lang w:val="vi-VN"/>
        </w:rPr>
        <w:t xml:space="preserve">  </w:t>
      </w:r>
      <w:r w:rsidR="005C7B03" w:rsidRPr="005C7B03">
        <w:rPr>
          <w:rFonts w:ascii="Times New Roman" w:eastAsia="Arial" w:hAnsi="Times New Roman" w:cs="Times New Roman"/>
          <w:i/>
          <w:sz w:val="28"/>
          <w:szCs w:val="28"/>
          <w:lang w:val="vi-VN"/>
        </w:rPr>
        <w:t xml:space="preserve"> </w:t>
      </w:r>
      <w:r w:rsidR="00C31807" w:rsidRPr="00706542">
        <w:rPr>
          <w:rFonts w:ascii="Times New Roman" w:eastAsia="Arial" w:hAnsi="Times New Roman" w:cs="Times New Roman"/>
          <w:i/>
          <w:sz w:val="28"/>
          <w:szCs w:val="28"/>
          <w:lang w:val="vi-VN"/>
        </w:rPr>
        <w:t xml:space="preserve">    </w:t>
      </w:r>
      <w:r>
        <w:rPr>
          <w:rFonts w:ascii="Times New Roman" w:eastAsia="Arial" w:hAnsi="Times New Roman" w:cs="Times New Roman"/>
          <w:i/>
          <w:sz w:val="28"/>
          <w:szCs w:val="28"/>
          <w:lang w:val="vi-VN"/>
        </w:rPr>
        <w:t xml:space="preserve"> /QĐ-</w:t>
      </w:r>
      <w:r w:rsidR="00C31807">
        <w:rPr>
          <w:rFonts w:ascii="Times New Roman" w:eastAsia="Arial" w:hAnsi="Times New Roman" w:cs="Times New Roman"/>
          <w:i/>
          <w:sz w:val="28"/>
          <w:szCs w:val="28"/>
          <w:lang w:val="vi-VN"/>
        </w:rPr>
        <w:t xml:space="preserve">UBND ngày      tháng     </w:t>
      </w:r>
      <w:r w:rsidR="005F704C">
        <w:rPr>
          <w:rFonts w:ascii="Times New Roman" w:eastAsia="Arial" w:hAnsi="Times New Roman" w:cs="Times New Roman"/>
          <w:i/>
          <w:sz w:val="28"/>
          <w:szCs w:val="28"/>
          <w:lang w:val="vi-VN"/>
        </w:rPr>
        <w:t xml:space="preserve"> năm </w:t>
      </w:r>
      <w:r w:rsidR="008137AB">
        <w:rPr>
          <w:rFonts w:ascii="Times New Roman" w:eastAsia="Arial" w:hAnsi="Times New Roman" w:cs="Times New Roman"/>
          <w:i/>
          <w:sz w:val="28"/>
          <w:szCs w:val="28"/>
          <w:lang w:val="vi-VN"/>
        </w:rPr>
        <w:t>2025</w:t>
      </w:r>
      <w:r w:rsidR="00A76CDA" w:rsidRPr="00A76CDA">
        <w:rPr>
          <w:rFonts w:ascii="Times New Roman" w:eastAsia="Arial" w:hAnsi="Times New Roman" w:cs="Times New Roman"/>
          <w:i/>
          <w:sz w:val="28"/>
          <w:szCs w:val="28"/>
          <w:lang w:val="vi-VN"/>
        </w:rPr>
        <w:t xml:space="preserve"> </w:t>
      </w:r>
      <w:r w:rsidRPr="001C75DE">
        <w:rPr>
          <w:rFonts w:ascii="Times New Roman" w:eastAsia="Arial" w:hAnsi="Times New Roman" w:cs="Times New Roman"/>
          <w:i/>
          <w:sz w:val="28"/>
          <w:szCs w:val="28"/>
          <w:lang w:val="vi-VN"/>
        </w:rPr>
        <w:t>của Chủ tịch UBND tỉnh Hà Giang)</w:t>
      </w:r>
    </w:p>
    <w:p w14:paraId="0868A22C" w14:textId="4BF30CC4" w:rsidR="00BF43B4" w:rsidRPr="00C42201" w:rsidRDefault="00BF43B4" w:rsidP="009064B9">
      <w:pPr>
        <w:jc w:val="both"/>
        <w:rPr>
          <w:rFonts w:ascii="Times New Roman" w:hAnsi="Times New Roman" w:cs="Times New Roman"/>
          <w:b/>
          <w:sz w:val="28"/>
          <w:szCs w:val="28"/>
        </w:rPr>
      </w:pPr>
    </w:p>
    <w:tbl>
      <w:tblPr>
        <w:tblStyle w:val="TableGrid"/>
        <w:tblpPr w:leftFromText="180" w:rightFromText="180" w:vertAnchor="text" w:tblpX="-176" w:tblpY="1"/>
        <w:tblOverlap w:val="never"/>
        <w:tblW w:w="14709" w:type="dxa"/>
        <w:tblLayout w:type="fixed"/>
        <w:tblLook w:val="04A0" w:firstRow="1" w:lastRow="0" w:firstColumn="1" w:lastColumn="0" w:noHBand="0" w:noVBand="1"/>
      </w:tblPr>
      <w:tblGrid>
        <w:gridCol w:w="817"/>
        <w:gridCol w:w="1276"/>
        <w:gridCol w:w="2126"/>
        <w:gridCol w:w="1985"/>
        <w:gridCol w:w="1984"/>
        <w:gridCol w:w="2410"/>
        <w:gridCol w:w="1558"/>
        <w:gridCol w:w="2553"/>
      </w:tblGrid>
      <w:tr w:rsidR="00BF43B4" w:rsidRPr="00296462" w14:paraId="13F950D9" w14:textId="77777777" w:rsidTr="005A3473">
        <w:tc>
          <w:tcPr>
            <w:tcW w:w="817" w:type="dxa"/>
            <w:vAlign w:val="center"/>
          </w:tcPr>
          <w:p w14:paraId="4FF28DC9" w14:textId="77777777" w:rsidR="00BF43B4" w:rsidRPr="0074080A" w:rsidRDefault="00BF43B4" w:rsidP="00985205">
            <w:pPr>
              <w:jc w:val="center"/>
              <w:rPr>
                <w:rFonts w:cs="Times New Roman"/>
                <w:b/>
                <w:sz w:val="27"/>
                <w:szCs w:val="27"/>
              </w:rPr>
            </w:pPr>
            <w:r w:rsidRPr="0074080A">
              <w:rPr>
                <w:rFonts w:cs="Times New Roman"/>
                <w:b/>
                <w:sz w:val="27"/>
                <w:szCs w:val="27"/>
              </w:rPr>
              <w:t>TT</w:t>
            </w:r>
          </w:p>
        </w:tc>
        <w:tc>
          <w:tcPr>
            <w:tcW w:w="1276" w:type="dxa"/>
            <w:vAlign w:val="center"/>
          </w:tcPr>
          <w:p w14:paraId="27364438" w14:textId="77777777" w:rsidR="00BF43B4" w:rsidRPr="0074080A" w:rsidRDefault="00BF43B4" w:rsidP="00985205">
            <w:pPr>
              <w:jc w:val="center"/>
              <w:rPr>
                <w:rFonts w:cs="Times New Roman"/>
                <w:b/>
                <w:sz w:val="27"/>
                <w:szCs w:val="27"/>
                <w:lang w:val="vi-VN"/>
              </w:rPr>
            </w:pPr>
            <w:r w:rsidRPr="0074080A">
              <w:rPr>
                <w:rFonts w:cs="Times New Roman"/>
                <w:b/>
                <w:sz w:val="27"/>
                <w:szCs w:val="27"/>
              </w:rPr>
              <w:t xml:space="preserve">Mã TTHC </w:t>
            </w:r>
          </w:p>
        </w:tc>
        <w:tc>
          <w:tcPr>
            <w:tcW w:w="2126" w:type="dxa"/>
            <w:vAlign w:val="center"/>
          </w:tcPr>
          <w:p w14:paraId="67E3D6E8" w14:textId="77777777" w:rsidR="00BF43B4" w:rsidRPr="007D66BA" w:rsidRDefault="00BF43B4" w:rsidP="00985205">
            <w:pPr>
              <w:jc w:val="center"/>
              <w:rPr>
                <w:rFonts w:cs="Times New Roman"/>
                <w:b/>
                <w:sz w:val="27"/>
                <w:szCs w:val="27"/>
                <w:lang w:val="vi-VN"/>
              </w:rPr>
            </w:pPr>
            <w:r w:rsidRPr="007D66BA">
              <w:rPr>
                <w:rFonts w:cs="Times New Roman"/>
                <w:b/>
                <w:sz w:val="27"/>
                <w:szCs w:val="27"/>
                <w:lang w:val="vi-VN"/>
              </w:rPr>
              <w:t>Tên TTHC được thay thế</w:t>
            </w:r>
          </w:p>
        </w:tc>
        <w:tc>
          <w:tcPr>
            <w:tcW w:w="1985" w:type="dxa"/>
            <w:vAlign w:val="center"/>
          </w:tcPr>
          <w:p w14:paraId="2AB875D3" w14:textId="77777777" w:rsidR="00BF43B4" w:rsidRPr="0074080A" w:rsidRDefault="00BF43B4" w:rsidP="00985205">
            <w:pPr>
              <w:jc w:val="center"/>
              <w:rPr>
                <w:rFonts w:cs="Times New Roman"/>
                <w:b/>
                <w:sz w:val="27"/>
                <w:szCs w:val="27"/>
              </w:rPr>
            </w:pPr>
            <w:r>
              <w:rPr>
                <w:rFonts w:cs="Times New Roman"/>
                <w:b/>
                <w:sz w:val="27"/>
                <w:szCs w:val="27"/>
              </w:rPr>
              <w:t>Tên TTHC thay thế</w:t>
            </w:r>
          </w:p>
        </w:tc>
        <w:tc>
          <w:tcPr>
            <w:tcW w:w="1984" w:type="dxa"/>
            <w:vAlign w:val="center"/>
          </w:tcPr>
          <w:p w14:paraId="1310A4B7" w14:textId="1F6AE343" w:rsidR="00BF43B4" w:rsidRPr="00706542" w:rsidRDefault="00BF43B4" w:rsidP="00BF43B4">
            <w:pPr>
              <w:jc w:val="center"/>
              <w:rPr>
                <w:rFonts w:cs="Times New Roman"/>
                <w:b/>
                <w:sz w:val="27"/>
                <w:szCs w:val="27"/>
                <w:lang w:val="vi-VN"/>
              </w:rPr>
            </w:pPr>
            <w:r w:rsidRPr="0074080A">
              <w:rPr>
                <w:rFonts w:cs="Times New Roman"/>
                <w:b/>
                <w:sz w:val="27"/>
                <w:szCs w:val="27"/>
              </w:rPr>
              <w:t>Thời</w:t>
            </w:r>
            <w:r>
              <w:rPr>
                <w:rFonts w:cs="Times New Roman"/>
                <w:b/>
                <w:sz w:val="27"/>
                <w:szCs w:val="27"/>
                <w:lang w:val="vi-VN"/>
              </w:rPr>
              <w:t xml:space="preserve"> hạn</w:t>
            </w:r>
            <w:r w:rsidRPr="0074080A">
              <w:rPr>
                <w:rFonts w:cs="Times New Roman"/>
                <w:b/>
                <w:sz w:val="27"/>
                <w:szCs w:val="27"/>
                <w:lang w:val="vi-VN"/>
              </w:rPr>
              <w:t xml:space="preserve"> giải quyết</w:t>
            </w:r>
            <w:r w:rsidRPr="0074080A">
              <w:rPr>
                <w:rFonts w:cs="Times New Roman"/>
                <w:b/>
                <w:sz w:val="27"/>
                <w:szCs w:val="27"/>
              </w:rPr>
              <w:t xml:space="preserve"> </w:t>
            </w:r>
          </w:p>
        </w:tc>
        <w:tc>
          <w:tcPr>
            <w:tcW w:w="2410" w:type="dxa"/>
            <w:vAlign w:val="center"/>
          </w:tcPr>
          <w:p w14:paraId="0AC89814" w14:textId="77777777" w:rsidR="00BF43B4" w:rsidRPr="0074080A" w:rsidRDefault="00BF43B4" w:rsidP="00985205">
            <w:pPr>
              <w:jc w:val="center"/>
              <w:rPr>
                <w:rFonts w:cs="Times New Roman"/>
                <w:b/>
                <w:sz w:val="27"/>
                <w:szCs w:val="27"/>
                <w:lang w:val="vi-VN"/>
              </w:rPr>
            </w:pPr>
            <w:r w:rsidRPr="0074080A">
              <w:rPr>
                <w:rFonts w:cs="Times New Roman"/>
                <w:b/>
                <w:sz w:val="27"/>
                <w:szCs w:val="27"/>
              </w:rPr>
              <w:t>Địa</w:t>
            </w:r>
            <w:r w:rsidRPr="0074080A">
              <w:rPr>
                <w:rFonts w:cs="Times New Roman"/>
                <w:b/>
                <w:sz w:val="27"/>
                <w:szCs w:val="27"/>
                <w:lang w:val="vi-VN"/>
              </w:rPr>
              <w:t xml:space="preserve"> điểm thực hiện</w:t>
            </w:r>
          </w:p>
        </w:tc>
        <w:tc>
          <w:tcPr>
            <w:tcW w:w="1558" w:type="dxa"/>
            <w:vAlign w:val="center"/>
          </w:tcPr>
          <w:p w14:paraId="4C7EE2C3" w14:textId="77777777" w:rsidR="00BF43B4" w:rsidRPr="00706542" w:rsidRDefault="00BF43B4" w:rsidP="00985205">
            <w:pPr>
              <w:jc w:val="center"/>
              <w:rPr>
                <w:rFonts w:cs="Times New Roman"/>
                <w:b/>
                <w:sz w:val="27"/>
                <w:szCs w:val="27"/>
                <w:lang w:val="vi-VN"/>
              </w:rPr>
            </w:pPr>
            <w:r w:rsidRPr="00706542">
              <w:rPr>
                <w:rFonts w:cs="Times New Roman"/>
                <w:b/>
                <w:sz w:val="27"/>
                <w:szCs w:val="27"/>
                <w:lang w:val="vi-VN"/>
              </w:rPr>
              <w:t>Phí</w:t>
            </w:r>
            <w:r w:rsidRPr="0074080A">
              <w:rPr>
                <w:rFonts w:cs="Times New Roman"/>
                <w:b/>
                <w:sz w:val="27"/>
                <w:szCs w:val="27"/>
                <w:lang w:val="vi-VN"/>
              </w:rPr>
              <w:t>, lệ phí</w:t>
            </w:r>
            <w:r w:rsidRPr="00706542">
              <w:rPr>
                <w:rFonts w:cs="Times New Roman"/>
                <w:b/>
                <w:sz w:val="27"/>
                <w:szCs w:val="27"/>
                <w:lang w:val="vi-VN"/>
              </w:rPr>
              <w:t xml:space="preserve"> </w:t>
            </w:r>
            <w:r w:rsidRPr="00BF43B4">
              <w:rPr>
                <w:rFonts w:cs="Times New Roman"/>
                <w:sz w:val="27"/>
                <w:szCs w:val="27"/>
                <w:lang w:val="vi-VN"/>
              </w:rPr>
              <w:t>(nếu có)</w:t>
            </w:r>
          </w:p>
        </w:tc>
        <w:tc>
          <w:tcPr>
            <w:tcW w:w="2553" w:type="dxa"/>
            <w:vAlign w:val="center"/>
          </w:tcPr>
          <w:p w14:paraId="3ACE35F8" w14:textId="77777777" w:rsidR="00BF43B4" w:rsidRPr="007D66BA" w:rsidRDefault="00BF43B4" w:rsidP="00985205">
            <w:pPr>
              <w:jc w:val="center"/>
              <w:rPr>
                <w:rFonts w:cs="Times New Roman"/>
                <w:b/>
                <w:sz w:val="27"/>
                <w:szCs w:val="27"/>
                <w:lang w:val="vi-VN"/>
              </w:rPr>
            </w:pPr>
            <w:r w:rsidRPr="00706542">
              <w:rPr>
                <w:rFonts w:cs="Times New Roman"/>
                <w:b/>
                <w:sz w:val="27"/>
                <w:szCs w:val="27"/>
                <w:lang w:val="vi-VN"/>
              </w:rPr>
              <w:t>Căn</w:t>
            </w:r>
            <w:r w:rsidRPr="0074080A">
              <w:rPr>
                <w:rFonts w:cs="Times New Roman"/>
                <w:b/>
                <w:sz w:val="27"/>
                <w:szCs w:val="27"/>
                <w:lang w:val="vi-VN"/>
              </w:rPr>
              <w:t xml:space="preserve"> cứ pháp lý cho việc </w:t>
            </w:r>
            <w:r w:rsidRPr="007D66BA">
              <w:rPr>
                <w:rFonts w:cs="Times New Roman"/>
                <w:b/>
                <w:sz w:val="27"/>
                <w:szCs w:val="27"/>
                <w:lang w:val="vi-VN"/>
              </w:rPr>
              <w:t xml:space="preserve">thay thế </w:t>
            </w:r>
          </w:p>
        </w:tc>
      </w:tr>
      <w:tr w:rsidR="00BF43B4" w:rsidRPr="0074080A" w14:paraId="241BD857" w14:textId="77777777" w:rsidTr="00F65ADA">
        <w:trPr>
          <w:trHeight w:val="356"/>
        </w:trPr>
        <w:tc>
          <w:tcPr>
            <w:tcW w:w="817" w:type="dxa"/>
            <w:vAlign w:val="center"/>
          </w:tcPr>
          <w:p w14:paraId="5E9F61EF" w14:textId="77777777" w:rsidR="00BF43B4" w:rsidRPr="0074080A" w:rsidRDefault="00BF43B4" w:rsidP="00D51DF7">
            <w:pPr>
              <w:pStyle w:val="Bodytext21"/>
              <w:shd w:val="clear" w:color="auto" w:fill="auto"/>
              <w:spacing w:before="120" w:line="240" w:lineRule="auto"/>
              <w:rPr>
                <w:rStyle w:val="Bodytext20"/>
                <w:i/>
                <w:sz w:val="27"/>
                <w:szCs w:val="27"/>
                <w:lang w:eastAsia="vi-VN"/>
              </w:rPr>
            </w:pPr>
            <w:r w:rsidRPr="0074080A">
              <w:rPr>
                <w:rStyle w:val="Bodytext20"/>
                <w:i/>
                <w:sz w:val="27"/>
                <w:szCs w:val="27"/>
                <w:lang w:eastAsia="vi-VN"/>
              </w:rPr>
              <w:t>(1)</w:t>
            </w:r>
          </w:p>
        </w:tc>
        <w:tc>
          <w:tcPr>
            <w:tcW w:w="1276" w:type="dxa"/>
            <w:tcBorders>
              <w:top w:val="nil"/>
              <w:left w:val="single" w:sz="8" w:space="0" w:color="auto"/>
              <w:bottom w:val="single" w:sz="8" w:space="0" w:color="auto"/>
              <w:right w:val="single" w:sz="4" w:space="0" w:color="auto"/>
            </w:tcBorders>
            <w:shd w:val="clear" w:color="auto" w:fill="auto"/>
            <w:vAlign w:val="center"/>
          </w:tcPr>
          <w:p w14:paraId="237CE425" w14:textId="77777777" w:rsidR="00BF43B4" w:rsidRPr="0074080A" w:rsidRDefault="00BF43B4" w:rsidP="00D51DF7">
            <w:pPr>
              <w:pStyle w:val="Bodytext21"/>
              <w:shd w:val="clear" w:color="auto" w:fill="auto"/>
              <w:spacing w:before="120" w:line="240" w:lineRule="auto"/>
              <w:rPr>
                <w:rFonts w:cs="Times New Roman"/>
                <w:i/>
                <w:sz w:val="27"/>
                <w:szCs w:val="27"/>
              </w:rPr>
            </w:pPr>
            <w:r w:rsidRPr="0074080A">
              <w:rPr>
                <w:rFonts w:cs="Times New Roman"/>
                <w:i/>
                <w:sz w:val="27"/>
                <w:szCs w:val="27"/>
              </w:rPr>
              <w:t>(2)</w:t>
            </w:r>
          </w:p>
        </w:tc>
        <w:tc>
          <w:tcPr>
            <w:tcW w:w="2126" w:type="dxa"/>
            <w:tcBorders>
              <w:top w:val="single" w:sz="4" w:space="0" w:color="auto"/>
              <w:left w:val="single" w:sz="4" w:space="0" w:color="auto"/>
              <w:bottom w:val="single" w:sz="4" w:space="0" w:color="auto"/>
              <w:right w:val="nil"/>
            </w:tcBorders>
            <w:shd w:val="clear" w:color="auto" w:fill="auto"/>
            <w:vAlign w:val="center"/>
          </w:tcPr>
          <w:p w14:paraId="09491C83" w14:textId="77777777" w:rsidR="00BF43B4" w:rsidRPr="0074080A" w:rsidRDefault="00BF43B4" w:rsidP="00D51DF7">
            <w:pPr>
              <w:spacing w:before="120" w:after="120"/>
              <w:jc w:val="center"/>
              <w:rPr>
                <w:rFonts w:cs="Times New Roman"/>
                <w:i/>
                <w:color w:val="000000"/>
                <w:sz w:val="27"/>
                <w:szCs w:val="27"/>
              </w:rPr>
            </w:pPr>
            <w:r w:rsidRPr="0074080A">
              <w:rPr>
                <w:rFonts w:cs="Times New Roman"/>
                <w:i/>
                <w:color w:val="000000"/>
                <w:sz w:val="27"/>
                <w:szCs w:val="27"/>
              </w:rPr>
              <w:t>(3)</w:t>
            </w:r>
          </w:p>
        </w:tc>
        <w:tc>
          <w:tcPr>
            <w:tcW w:w="1985" w:type="dxa"/>
            <w:tcBorders>
              <w:bottom w:val="single" w:sz="4" w:space="0" w:color="auto"/>
            </w:tcBorders>
            <w:vAlign w:val="center"/>
          </w:tcPr>
          <w:p w14:paraId="54D7827D" w14:textId="77777777" w:rsidR="00BF43B4" w:rsidRDefault="00BF43B4" w:rsidP="00D51DF7">
            <w:pPr>
              <w:spacing w:before="120" w:after="120"/>
              <w:jc w:val="center"/>
              <w:rPr>
                <w:rFonts w:cs="Times New Roman"/>
                <w:i/>
                <w:sz w:val="27"/>
                <w:szCs w:val="27"/>
              </w:rPr>
            </w:pPr>
            <w:r>
              <w:rPr>
                <w:rFonts w:cs="Times New Roman"/>
                <w:i/>
                <w:sz w:val="27"/>
                <w:szCs w:val="27"/>
              </w:rPr>
              <w:t>(4)</w:t>
            </w:r>
          </w:p>
        </w:tc>
        <w:tc>
          <w:tcPr>
            <w:tcW w:w="1984" w:type="dxa"/>
            <w:tcBorders>
              <w:bottom w:val="single" w:sz="4" w:space="0" w:color="auto"/>
            </w:tcBorders>
            <w:vAlign w:val="center"/>
          </w:tcPr>
          <w:p w14:paraId="5D3B4C25" w14:textId="26140AAD" w:rsidR="00BF43B4" w:rsidRPr="0074080A" w:rsidRDefault="00BF43B4" w:rsidP="00BF43B4">
            <w:pPr>
              <w:spacing w:before="120" w:after="120"/>
              <w:jc w:val="center"/>
              <w:rPr>
                <w:rFonts w:cs="Times New Roman"/>
                <w:i/>
                <w:sz w:val="27"/>
                <w:szCs w:val="27"/>
              </w:rPr>
            </w:pPr>
            <w:r>
              <w:rPr>
                <w:rFonts w:cs="Times New Roman"/>
                <w:i/>
                <w:sz w:val="27"/>
                <w:szCs w:val="27"/>
              </w:rPr>
              <w:t>(5</w:t>
            </w:r>
            <w:r w:rsidRPr="0074080A">
              <w:rPr>
                <w:rFonts w:cs="Times New Roman"/>
                <w:i/>
                <w:sz w:val="27"/>
                <w:szCs w:val="27"/>
              </w:rPr>
              <w:t>)</w:t>
            </w:r>
          </w:p>
        </w:tc>
        <w:tc>
          <w:tcPr>
            <w:tcW w:w="2410" w:type="dxa"/>
            <w:tcBorders>
              <w:bottom w:val="single" w:sz="4" w:space="0" w:color="auto"/>
            </w:tcBorders>
            <w:vAlign w:val="center"/>
          </w:tcPr>
          <w:p w14:paraId="59C28096" w14:textId="76AFE5B6" w:rsidR="00BF43B4" w:rsidRPr="0074080A" w:rsidRDefault="00BF43B4" w:rsidP="00D51DF7">
            <w:pPr>
              <w:spacing w:before="120" w:after="120"/>
              <w:jc w:val="center"/>
              <w:rPr>
                <w:rFonts w:cs="Times New Roman"/>
                <w:i/>
                <w:sz w:val="27"/>
                <w:szCs w:val="27"/>
              </w:rPr>
            </w:pPr>
            <w:r>
              <w:rPr>
                <w:rFonts w:cs="Times New Roman"/>
                <w:i/>
                <w:sz w:val="27"/>
                <w:szCs w:val="27"/>
              </w:rPr>
              <w:t>(6</w:t>
            </w:r>
            <w:r w:rsidRPr="0074080A">
              <w:rPr>
                <w:rFonts w:cs="Times New Roman"/>
                <w:i/>
                <w:sz w:val="27"/>
                <w:szCs w:val="27"/>
              </w:rPr>
              <w:t>)</w:t>
            </w:r>
          </w:p>
        </w:tc>
        <w:tc>
          <w:tcPr>
            <w:tcW w:w="1558" w:type="dxa"/>
            <w:tcBorders>
              <w:bottom w:val="single" w:sz="4" w:space="0" w:color="auto"/>
            </w:tcBorders>
            <w:vAlign w:val="center"/>
          </w:tcPr>
          <w:p w14:paraId="15CBE4F8" w14:textId="4CFE1A41" w:rsidR="00BF43B4" w:rsidRPr="0074080A" w:rsidRDefault="00BF43B4" w:rsidP="00D51DF7">
            <w:pPr>
              <w:spacing w:before="120" w:after="120"/>
              <w:jc w:val="center"/>
              <w:rPr>
                <w:rFonts w:cs="Times New Roman"/>
                <w:i/>
                <w:sz w:val="27"/>
                <w:szCs w:val="27"/>
              </w:rPr>
            </w:pPr>
            <w:r>
              <w:rPr>
                <w:rFonts w:cs="Times New Roman"/>
                <w:i/>
                <w:sz w:val="27"/>
                <w:szCs w:val="27"/>
              </w:rPr>
              <w:t>(7</w:t>
            </w:r>
            <w:r w:rsidRPr="0074080A">
              <w:rPr>
                <w:rFonts w:cs="Times New Roman"/>
                <w:i/>
                <w:sz w:val="27"/>
                <w:szCs w:val="27"/>
              </w:rPr>
              <w:t>)</w:t>
            </w:r>
          </w:p>
        </w:tc>
        <w:tc>
          <w:tcPr>
            <w:tcW w:w="2553" w:type="dxa"/>
            <w:tcBorders>
              <w:bottom w:val="single" w:sz="4" w:space="0" w:color="auto"/>
            </w:tcBorders>
            <w:vAlign w:val="center"/>
          </w:tcPr>
          <w:p w14:paraId="4A1BB5D7" w14:textId="3FB6B3B4" w:rsidR="00BF43B4" w:rsidRPr="0074080A" w:rsidRDefault="00BF43B4" w:rsidP="00D51DF7">
            <w:pPr>
              <w:spacing w:before="120" w:after="120"/>
              <w:jc w:val="center"/>
              <w:rPr>
                <w:rFonts w:cs="Times New Roman"/>
                <w:i/>
                <w:sz w:val="27"/>
                <w:szCs w:val="27"/>
              </w:rPr>
            </w:pPr>
            <w:r>
              <w:rPr>
                <w:rFonts w:cs="Times New Roman"/>
                <w:i/>
                <w:sz w:val="27"/>
                <w:szCs w:val="27"/>
              </w:rPr>
              <w:t>(8</w:t>
            </w:r>
            <w:r w:rsidRPr="0074080A">
              <w:rPr>
                <w:rFonts w:cs="Times New Roman"/>
                <w:i/>
                <w:sz w:val="27"/>
                <w:szCs w:val="27"/>
              </w:rPr>
              <w:t>)</w:t>
            </w:r>
          </w:p>
        </w:tc>
      </w:tr>
      <w:tr w:rsidR="00BF43B4" w:rsidRPr="0074080A" w14:paraId="42082FBB" w14:textId="77777777" w:rsidTr="005A3473">
        <w:trPr>
          <w:trHeight w:val="500"/>
        </w:trPr>
        <w:tc>
          <w:tcPr>
            <w:tcW w:w="817" w:type="dxa"/>
            <w:vAlign w:val="center"/>
          </w:tcPr>
          <w:p w14:paraId="3A5F8C13" w14:textId="48AF92B6" w:rsidR="00BF43B4" w:rsidRPr="00BF43B4" w:rsidRDefault="00BF43B4" w:rsidP="00D51DF7">
            <w:pPr>
              <w:pStyle w:val="Bodytext21"/>
              <w:shd w:val="clear" w:color="auto" w:fill="auto"/>
              <w:spacing w:before="120" w:line="240" w:lineRule="auto"/>
              <w:rPr>
                <w:rStyle w:val="Bodytext20"/>
                <w:b/>
                <w:sz w:val="27"/>
                <w:szCs w:val="27"/>
                <w:lang w:eastAsia="vi-VN"/>
              </w:rPr>
            </w:pPr>
            <w:r w:rsidRPr="00BF43B4">
              <w:rPr>
                <w:rStyle w:val="Bodytext20"/>
                <w:b/>
                <w:sz w:val="27"/>
                <w:szCs w:val="27"/>
                <w:lang w:eastAsia="vi-VN"/>
              </w:rPr>
              <w:t>A</w:t>
            </w:r>
          </w:p>
        </w:tc>
        <w:tc>
          <w:tcPr>
            <w:tcW w:w="13892" w:type="dxa"/>
            <w:gridSpan w:val="7"/>
            <w:tcBorders>
              <w:top w:val="nil"/>
              <w:left w:val="single" w:sz="8" w:space="0" w:color="auto"/>
              <w:bottom w:val="single" w:sz="8" w:space="0" w:color="auto"/>
            </w:tcBorders>
            <w:shd w:val="clear" w:color="auto" w:fill="auto"/>
            <w:vAlign w:val="center"/>
          </w:tcPr>
          <w:p w14:paraId="650D15BF" w14:textId="4042FA18" w:rsidR="00BF43B4" w:rsidRPr="00BF43B4" w:rsidRDefault="00BF43B4" w:rsidP="00BF43B4">
            <w:pPr>
              <w:spacing w:before="120" w:after="120"/>
              <w:jc w:val="both"/>
              <w:rPr>
                <w:rFonts w:cs="Times New Roman"/>
                <w:b/>
                <w:sz w:val="27"/>
                <w:szCs w:val="27"/>
              </w:rPr>
            </w:pPr>
            <w:r w:rsidRPr="00BF43B4">
              <w:rPr>
                <w:rFonts w:cs="Times New Roman"/>
                <w:b/>
                <w:sz w:val="27"/>
                <w:szCs w:val="27"/>
              </w:rPr>
              <w:t>TTHC CẤP TỈNH</w:t>
            </w:r>
          </w:p>
        </w:tc>
      </w:tr>
      <w:tr w:rsidR="00BF43B4" w:rsidRPr="0074080A" w14:paraId="2335CC06" w14:textId="77777777" w:rsidTr="005A3473">
        <w:trPr>
          <w:trHeight w:val="493"/>
        </w:trPr>
        <w:tc>
          <w:tcPr>
            <w:tcW w:w="817" w:type="dxa"/>
            <w:vAlign w:val="center"/>
          </w:tcPr>
          <w:p w14:paraId="7D86952D" w14:textId="1DED48BA" w:rsidR="00BF43B4" w:rsidRPr="00BF43B4" w:rsidRDefault="00BF43B4" w:rsidP="00D51DF7">
            <w:pPr>
              <w:pStyle w:val="Bodytext21"/>
              <w:shd w:val="clear" w:color="auto" w:fill="auto"/>
              <w:spacing w:before="120" w:line="240" w:lineRule="auto"/>
              <w:rPr>
                <w:rStyle w:val="Bodytext20"/>
                <w:b/>
                <w:sz w:val="27"/>
                <w:szCs w:val="27"/>
                <w:lang w:eastAsia="vi-VN"/>
              </w:rPr>
            </w:pPr>
            <w:r w:rsidRPr="00BF43B4">
              <w:rPr>
                <w:rStyle w:val="Bodytext20"/>
                <w:b/>
                <w:sz w:val="27"/>
                <w:szCs w:val="27"/>
                <w:lang w:eastAsia="vi-VN"/>
              </w:rPr>
              <w:t>I</w:t>
            </w:r>
          </w:p>
        </w:tc>
        <w:tc>
          <w:tcPr>
            <w:tcW w:w="13892" w:type="dxa"/>
            <w:gridSpan w:val="7"/>
            <w:tcBorders>
              <w:top w:val="nil"/>
              <w:left w:val="single" w:sz="8" w:space="0" w:color="auto"/>
              <w:bottom w:val="single" w:sz="8" w:space="0" w:color="auto"/>
            </w:tcBorders>
            <w:shd w:val="clear" w:color="auto" w:fill="auto"/>
            <w:vAlign w:val="center"/>
          </w:tcPr>
          <w:p w14:paraId="64015C10" w14:textId="53952D0C" w:rsidR="00BF43B4" w:rsidRPr="00BF43B4" w:rsidRDefault="00BF43B4" w:rsidP="00BF43B4">
            <w:pPr>
              <w:spacing w:before="120" w:after="120"/>
              <w:jc w:val="both"/>
              <w:rPr>
                <w:rFonts w:cs="Times New Roman"/>
                <w:b/>
                <w:sz w:val="27"/>
                <w:szCs w:val="27"/>
              </w:rPr>
            </w:pPr>
            <w:r w:rsidRPr="00BF43B4">
              <w:rPr>
                <w:rFonts w:cs="Times New Roman"/>
                <w:b/>
                <w:sz w:val="27"/>
                <w:szCs w:val="27"/>
              </w:rPr>
              <w:t xml:space="preserve">Lĩnh vực: </w:t>
            </w:r>
            <w:r>
              <w:rPr>
                <w:rFonts w:cs="Times New Roman"/>
                <w:b/>
                <w:sz w:val="27"/>
                <w:szCs w:val="27"/>
              </w:rPr>
              <w:t>Hoạt động xây dựng</w:t>
            </w:r>
          </w:p>
        </w:tc>
      </w:tr>
      <w:tr w:rsidR="00C14582" w:rsidRPr="00024208" w14:paraId="00D8C634" w14:textId="77777777" w:rsidTr="005A3473">
        <w:trPr>
          <w:trHeight w:val="651"/>
        </w:trPr>
        <w:tc>
          <w:tcPr>
            <w:tcW w:w="817" w:type="dxa"/>
            <w:tcBorders>
              <w:right w:val="single" w:sz="4" w:space="0" w:color="auto"/>
            </w:tcBorders>
            <w:vAlign w:val="center"/>
          </w:tcPr>
          <w:p w14:paraId="1ABF4A0B" w14:textId="697B939F" w:rsidR="00C14582" w:rsidRPr="00024E4E" w:rsidRDefault="00C14582" w:rsidP="00C14582">
            <w:pPr>
              <w:pStyle w:val="Bodytext21"/>
              <w:shd w:val="clear" w:color="auto" w:fill="auto"/>
              <w:spacing w:before="120" w:line="240" w:lineRule="auto"/>
              <w:rPr>
                <w:rStyle w:val="Bodytext20"/>
                <w:sz w:val="27"/>
                <w:szCs w:val="27"/>
                <w:lang w:eastAsia="vi-VN"/>
              </w:rPr>
            </w:pPr>
            <w:r>
              <w:rPr>
                <w:rStyle w:val="Bodytext20"/>
                <w:sz w:val="27"/>
                <w:szCs w:val="27"/>
                <w:lang w:eastAsia="vi-VN"/>
              </w:rPr>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37884BBB" w14:textId="1D156046" w:rsidR="00C14582" w:rsidRPr="00BF43B4" w:rsidRDefault="00C14582" w:rsidP="00C14582">
            <w:pPr>
              <w:pStyle w:val="Bodytext21"/>
              <w:shd w:val="clear" w:color="auto" w:fill="auto"/>
              <w:spacing w:before="120" w:line="240" w:lineRule="auto"/>
              <w:rPr>
                <w:rFonts w:cs="Times New Roman"/>
                <w:sz w:val="27"/>
                <w:szCs w:val="27"/>
              </w:rPr>
            </w:pPr>
            <w:r w:rsidRPr="00BF43B4">
              <w:rPr>
                <w:rFonts w:cs="Times New Roman"/>
                <w:sz w:val="27"/>
                <w:szCs w:val="27"/>
              </w:rPr>
              <w:t>1.009972</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02CE2692" w14:textId="581B0DE8" w:rsidR="00C14582" w:rsidRPr="00BF43B4" w:rsidRDefault="00C14582" w:rsidP="00C14582">
            <w:pPr>
              <w:pStyle w:val="NormalWeb"/>
              <w:spacing w:before="120" w:beforeAutospacing="0" w:after="120" w:afterAutospacing="0" w:line="234" w:lineRule="atLeast"/>
              <w:jc w:val="center"/>
              <w:rPr>
                <w:sz w:val="27"/>
                <w:szCs w:val="27"/>
              </w:rPr>
            </w:pPr>
            <w:r w:rsidRPr="00BF43B4">
              <w:rPr>
                <w:sz w:val="27"/>
                <w:szCs w:val="27"/>
              </w:rPr>
              <w:t>Thẩm định Báo cáo nghiên cứu khả thi đầu tư xây dựng/Báo cáo nghiên cứu khả thi đầu tư xây dựng điều chỉnh</w:t>
            </w:r>
          </w:p>
        </w:tc>
        <w:tc>
          <w:tcPr>
            <w:tcW w:w="1985" w:type="dxa"/>
            <w:tcBorders>
              <w:left w:val="single" w:sz="4" w:space="0" w:color="auto"/>
              <w:right w:val="single" w:sz="4" w:space="0" w:color="auto"/>
            </w:tcBorders>
            <w:vAlign w:val="center"/>
          </w:tcPr>
          <w:p w14:paraId="0D8C431C" w14:textId="77777777" w:rsidR="00C14582" w:rsidRDefault="00C14582" w:rsidP="00C14582">
            <w:pPr>
              <w:spacing w:before="120" w:after="120"/>
              <w:jc w:val="center"/>
              <w:rPr>
                <w:rFonts w:cs="Times New Roman"/>
                <w:sz w:val="27"/>
                <w:szCs w:val="27"/>
                <w:shd w:val="clear" w:color="auto" w:fill="FFFFFF"/>
              </w:rPr>
            </w:pPr>
            <w:r w:rsidRPr="00BF43B4">
              <w:rPr>
                <w:rFonts w:cs="Times New Roman"/>
                <w:sz w:val="27"/>
                <w:szCs w:val="27"/>
                <w:shd w:val="clear" w:color="auto" w:fill="FFFFFF"/>
              </w:rPr>
              <w:t>Thẩm định Báo cáo nghiên cứu khả thi đầu tư xây dựng/Báo cáo nghiên cứu khả thi đầu tư xây dựng điều chỉnh</w:t>
            </w:r>
          </w:p>
          <w:p w14:paraId="39AA5627" w14:textId="2BC21F4A" w:rsidR="00C14582" w:rsidRPr="00BF43B4" w:rsidRDefault="00C14582" w:rsidP="00C14582">
            <w:pPr>
              <w:spacing w:before="120" w:after="120"/>
              <w:jc w:val="center"/>
              <w:rPr>
                <w:rFonts w:cs="Times New Roman"/>
                <w:sz w:val="27"/>
                <w:szCs w:val="27"/>
              </w:rPr>
            </w:pPr>
            <w:r>
              <w:rPr>
                <w:rFonts w:cs="Times New Roman"/>
                <w:sz w:val="27"/>
                <w:szCs w:val="27"/>
                <w:shd w:val="clear" w:color="auto" w:fill="FFFFFF"/>
              </w:rPr>
              <w:t>(1.013239)</w:t>
            </w:r>
          </w:p>
        </w:tc>
        <w:tc>
          <w:tcPr>
            <w:tcW w:w="1984" w:type="dxa"/>
            <w:tcBorders>
              <w:left w:val="single" w:sz="4" w:space="0" w:color="auto"/>
            </w:tcBorders>
            <w:vAlign w:val="center"/>
          </w:tcPr>
          <w:p w14:paraId="6871318E" w14:textId="3929B566" w:rsidR="00C14582" w:rsidRPr="00C14582" w:rsidRDefault="00C14582" w:rsidP="00C14582">
            <w:pPr>
              <w:autoSpaceDE w:val="0"/>
              <w:autoSpaceDN w:val="0"/>
              <w:adjustRightInd w:val="0"/>
              <w:jc w:val="center"/>
              <w:rPr>
                <w:rFonts w:cs="Times New Roman"/>
                <w:color w:val="000000"/>
                <w:sz w:val="27"/>
                <w:szCs w:val="27"/>
              </w:rPr>
            </w:pPr>
            <w:r w:rsidRPr="00C14582">
              <w:rPr>
                <w:rFonts w:cs="Times New Roman"/>
                <w:color w:val="000000"/>
                <w:sz w:val="27"/>
                <w:szCs w:val="27"/>
              </w:rPr>
              <w:t>Dự án nhóm A không quá 35 ngày, dự án nhóm B không quá 25 ngày, dự án nhóm C không quá 15 ngày kể từ ngày nhận đủ hồ sơ hợp lệ</w:t>
            </w:r>
          </w:p>
        </w:tc>
        <w:tc>
          <w:tcPr>
            <w:tcW w:w="2410" w:type="dxa"/>
            <w:vAlign w:val="center"/>
          </w:tcPr>
          <w:p w14:paraId="47C26724" w14:textId="1B43FFD6" w:rsidR="00C14582" w:rsidRDefault="003E7485" w:rsidP="00C14582">
            <w:pPr>
              <w:spacing w:before="120"/>
              <w:jc w:val="both"/>
              <w:rPr>
                <w:rFonts w:cs="Times New Roman"/>
                <w:sz w:val="27"/>
                <w:szCs w:val="27"/>
              </w:rPr>
            </w:pPr>
            <w:r>
              <w:rPr>
                <w:rFonts w:cs="Times New Roman"/>
                <w:sz w:val="27"/>
                <w:szCs w:val="27"/>
              </w:rPr>
              <w:t>-</w:t>
            </w:r>
            <w:r w:rsidR="00C14582" w:rsidRPr="00BE5BF9">
              <w:rPr>
                <w:rFonts w:cs="Times New Roman"/>
                <w:sz w:val="27"/>
                <w:szCs w:val="27"/>
              </w:rPr>
              <w:t xml:space="preserve"> </w:t>
            </w:r>
            <w:r w:rsidR="00C14582">
              <w:rPr>
                <w:rFonts w:cs="Times New Roman"/>
                <w:sz w:val="27"/>
                <w:szCs w:val="27"/>
              </w:rPr>
              <w:t>Gửi t</w:t>
            </w:r>
            <w:r w:rsidR="00C14582" w:rsidRPr="00BE5BF9">
              <w:rPr>
                <w:rFonts w:cs="Times New Roman"/>
                <w:sz w:val="27"/>
                <w:szCs w:val="27"/>
              </w:rPr>
              <w:t xml:space="preserve">rực tiếp hoặc </w:t>
            </w:r>
            <w:r w:rsidR="00C14582">
              <w:rPr>
                <w:rFonts w:cs="Times New Roman"/>
                <w:sz w:val="27"/>
                <w:szCs w:val="27"/>
              </w:rPr>
              <w:t xml:space="preserve">qua </w:t>
            </w:r>
            <w:r w:rsidR="00C14582" w:rsidRPr="00BE5BF9">
              <w:rPr>
                <w:rFonts w:cs="Times New Roman"/>
                <w:sz w:val="27"/>
                <w:szCs w:val="27"/>
              </w:rPr>
              <w:t>Dịch vụ bưu chính:</w:t>
            </w:r>
            <w:r w:rsidR="00F65ADA">
              <w:rPr>
                <w:rFonts w:cs="Times New Roman"/>
                <w:sz w:val="27"/>
                <w:szCs w:val="27"/>
              </w:rPr>
              <w:t xml:space="preserve"> </w:t>
            </w:r>
            <w:r w:rsidR="007F6B1F">
              <w:rPr>
                <w:rFonts w:cs="Times New Roman"/>
                <w:sz w:val="27"/>
                <w:szCs w:val="27"/>
              </w:rPr>
              <w:t>Bộ phận Một cửa Ban Quản lý Khu kinh tế t</w:t>
            </w:r>
            <w:r w:rsidR="00C14582" w:rsidRPr="00BE5BF9">
              <w:rPr>
                <w:rFonts w:cs="Times New Roman"/>
                <w:sz w:val="27"/>
                <w:szCs w:val="27"/>
              </w:rPr>
              <w:t>ại Trung tâm Phục vụ hành chính công tỉnh (Số 519, đường Nguyễn Trãi, TP Hà Giang, tỉnh Hà Giang).</w:t>
            </w:r>
          </w:p>
          <w:p w14:paraId="2D580504" w14:textId="74317F5D" w:rsidR="00C14582" w:rsidRPr="00C14582" w:rsidRDefault="00C14582" w:rsidP="00C14582">
            <w:pPr>
              <w:spacing w:before="120" w:after="120"/>
              <w:jc w:val="both"/>
              <w:rPr>
                <w:rFonts w:cs="Times New Roman"/>
                <w:sz w:val="27"/>
                <w:szCs w:val="27"/>
              </w:rPr>
            </w:pPr>
            <w:r w:rsidRPr="003B16DF">
              <w:rPr>
                <w:rFonts w:cs="Times New Roman"/>
                <w:sz w:val="27"/>
                <w:szCs w:val="27"/>
              </w:rPr>
              <w:t xml:space="preserve">- </w:t>
            </w:r>
            <w:r>
              <w:rPr>
                <w:rFonts w:cs="Times New Roman"/>
                <w:sz w:val="27"/>
                <w:szCs w:val="27"/>
              </w:rPr>
              <w:t xml:space="preserve">Gửi </w:t>
            </w:r>
            <w:r w:rsidRPr="003B16DF">
              <w:rPr>
                <w:rFonts w:cs="Times New Roman"/>
                <w:sz w:val="27"/>
                <w:szCs w:val="27"/>
              </w:rPr>
              <w:t xml:space="preserve">Dịch vụ công trực tuyến </w:t>
            </w:r>
            <w:r>
              <w:rPr>
                <w:rFonts w:cs="Times New Roman"/>
                <w:sz w:val="27"/>
                <w:szCs w:val="27"/>
              </w:rPr>
              <w:t>toàn trình</w:t>
            </w:r>
            <w:r w:rsidRPr="003B16DF">
              <w:rPr>
                <w:rFonts w:cs="Times New Roman"/>
                <w:sz w:val="27"/>
                <w:szCs w:val="27"/>
              </w:rPr>
              <w:t xml:space="preserve"> trên Hệ thống thông tin giải quyết TTHC tỉnh </w:t>
            </w:r>
            <w:r w:rsidRPr="003B16DF">
              <w:rPr>
                <w:rFonts w:cs="Times New Roman"/>
                <w:sz w:val="27"/>
                <w:szCs w:val="27"/>
              </w:rPr>
              <w:lastRenderedPageBreak/>
              <w:t>(</w:t>
            </w:r>
            <w:hyperlink r:id="rId10" w:history="1">
              <w:r w:rsidRPr="003B16DF">
                <w:rPr>
                  <w:rStyle w:val="Hyperlink"/>
                  <w:color w:val="auto"/>
                  <w:sz w:val="27"/>
                  <w:szCs w:val="27"/>
                  <w:u w:val="none"/>
                </w:rPr>
                <w:t>https://dichvucong.hagiang.gov.vn</w:t>
              </w:r>
            </w:hyperlink>
            <w:r w:rsidRPr="003B16DF">
              <w:rPr>
                <w:rFonts w:cs="Times New Roman"/>
                <w:sz w:val="27"/>
                <w:szCs w:val="27"/>
              </w:rPr>
              <w:t>)</w:t>
            </w:r>
            <w:r w:rsidR="00C0187F">
              <w:rPr>
                <w:rFonts w:cs="Times New Roman"/>
                <w:sz w:val="27"/>
                <w:szCs w:val="27"/>
              </w:rPr>
              <w:t xml:space="preserve"> hoặc Cổng dịch vụ công quốc gia (https://dichvucong.gov.vn).</w:t>
            </w:r>
          </w:p>
        </w:tc>
        <w:tc>
          <w:tcPr>
            <w:tcW w:w="1558" w:type="dxa"/>
            <w:vAlign w:val="center"/>
          </w:tcPr>
          <w:p w14:paraId="70459B05" w14:textId="68A5E8FE" w:rsidR="00C14582" w:rsidRPr="00C14582" w:rsidRDefault="00C14582" w:rsidP="00C14582">
            <w:pPr>
              <w:autoSpaceDE w:val="0"/>
              <w:autoSpaceDN w:val="0"/>
              <w:adjustRightInd w:val="0"/>
              <w:jc w:val="center"/>
              <w:rPr>
                <w:rFonts w:cs="Times New Roman"/>
                <w:color w:val="000000"/>
                <w:sz w:val="27"/>
                <w:szCs w:val="27"/>
              </w:rPr>
            </w:pPr>
            <w:r w:rsidRPr="00C14582">
              <w:rPr>
                <w:rFonts w:cs="Times New Roman"/>
                <w:color w:val="000000"/>
                <w:sz w:val="27"/>
                <w:szCs w:val="27"/>
              </w:rPr>
              <w:lastRenderedPageBreak/>
              <w:t>Theo quy định tại Thông tư của Bộ trưởng Bộ</w:t>
            </w:r>
            <w:r>
              <w:rPr>
                <w:rFonts w:cs="Times New Roman"/>
                <w:color w:val="000000"/>
                <w:sz w:val="27"/>
                <w:szCs w:val="27"/>
              </w:rPr>
              <w:t xml:space="preserve"> Tài chính</w:t>
            </w:r>
          </w:p>
          <w:p w14:paraId="24C527E5" w14:textId="77777777" w:rsidR="00C14582" w:rsidRPr="00024208" w:rsidRDefault="00C14582" w:rsidP="00C14582">
            <w:pPr>
              <w:shd w:val="clear" w:color="auto" w:fill="FFFFFF"/>
              <w:spacing w:before="120" w:after="120" w:line="234" w:lineRule="atLeast"/>
              <w:jc w:val="center"/>
              <w:rPr>
                <w:rFonts w:eastAsia="Times New Roman" w:cs="Times New Roman"/>
                <w:color w:val="FF0000"/>
                <w:sz w:val="27"/>
                <w:szCs w:val="27"/>
              </w:rPr>
            </w:pPr>
          </w:p>
        </w:tc>
        <w:tc>
          <w:tcPr>
            <w:tcW w:w="2553" w:type="dxa"/>
            <w:vAlign w:val="center"/>
          </w:tcPr>
          <w:p w14:paraId="4CC4C9FA" w14:textId="5A29D16A" w:rsidR="00C0187F" w:rsidRPr="00C0187F" w:rsidRDefault="00C0187F" w:rsidP="00C0187F">
            <w:pPr>
              <w:autoSpaceDE w:val="0"/>
              <w:autoSpaceDN w:val="0"/>
              <w:adjustRightInd w:val="0"/>
              <w:jc w:val="both"/>
              <w:rPr>
                <w:rFonts w:cs="Times New Roman"/>
                <w:sz w:val="27"/>
                <w:szCs w:val="27"/>
              </w:rPr>
            </w:pPr>
            <w:r w:rsidRPr="00C0187F">
              <w:rPr>
                <w:rFonts w:cs="Times New Roman"/>
                <w:sz w:val="27"/>
                <w:szCs w:val="27"/>
              </w:rPr>
              <w:t xml:space="preserve">- Nghị định số 175/2024/NĐ-CP </w:t>
            </w:r>
            <w:r>
              <w:rPr>
                <w:rFonts w:cs="Times New Roman"/>
                <w:sz w:val="27"/>
                <w:szCs w:val="27"/>
              </w:rPr>
              <w:t xml:space="preserve">ngày 30 tháng 12 năm 2024 </w:t>
            </w:r>
            <w:r w:rsidRPr="00C0187F">
              <w:rPr>
                <w:rFonts w:cs="Times New Roman"/>
                <w:sz w:val="27"/>
                <w:szCs w:val="27"/>
              </w:rPr>
              <w:t>của Chính phủ quy định chi tiết một số điều và biện pháp thi hành Luật Xây dựng về quản lý hoạt động xây dựng.</w:t>
            </w:r>
          </w:p>
          <w:p w14:paraId="219BDEFD" w14:textId="67CD6E39" w:rsidR="00C0187F" w:rsidRPr="00C0187F" w:rsidRDefault="00C0187F" w:rsidP="00C0187F">
            <w:pPr>
              <w:autoSpaceDE w:val="0"/>
              <w:autoSpaceDN w:val="0"/>
              <w:adjustRightInd w:val="0"/>
              <w:jc w:val="both"/>
              <w:rPr>
                <w:rFonts w:cs="Times New Roman"/>
                <w:sz w:val="27"/>
                <w:szCs w:val="27"/>
              </w:rPr>
            </w:pPr>
            <w:r w:rsidRPr="00C0187F">
              <w:rPr>
                <w:rFonts w:cs="Times New Roman"/>
                <w:sz w:val="27"/>
                <w:szCs w:val="27"/>
              </w:rPr>
              <w:t xml:space="preserve">- </w:t>
            </w:r>
            <w:r w:rsidRPr="00C0187F">
              <w:rPr>
                <w:rFonts w:cs="Times New Roman"/>
                <w:spacing w:val="-4"/>
                <w:sz w:val="27"/>
                <w:szCs w:val="27"/>
                <w:lang w:val="pt-BR"/>
              </w:rPr>
              <w:t xml:space="preserve">Quyết định số 1334/QĐ-BXD ngày 31 tháng 12 năm 2024 của Bộ trưởng Bộ Xây dựng về việc công bố thủ tục hành chính được thay thế, bãi bỏ trong lĩnh vực </w:t>
            </w:r>
            <w:r w:rsidRPr="00C0187F">
              <w:rPr>
                <w:rFonts w:cs="Times New Roman"/>
                <w:spacing w:val="-4"/>
                <w:sz w:val="27"/>
                <w:szCs w:val="27"/>
                <w:lang w:val="pt-BR"/>
              </w:rPr>
              <w:lastRenderedPageBreak/>
              <w:t>hoạt động xây dựng thuộc phạm vi chức năng quản lý nhà nước của Bộ Xây dự</w:t>
            </w:r>
            <w:r>
              <w:rPr>
                <w:rFonts w:cs="Times New Roman"/>
                <w:spacing w:val="-4"/>
                <w:sz w:val="27"/>
                <w:szCs w:val="27"/>
                <w:lang w:val="pt-BR"/>
              </w:rPr>
              <w:t>ng.</w:t>
            </w:r>
          </w:p>
          <w:p w14:paraId="3A9853EF" w14:textId="77777777" w:rsidR="00C14582" w:rsidRPr="00024208" w:rsidRDefault="00C14582" w:rsidP="00C14582">
            <w:pPr>
              <w:widowControl w:val="0"/>
              <w:autoSpaceDE w:val="0"/>
              <w:autoSpaceDN w:val="0"/>
              <w:adjustRightInd w:val="0"/>
              <w:spacing w:before="120" w:after="120"/>
              <w:jc w:val="both"/>
              <w:rPr>
                <w:rFonts w:cs="Times New Roman"/>
                <w:color w:val="FF0000"/>
                <w:sz w:val="27"/>
                <w:szCs w:val="27"/>
                <w:lang w:val="nb-NO"/>
              </w:rPr>
            </w:pPr>
          </w:p>
        </w:tc>
      </w:tr>
      <w:tr w:rsidR="007C3C9F" w:rsidRPr="00024208" w14:paraId="5F17BD35" w14:textId="77777777" w:rsidTr="005A3473">
        <w:trPr>
          <w:trHeight w:val="651"/>
        </w:trPr>
        <w:tc>
          <w:tcPr>
            <w:tcW w:w="817" w:type="dxa"/>
            <w:tcBorders>
              <w:right w:val="single" w:sz="4" w:space="0" w:color="auto"/>
            </w:tcBorders>
            <w:vAlign w:val="center"/>
          </w:tcPr>
          <w:p w14:paraId="55815060" w14:textId="27FB6F56" w:rsidR="007C3C9F" w:rsidRPr="007F6B1F" w:rsidRDefault="007C3C9F" w:rsidP="007C3C9F">
            <w:pPr>
              <w:pStyle w:val="Bodytext21"/>
              <w:shd w:val="clear" w:color="auto" w:fill="auto"/>
              <w:spacing w:before="120" w:line="240" w:lineRule="auto"/>
              <w:rPr>
                <w:rStyle w:val="Bodytext20"/>
                <w:sz w:val="27"/>
                <w:szCs w:val="27"/>
                <w:lang w:eastAsia="vi-VN"/>
              </w:rPr>
            </w:pPr>
            <w:r w:rsidRPr="007F6B1F">
              <w:rPr>
                <w:rStyle w:val="Bodytext20"/>
                <w:sz w:val="27"/>
                <w:szCs w:val="27"/>
                <w:lang w:eastAsia="vi-VN"/>
              </w:rPr>
              <w:lastRenderedPageBreak/>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5CF5631E" w14:textId="43878900" w:rsidR="007C3C9F" w:rsidRPr="007F6B1F" w:rsidRDefault="007C3C9F" w:rsidP="007C3C9F">
            <w:pPr>
              <w:pStyle w:val="Bodytext21"/>
              <w:shd w:val="clear" w:color="auto" w:fill="auto"/>
              <w:spacing w:before="120" w:line="240" w:lineRule="auto"/>
              <w:rPr>
                <w:rFonts w:cs="Times New Roman"/>
                <w:sz w:val="27"/>
                <w:szCs w:val="27"/>
              </w:rPr>
            </w:pPr>
            <w:r w:rsidRPr="007F6B1F">
              <w:rPr>
                <w:rFonts w:cs="Times New Roman"/>
                <w:sz w:val="27"/>
                <w:szCs w:val="27"/>
              </w:rPr>
              <w:t>1.009973</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4CE8537C" w14:textId="10DA4A10" w:rsidR="007C3C9F" w:rsidRPr="00B43300" w:rsidRDefault="007C3C9F" w:rsidP="007C3C9F">
            <w:pPr>
              <w:pStyle w:val="NormalWeb"/>
              <w:spacing w:before="120" w:beforeAutospacing="0" w:after="120" w:afterAutospacing="0" w:line="234" w:lineRule="atLeast"/>
              <w:jc w:val="center"/>
              <w:rPr>
                <w:sz w:val="27"/>
                <w:szCs w:val="27"/>
              </w:rPr>
            </w:pPr>
            <w:r w:rsidRPr="00B43300">
              <w:rPr>
                <w:sz w:val="27"/>
                <w:szCs w:val="27"/>
              </w:rPr>
              <w:t>Thẩm định thiết kế xây dựng triển khai sau thiết kế cơ sở/thiết kế xây dựng triển khai sau thiết kế cơ sở điều chỉnh</w:t>
            </w:r>
          </w:p>
        </w:tc>
        <w:tc>
          <w:tcPr>
            <w:tcW w:w="1985" w:type="dxa"/>
            <w:tcBorders>
              <w:left w:val="single" w:sz="4" w:space="0" w:color="auto"/>
              <w:right w:val="single" w:sz="4" w:space="0" w:color="auto"/>
            </w:tcBorders>
            <w:vAlign w:val="center"/>
          </w:tcPr>
          <w:p w14:paraId="09BDC376" w14:textId="77777777" w:rsidR="007C3C9F" w:rsidRDefault="007C3C9F" w:rsidP="007C3C9F">
            <w:pPr>
              <w:spacing w:before="120" w:after="120"/>
              <w:jc w:val="center"/>
              <w:rPr>
                <w:rFonts w:cs="Times New Roman"/>
                <w:sz w:val="27"/>
                <w:szCs w:val="27"/>
                <w:shd w:val="clear" w:color="auto" w:fill="FFFFFF"/>
              </w:rPr>
            </w:pPr>
            <w:r w:rsidRPr="00B43300">
              <w:rPr>
                <w:rFonts w:cs="Times New Roman"/>
                <w:sz w:val="27"/>
                <w:szCs w:val="27"/>
                <w:shd w:val="clear" w:color="auto" w:fill="FFFFFF"/>
              </w:rPr>
              <w:t>Thẩm định Thiết kế xây dựng triển khai sau thiết kế cơ sở</w:t>
            </w:r>
            <w:r>
              <w:rPr>
                <w:rFonts w:cs="Times New Roman"/>
                <w:sz w:val="27"/>
                <w:szCs w:val="27"/>
                <w:shd w:val="clear" w:color="auto" w:fill="FFFFFF"/>
              </w:rPr>
              <w:t>/</w:t>
            </w:r>
            <w:r w:rsidRPr="00B43300">
              <w:rPr>
                <w:rFonts w:cs="Times New Roman"/>
                <w:sz w:val="27"/>
                <w:szCs w:val="27"/>
                <w:shd w:val="clear" w:color="auto" w:fill="FFFFFF"/>
              </w:rPr>
              <w:t>Thiết kế xây dựng triển khai sau thiết kế cơ sở điều chỉnh</w:t>
            </w:r>
          </w:p>
          <w:p w14:paraId="07D790DF" w14:textId="1C1019DA" w:rsidR="007C3C9F" w:rsidRPr="00B43300" w:rsidRDefault="007C3C9F" w:rsidP="007C3C9F">
            <w:pPr>
              <w:spacing w:before="120" w:after="120"/>
              <w:jc w:val="center"/>
              <w:rPr>
                <w:rFonts w:cs="Times New Roman"/>
                <w:sz w:val="27"/>
                <w:szCs w:val="27"/>
              </w:rPr>
            </w:pPr>
            <w:r>
              <w:rPr>
                <w:rFonts w:cs="Times New Roman"/>
                <w:sz w:val="27"/>
                <w:szCs w:val="27"/>
                <w:shd w:val="clear" w:color="auto" w:fill="FFFFFF"/>
              </w:rPr>
              <w:t>(1.013234)</w:t>
            </w:r>
          </w:p>
        </w:tc>
        <w:tc>
          <w:tcPr>
            <w:tcW w:w="1984" w:type="dxa"/>
            <w:tcBorders>
              <w:left w:val="single" w:sz="4" w:space="0" w:color="auto"/>
            </w:tcBorders>
            <w:vAlign w:val="center"/>
          </w:tcPr>
          <w:p w14:paraId="4D4E3526" w14:textId="77777777" w:rsidR="007C3C9F" w:rsidRDefault="007C3C9F" w:rsidP="007C3C9F">
            <w:pPr>
              <w:autoSpaceDE w:val="0"/>
              <w:autoSpaceDN w:val="0"/>
              <w:adjustRightInd w:val="0"/>
              <w:jc w:val="center"/>
              <w:rPr>
                <w:rFonts w:cs="Times New Roman"/>
                <w:color w:val="000000"/>
                <w:sz w:val="27"/>
                <w:szCs w:val="27"/>
              </w:rPr>
            </w:pPr>
            <w:r w:rsidRPr="007C3C9F">
              <w:rPr>
                <w:rFonts w:cs="Times New Roman"/>
                <w:color w:val="000000"/>
                <w:sz w:val="27"/>
                <w:szCs w:val="27"/>
              </w:rPr>
              <w:t xml:space="preserve">Kể từ ngày nhận đủ hồ sơ hợp lệ: </w:t>
            </w:r>
          </w:p>
          <w:p w14:paraId="16015401" w14:textId="77777777" w:rsidR="007C3C9F" w:rsidRDefault="007C3C9F" w:rsidP="007C3C9F">
            <w:pPr>
              <w:autoSpaceDE w:val="0"/>
              <w:autoSpaceDN w:val="0"/>
              <w:adjustRightInd w:val="0"/>
              <w:jc w:val="center"/>
              <w:rPr>
                <w:rFonts w:cs="Times New Roman"/>
                <w:color w:val="000000"/>
                <w:sz w:val="27"/>
                <w:szCs w:val="27"/>
              </w:rPr>
            </w:pPr>
            <w:r w:rsidRPr="007C3C9F">
              <w:rPr>
                <w:rFonts w:cs="Times New Roman"/>
                <w:color w:val="000000"/>
                <w:sz w:val="27"/>
                <w:szCs w:val="27"/>
              </w:rPr>
              <w:t xml:space="preserve">- Không quá 40 ngày đối với công trình cấp đặc biệt, I; </w:t>
            </w:r>
          </w:p>
          <w:p w14:paraId="0411FCB0" w14:textId="77777777" w:rsidR="007C3C9F" w:rsidRDefault="007C3C9F" w:rsidP="007C3C9F">
            <w:pPr>
              <w:autoSpaceDE w:val="0"/>
              <w:autoSpaceDN w:val="0"/>
              <w:adjustRightInd w:val="0"/>
              <w:jc w:val="center"/>
              <w:rPr>
                <w:rFonts w:cs="Times New Roman"/>
                <w:color w:val="000000"/>
                <w:sz w:val="27"/>
                <w:szCs w:val="27"/>
              </w:rPr>
            </w:pPr>
            <w:r w:rsidRPr="007C3C9F">
              <w:rPr>
                <w:rFonts w:cs="Times New Roman"/>
                <w:color w:val="000000"/>
                <w:sz w:val="27"/>
                <w:szCs w:val="27"/>
              </w:rPr>
              <w:t xml:space="preserve">- Không quá 30 ngày đối với công trình cấp II và cấp III; </w:t>
            </w:r>
          </w:p>
          <w:p w14:paraId="73DD5FCC" w14:textId="6324565C" w:rsidR="007C3C9F" w:rsidRPr="007C3C9F" w:rsidRDefault="007C3C9F" w:rsidP="007C3C9F">
            <w:pPr>
              <w:autoSpaceDE w:val="0"/>
              <w:autoSpaceDN w:val="0"/>
              <w:adjustRightInd w:val="0"/>
              <w:jc w:val="center"/>
              <w:rPr>
                <w:rFonts w:cs="Times New Roman"/>
                <w:color w:val="000000"/>
                <w:sz w:val="27"/>
                <w:szCs w:val="27"/>
              </w:rPr>
            </w:pPr>
            <w:r w:rsidRPr="007C3C9F">
              <w:rPr>
                <w:rFonts w:cs="Times New Roman"/>
                <w:color w:val="000000"/>
                <w:sz w:val="27"/>
                <w:szCs w:val="27"/>
              </w:rPr>
              <w:t>- Không quá 20 ngày đối với công trình còn lại.</w:t>
            </w:r>
          </w:p>
        </w:tc>
        <w:tc>
          <w:tcPr>
            <w:tcW w:w="2410" w:type="dxa"/>
            <w:vAlign w:val="center"/>
          </w:tcPr>
          <w:p w14:paraId="78AA5446" w14:textId="64A13989" w:rsidR="007C3C9F" w:rsidRDefault="007C3C9F" w:rsidP="007C3C9F">
            <w:pPr>
              <w:spacing w:before="120"/>
              <w:jc w:val="both"/>
              <w:rPr>
                <w:rFonts w:cs="Times New Roman"/>
                <w:sz w:val="27"/>
                <w:szCs w:val="27"/>
              </w:rPr>
            </w:pPr>
            <w:r w:rsidRPr="00BE5BF9">
              <w:rPr>
                <w:rFonts w:cs="Times New Roman"/>
                <w:sz w:val="27"/>
                <w:szCs w:val="27"/>
              </w:rPr>
              <w:t xml:space="preserve">- </w:t>
            </w:r>
            <w:r>
              <w:rPr>
                <w:rFonts w:cs="Times New Roman"/>
                <w:sz w:val="27"/>
                <w:szCs w:val="27"/>
              </w:rPr>
              <w:t>Gửi t</w:t>
            </w:r>
            <w:r w:rsidRPr="00BE5BF9">
              <w:rPr>
                <w:rFonts w:cs="Times New Roman"/>
                <w:sz w:val="27"/>
                <w:szCs w:val="27"/>
              </w:rPr>
              <w:t xml:space="preserve">rực tiếp hoặc </w:t>
            </w:r>
            <w:r>
              <w:rPr>
                <w:rFonts w:cs="Times New Roman"/>
                <w:sz w:val="27"/>
                <w:szCs w:val="27"/>
              </w:rPr>
              <w:t xml:space="preserve">qua </w:t>
            </w:r>
            <w:r w:rsidRPr="00BE5BF9">
              <w:rPr>
                <w:rFonts w:cs="Times New Roman"/>
                <w:sz w:val="27"/>
                <w:szCs w:val="27"/>
              </w:rPr>
              <w:t xml:space="preserve">Dịch vụ bưu chính: </w:t>
            </w:r>
            <w:r w:rsidR="007F6B1F">
              <w:rPr>
                <w:rFonts w:cs="Times New Roman"/>
                <w:sz w:val="27"/>
                <w:szCs w:val="27"/>
              </w:rPr>
              <w:t xml:space="preserve">Bộ phận Một cửa Ban Quản lý Khu kinh tế </w:t>
            </w:r>
            <w:r w:rsidR="005A3473">
              <w:rPr>
                <w:rFonts w:cs="Times New Roman"/>
                <w:sz w:val="27"/>
                <w:szCs w:val="27"/>
              </w:rPr>
              <w:t>t</w:t>
            </w:r>
            <w:r w:rsidR="005A3473" w:rsidRPr="00BE5BF9">
              <w:rPr>
                <w:rFonts w:cs="Times New Roman"/>
                <w:sz w:val="27"/>
                <w:szCs w:val="27"/>
              </w:rPr>
              <w:t>ại</w:t>
            </w:r>
            <w:r w:rsidRPr="00BE5BF9">
              <w:rPr>
                <w:rFonts w:cs="Times New Roman"/>
                <w:sz w:val="27"/>
                <w:szCs w:val="27"/>
              </w:rPr>
              <w:t xml:space="preserve"> Trung tâm Phục vụ hành chính công tỉnh (Số 519, đường Nguyễn Trãi, TP Hà Giang, tỉnh Hà Giang).</w:t>
            </w:r>
          </w:p>
          <w:p w14:paraId="0EB11C6F" w14:textId="1A5A25D3" w:rsidR="007C3C9F" w:rsidRPr="00024E4E" w:rsidRDefault="007C3C9F" w:rsidP="007C3C9F">
            <w:pPr>
              <w:spacing w:before="120" w:after="120"/>
              <w:jc w:val="both"/>
              <w:rPr>
                <w:rFonts w:cs="Times New Roman"/>
                <w:i/>
                <w:sz w:val="27"/>
                <w:szCs w:val="27"/>
              </w:rPr>
            </w:pPr>
            <w:r w:rsidRPr="003B16DF">
              <w:rPr>
                <w:rFonts w:cs="Times New Roman"/>
                <w:sz w:val="27"/>
                <w:szCs w:val="27"/>
              </w:rPr>
              <w:t xml:space="preserve">- </w:t>
            </w:r>
            <w:r>
              <w:rPr>
                <w:rFonts w:cs="Times New Roman"/>
                <w:sz w:val="27"/>
                <w:szCs w:val="27"/>
              </w:rPr>
              <w:t xml:space="preserve">Gửi </w:t>
            </w:r>
            <w:r w:rsidRPr="003B16DF">
              <w:rPr>
                <w:rFonts w:cs="Times New Roman"/>
                <w:sz w:val="27"/>
                <w:szCs w:val="27"/>
              </w:rPr>
              <w:t xml:space="preserve">Dịch vụ công trực tuyến </w:t>
            </w:r>
            <w:r>
              <w:rPr>
                <w:rFonts w:cs="Times New Roman"/>
                <w:sz w:val="27"/>
                <w:szCs w:val="27"/>
              </w:rPr>
              <w:t>toàn trình</w:t>
            </w:r>
            <w:r w:rsidRPr="003B16DF">
              <w:rPr>
                <w:rFonts w:cs="Times New Roman"/>
                <w:sz w:val="27"/>
                <w:szCs w:val="27"/>
              </w:rPr>
              <w:t xml:space="preserve"> trên Hệ thống thông tin giải quyết TTHC tỉnh (</w:t>
            </w:r>
            <w:hyperlink r:id="rId11" w:history="1">
              <w:r w:rsidRPr="003B16DF">
                <w:rPr>
                  <w:rStyle w:val="Hyperlink"/>
                  <w:color w:val="auto"/>
                  <w:sz w:val="27"/>
                  <w:szCs w:val="27"/>
                  <w:u w:val="none"/>
                </w:rPr>
                <w:t>https://dichvucong.hagiang.gov.vn</w:t>
              </w:r>
            </w:hyperlink>
            <w:r w:rsidRPr="003B16DF">
              <w:rPr>
                <w:rFonts w:cs="Times New Roman"/>
                <w:sz w:val="27"/>
                <w:szCs w:val="27"/>
              </w:rPr>
              <w:t>)</w:t>
            </w:r>
            <w:r>
              <w:rPr>
                <w:rFonts w:cs="Times New Roman"/>
                <w:sz w:val="27"/>
                <w:szCs w:val="27"/>
              </w:rPr>
              <w:t xml:space="preserve"> hoặc Cổng dịch vụ công quốc gia (https://dichvucong.gov.vn).</w:t>
            </w:r>
          </w:p>
        </w:tc>
        <w:tc>
          <w:tcPr>
            <w:tcW w:w="1558" w:type="dxa"/>
            <w:vAlign w:val="center"/>
          </w:tcPr>
          <w:p w14:paraId="0F69C59B" w14:textId="77777777" w:rsidR="007C3C9F" w:rsidRPr="00C14582" w:rsidRDefault="007C3C9F" w:rsidP="007C3C9F">
            <w:pPr>
              <w:autoSpaceDE w:val="0"/>
              <w:autoSpaceDN w:val="0"/>
              <w:adjustRightInd w:val="0"/>
              <w:jc w:val="center"/>
              <w:rPr>
                <w:rFonts w:cs="Times New Roman"/>
                <w:color w:val="000000"/>
                <w:sz w:val="27"/>
                <w:szCs w:val="27"/>
              </w:rPr>
            </w:pPr>
            <w:r w:rsidRPr="00C14582">
              <w:rPr>
                <w:rFonts w:cs="Times New Roman"/>
                <w:color w:val="000000"/>
                <w:sz w:val="27"/>
                <w:szCs w:val="27"/>
              </w:rPr>
              <w:t>Theo quy định tại Thông tư của Bộ trưởng Bộ</w:t>
            </w:r>
            <w:r>
              <w:rPr>
                <w:rFonts w:cs="Times New Roman"/>
                <w:color w:val="000000"/>
                <w:sz w:val="27"/>
                <w:szCs w:val="27"/>
              </w:rPr>
              <w:t xml:space="preserve"> Tài chính</w:t>
            </w:r>
          </w:p>
          <w:p w14:paraId="3B9C8399" w14:textId="77777777" w:rsidR="007C3C9F" w:rsidRPr="00024208" w:rsidRDefault="007C3C9F" w:rsidP="007C3C9F">
            <w:pPr>
              <w:shd w:val="clear" w:color="auto" w:fill="FFFFFF"/>
              <w:spacing w:before="120" w:after="120" w:line="234" w:lineRule="atLeast"/>
              <w:jc w:val="center"/>
              <w:rPr>
                <w:rFonts w:eastAsia="Times New Roman" w:cs="Times New Roman"/>
                <w:color w:val="FF0000"/>
                <w:sz w:val="27"/>
                <w:szCs w:val="27"/>
              </w:rPr>
            </w:pPr>
          </w:p>
        </w:tc>
        <w:tc>
          <w:tcPr>
            <w:tcW w:w="2553" w:type="dxa"/>
            <w:vAlign w:val="center"/>
          </w:tcPr>
          <w:p w14:paraId="67CE7664" w14:textId="77777777" w:rsidR="007C3C9F" w:rsidRPr="00C0187F" w:rsidRDefault="007C3C9F" w:rsidP="007C3C9F">
            <w:pPr>
              <w:autoSpaceDE w:val="0"/>
              <w:autoSpaceDN w:val="0"/>
              <w:adjustRightInd w:val="0"/>
              <w:jc w:val="both"/>
              <w:rPr>
                <w:rFonts w:cs="Times New Roman"/>
                <w:sz w:val="27"/>
                <w:szCs w:val="27"/>
              </w:rPr>
            </w:pPr>
            <w:r w:rsidRPr="00C0187F">
              <w:rPr>
                <w:rFonts w:cs="Times New Roman"/>
                <w:sz w:val="27"/>
                <w:szCs w:val="27"/>
              </w:rPr>
              <w:t xml:space="preserve">- Nghị định số 175/2024/NĐ-CP </w:t>
            </w:r>
            <w:r>
              <w:rPr>
                <w:rFonts w:cs="Times New Roman"/>
                <w:sz w:val="27"/>
                <w:szCs w:val="27"/>
              </w:rPr>
              <w:t xml:space="preserve">ngày 30 tháng 12 năm 2024 </w:t>
            </w:r>
            <w:r w:rsidRPr="00C0187F">
              <w:rPr>
                <w:rFonts w:cs="Times New Roman"/>
                <w:sz w:val="27"/>
                <w:szCs w:val="27"/>
              </w:rPr>
              <w:t>của Chính phủ quy định chi tiết một số điều và biện pháp thi hành Luật Xây dựng về quản lý hoạt động xây dựng.</w:t>
            </w:r>
          </w:p>
          <w:p w14:paraId="76A0C52C" w14:textId="77777777" w:rsidR="007C3C9F" w:rsidRPr="00C0187F" w:rsidRDefault="007C3C9F" w:rsidP="007C3C9F">
            <w:pPr>
              <w:autoSpaceDE w:val="0"/>
              <w:autoSpaceDN w:val="0"/>
              <w:adjustRightInd w:val="0"/>
              <w:jc w:val="both"/>
              <w:rPr>
                <w:rFonts w:cs="Times New Roman"/>
                <w:sz w:val="27"/>
                <w:szCs w:val="27"/>
              </w:rPr>
            </w:pPr>
            <w:r w:rsidRPr="00C0187F">
              <w:rPr>
                <w:rFonts w:cs="Times New Roman"/>
                <w:sz w:val="27"/>
                <w:szCs w:val="27"/>
              </w:rPr>
              <w:t xml:space="preserve">- </w:t>
            </w:r>
            <w:r w:rsidRPr="00C0187F">
              <w:rPr>
                <w:rFonts w:cs="Times New Roman"/>
                <w:spacing w:val="-4"/>
                <w:sz w:val="27"/>
                <w:szCs w:val="27"/>
                <w:lang w:val="pt-BR"/>
              </w:rPr>
              <w:t>Quyết định số 1334/QĐ-BXD ngày 31 tháng 12 năm 2024 của Bộ trưởng Bộ Xây dựng về việc công bố thủ tục hành chính được thay thế, bãi bỏ trong lĩnh vực hoạt động xây dựng thuộc phạm vi chức năng quản lý nhà nước của Bộ Xây dự</w:t>
            </w:r>
            <w:r>
              <w:rPr>
                <w:rFonts w:cs="Times New Roman"/>
                <w:spacing w:val="-4"/>
                <w:sz w:val="27"/>
                <w:szCs w:val="27"/>
                <w:lang w:val="pt-BR"/>
              </w:rPr>
              <w:t>ng.</w:t>
            </w:r>
          </w:p>
          <w:p w14:paraId="7E71640A" w14:textId="77777777" w:rsidR="007C3C9F" w:rsidRPr="00024208" w:rsidRDefault="007C3C9F" w:rsidP="007C3C9F">
            <w:pPr>
              <w:widowControl w:val="0"/>
              <w:autoSpaceDE w:val="0"/>
              <w:autoSpaceDN w:val="0"/>
              <w:adjustRightInd w:val="0"/>
              <w:spacing w:before="120" w:after="120"/>
              <w:jc w:val="both"/>
              <w:rPr>
                <w:rFonts w:cs="Times New Roman"/>
                <w:color w:val="FF0000"/>
                <w:sz w:val="27"/>
                <w:szCs w:val="27"/>
                <w:lang w:val="nb-NO"/>
              </w:rPr>
            </w:pPr>
          </w:p>
        </w:tc>
      </w:tr>
      <w:tr w:rsidR="00F11B2F" w:rsidRPr="00024208" w14:paraId="5533315B" w14:textId="77777777" w:rsidTr="005A3473">
        <w:trPr>
          <w:trHeight w:val="651"/>
        </w:trPr>
        <w:tc>
          <w:tcPr>
            <w:tcW w:w="817" w:type="dxa"/>
            <w:tcBorders>
              <w:right w:val="single" w:sz="4" w:space="0" w:color="auto"/>
            </w:tcBorders>
            <w:vAlign w:val="center"/>
          </w:tcPr>
          <w:p w14:paraId="689AACC7" w14:textId="4D699C8B" w:rsidR="00F11B2F" w:rsidRDefault="00F65ADA" w:rsidP="00F11B2F">
            <w:pPr>
              <w:pStyle w:val="Bodytext21"/>
              <w:shd w:val="clear" w:color="auto" w:fill="auto"/>
              <w:spacing w:before="120" w:line="240" w:lineRule="auto"/>
              <w:rPr>
                <w:rStyle w:val="Bodytext20"/>
                <w:sz w:val="27"/>
                <w:szCs w:val="27"/>
                <w:lang w:eastAsia="vi-VN"/>
              </w:rPr>
            </w:pPr>
            <w:r>
              <w:rPr>
                <w:rStyle w:val="Bodytext20"/>
                <w:sz w:val="27"/>
                <w:szCs w:val="27"/>
                <w:lang w:eastAsia="vi-VN"/>
              </w:rPr>
              <w:lastRenderedPageBreak/>
              <w:t>3</w:t>
            </w:r>
          </w:p>
        </w:tc>
        <w:tc>
          <w:tcPr>
            <w:tcW w:w="1276" w:type="dxa"/>
            <w:tcBorders>
              <w:top w:val="nil"/>
              <w:left w:val="nil"/>
              <w:bottom w:val="single" w:sz="8" w:space="0" w:color="auto"/>
              <w:right w:val="single" w:sz="8" w:space="0" w:color="auto"/>
            </w:tcBorders>
            <w:shd w:val="clear" w:color="auto" w:fill="FFFFFF"/>
            <w:vAlign w:val="center"/>
          </w:tcPr>
          <w:p w14:paraId="10E34941" w14:textId="7E060886" w:rsidR="00F11B2F" w:rsidRPr="007C3C9F" w:rsidRDefault="00F11B2F" w:rsidP="007D326D">
            <w:pPr>
              <w:pStyle w:val="Bodytext21"/>
              <w:shd w:val="clear" w:color="auto" w:fill="auto"/>
              <w:spacing w:before="120" w:line="240" w:lineRule="auto"/>
              <w:rPr>
                <w:rFonts w:cs="Times New Roman"/>
                <w:sz w:val="27"/>
                <w:szCs w:val="27"/>
              </w:rPr>
            </w:pPr>
            <w:r w:rsidRPr="007C3C9F">
              <w:rPr>
                <w:rFonts w:cs="Times New Roman"/>
                <w:sz w:val="27"/>
                <w:szCs w:val="27"/>
              </w:rPr>
              <w:t>1.009974</w:t>
            </w:r>
          </w:p>
        </w:tc>
        <w:tc>
          <w:tcPr>
            <w:tcW w:w="2126" w:type="dxa"/>
            <w:tcBorders>
              <w:top w:val="nil"/>
              <w:left w:val="nil"/>
              <w:bottom w:val="single" w:sz="8" w:space="0" w:color="auto"/>
              <w:right w:val="single" w:sz="8" w:space="0" w:color="auto"/>
            </w:tcBorders>
            <w:shd w:val="clear" w:color="auto" w:fill="FFFFFF"/>
            <w:vAlign w:val="center"/>
          </w:tcPr>
          <w:p w14:paraId="7A7DF8DC" w14:textId="341466AF" w:rsidR="00F11B2F" w:rsidRPr="007C3C9F" w:rsidRDefault="00F11B2F" w:rsidP="007D326D">
            <w:pPr>
              <w:pStyle w:val="NormalWeb"/>
              <w:spacing w:before="120" w:beforeAutospacing="0" w:after="120" w:afterAutospacing="0"/>
              <w:jc w:val="center"/>
              <w:rPr>
                <w:sz w:val="27"/>
                <w:szCs w:val="27"/>
              </w:rPr>
            </w:pPr>
            <w:r w:rsidRPr="007C3C9F">
              <w:rPr>
                <w:sz w:val="27"/>
                <w:szCs w:val="27"/>
              </w:rPr>
              <w:t>Cấp giấy phép xây dựng mới đối với công trình cấp đặc biệt, cấp I, cấp II (công trình Không theo tuyến/Theo tuyến trong đô thị/Tín ngưỡng, tôn giáo /Tượng đài, tranh hoành tráng/Theo giai đoạn cho công trình không theo tuyến/Theo giai đoạn cho công trình theo tuyến trong đô thị/Dự án)</w:t>
            </w:r>
          </w:p>
        </w:tc>
        <w:tc>
          <w:tcPr>
            <w:tcW w:w="1985" w:type="dxa"/>
            <w:tcBorders>
              <w:left w:val="single" w:sz="4" w:space="0" w:color="auto"/>
              <w:right w:val="single" w:sz="4" w:space="0" w:color="auto"/>
            </w:tcBorders>
            <w:vAlign w:val="center"/>
          </w:tcPr>
          <w:p w14:paraId="785BDBB6" w14:textId="77777777" w:rsidR="00F11B2F" w:rsidRDefault="00F11B2F" w:rsidP="007D326D">
            <w:pPr>
              <w:spacing w:before="120" w:after="120"/>
              <w:jc w:val="center"/>
              <w:rPr>
                <w:rFonts w:cs="Times New Roman"/>
                <w:sz w:val="27"/>
                <w:szCs w:val="27"/>
                <w:shd w:val="clear" w:color="auto" w:fill="FFFFFF"/>
              </w:rPr>
            </w:pPr>
            <w:r w:rsidRPr="007C3C9F">
              <w:rPr>
                <w:rFonts w:cs="Times New Roman"/>
                <w:sz w:val="27"/>
                <w:szCs w:val="27"/>
                <w:shd w:val="clear" w:color="auto" w:fill="FFFFFF"/>
              </w:rPr>
              <w:t>Cấp giấy phép xây dựng mới công trình cấp đặc biệt, cấp I, cấp II (Công trình không theo tuyến/Theo tuyến trong đô thị/Tín ngưỡng, tôn giáo/Tượng đài, tranh hoành tráng/Theo giai đoạn cho công trình không theo tuyến/Theo giai đoạn cho công trình theo tuyến trong đô thị/Dự án)</w:t>
            </w:r>
          </w:p>
          <w:p w14:paraId="4DC0FD3E" w14:textId="09127C10" w:rsidR="00F11B2F" w:rsidRPr="007C3C9F" w:rsidRDefault="00F11B2F" w:rsidP="007D326D">
            <w:pPr>
              <w:spacing w:before="120" w:after="120"/>
              <w:jc w:val="center"/>
              <w:rPr>
                <w:rFonts w:cs="Times New Roman"/>
                <w:sz w:val="27"/>
                <w:szCs w:val="27"/>
              </w:rPr>
            </w:pPr>
            <w:r>
              <w:rPr>
                <w:rFonts w:cs="Times New Roman"/>
                <w:sz w:val="27"/>
                <w:szCs w:val="27"/>
                <w:shd w:val="clear" w:color="auto" w:fill="FFFFFF"/>
              </w:rPr>
              <w:t>(1.013236)</w:t>
            </w:r>
          </w:p>
        </w:tc>
        <w:tc>
          <w:tcPr>
            <w:tcW w:w="1984" w:type="dxa"/>
            <w:tcBorders>
              <w:left w:val="single" w:sz="4" w:space="0" w:color="auto"/>
            </w:tcBorders>
            <w:vAlign w:val="center"/>
          </w:tcPr>
          <w:p w14:paraId="50A8454C" w14:textId="3FE0B77D" w:rsidR="00F11B2F" w:rsidRDefault="00191111" w:rsidP="007D326D">
            <w:pPr>
              <w:autoSpaceDE w:val="0"/>
              <w:autoSpaceDN w:val="0"/>
              <w:adjustRightInd w:val="0"/>
              <w:spacing w:before="120" w:after="120"/>
              <w:jc w:val="center"/>
              <w:rPr>
                <w:rFonts w:cs="Times New Roman"/>
                <w:color w:val="000000"/>
                <w:sz w:val="27"/>
                <w:szCs w:val="27"/>
              </w:rPr>
            </w:pPr>
            <w:r w:rsidRPr="00191111">
              <w:rPr>
                <w:rFonts w:cs="Times New Roman"/>
                <w:i/>
                <w:iCs/>
                <w:color w:val="000000"/>
                <w:sz w:val="27"/>
                <w:szCs w:val="27"/>
              </w:rPr>
              <w:t>- Theo quy định của pháp luật:</w:t>
            </w:r>
            <w:r>
              <w:rPr>
                <w:rFonts w:cs="Times New Roman"/>
                <w:color w:val="000000"/>
                <w:sz w:val="27"/>
                <w:szCs w:val="27"/>
              </w:rPr>
              <w:t xml:space="preserve"> </w:t>
            </w:r>
            <w:r w:rsidR="00F11B2F" w:rsidRPr="00F11B2F">
              <w:rPr>
                <w:rFonts w:cs="Times New Roman"/>
                <w:color w:val="000000"/>
                <w:sz w:val="27"/>
                <w:szCs w:val="27"/>
              </w:rPr>
              <w:t>20 ngày kể từ ngày nhận đủ hồ sơ hợp lệ. Trường hợp cần phải xem xét thêm, cơ quan có thẩm quyền cấp giấy phép xây dựng phải thông báo bằng văn bản cho chủ đầu tư biết lý do nhưng không được quá 10 ngày kể từ ngày hết thời hạn quy định</w:t>
            </w:r>
            <w:r>
              <w:rPr>
                <w:rFonts w:cs="Times New Roman"/>
                <w:color w:val="000000"/>
                <w:sz w:val="27"/>
                <w:szCs w:val="27"/>
              </w:rPr>
              <w:t>.</w:t>
            </w:r>
          </w:p>
          <w:p w14:paraId="7FC00DF5" w14:textId="6E2FE12A" w:rsidR="007D326D" w:rsidRPr="007D326D" w:rsidRDefault="00191111" w:rsidP="007D326D">
            <w:pPr>
              <w:autoSpaceDE w:val="0"/>
              <w:autoSpaceDN w:val="0"/>
              <w:adjustRightInd w:val="0"/>
              <w:spacing w:before="120" w:after="120"/>
              <w:jc w:val="center"/>
              <w:rPr>
                <w:rFonts w:cs="Times New Roman"/>
                <w:color w:val="000000"/>
                <w:sz w:val="27"/>
                <w:szCs w:val="27"/>
              </w:rPr>
            </w:pPr>
            <w:r w:rsidRPr="00191111">
              <w:rPr>
                <w:rFonts w:cs="Times New Roman"/>
                <w:i/>
                <w:iCs/>
                <w:color w:val="000000"/>
                <w:sz w:val="27"/>
                <w:szCs w:val="27"/>
              </w:rPr>
              <w:t>- Theo thực tế tại địa phương:</w:t>
            </w:r>
            <w:r>
              <w:rPr>
                <w:rFonts w:cs="Times New Roman"/>
                <w:color w:val="000000"/>
                <w:sz w:val="27"/>
                <w:szCs w:val="27"/>
              </w:rPr>
              <w:t xml:space="preserve"> </w:t>
            </w:r>
            <w:r w:rsidRPr="00F11B2F">
              <w:rPr>
                <w:rFonts w:cs="Times New Roman"/>
                <w:color w:val="000000"/>
                <w:sz w:val="27"/>
                <w:szCs w:val="27"/>
              </w:rPr>
              <w:t>20 ngày kể từ ngày nhận đủ hồ sơ hợp lệ</w:t>
            </w:r>
            <w:r>
              <w:rPr>
                <w:rFonts w:cs="Times New Roman"/>
                <w:color w:val="000000"/>
                <w:sz w:val="27"/>
                <w:szCs w:val="27"/>
              </w:rPr>
              <w:t>.</w:t>
            </w:r>
          </w:p>
        </w:tc>
        <w:tc>
          <w:tcPr>
            <w:tcW w:w="2410" w:type="dxa"/>
            <w:vAlign w:val="center"/>
          </w:tcPr>
          <w:p w14:paraId="14DC4372" w14:textId="04D6E537" w:rsidR="00F11B2F" w:rsidRDefault="00F11B2F" w:rsidP="007D326D">
            <w:pPr>
              <w:spacing w:before="120" w:after="120"/>
              <w:jc w:val="both"/>
              <w:rPr>
                <w:rFonts w:cs="Times New Roman"/>
                <w:sz w:val="27"/>
                <w:szCs w:val="27"/>
              </w:rPr>
            </w:pPr>
            <w:r w:rsidRPr="00BE5BF9">
              <w:rPr>
                <w:rFonts w:cs="Times New Roman"/>
                <w:sz w:val="27"/>
                <w:szCs w:val="27"/>
              </w:rPr>
              <w:t xml:space="preserve">- </w:t>
            </w:r>
            <w:r>
              <w:rPr>
                <w:rFonts w:cs="Times New Roman"/>
                <w:sz w:val="27"/>
                <w:szCs w:val="27"/>
              </w:rPr>
              <w:t>Gửi t</w:t>
            </w:r>
            <w:r w:rsidRPr="00BE5BF9">
              <w:rPr>
                <w:rFonts w:cs="Times New Roman"/>
                <w:sz w:val="27"/>
                <w:szCs w:val="27"/>
              </w:rPr>
              <w:t xml:space="preserve">rực tiếp hoặc </w:t>
            </w:r>
            <w:r>
              <w:rPr>
                <w:rFonts w:cs="Times New Roman"/>
                <w:sz w:val="27"/>
                <w:szCs w:val="27"/>
              </w:rPr>
              <w:t xml:space="preserve">qua </w:t>
            </w:r>
            <w:r w:rsidRPr="00BE5BF9">
              <w:rPr>
                <w:rFonts w:cs="Times New Roman"/>
                <w:sz w:val="27"/>
                <w:szCs w:val="27"/>
              </w:rPr>
              <w:t xml:space="preserve">Dịch vụ bưu chính: </w:t>
            </w:r>
            <w:r w:rsidR="00CB2DD7">
              <w:rPr>
                <w:rFonts w:cs="Times New Roman"/>
                <w:sz w:val="27"/>
                <w:szCs w:val="27"/>
              </w:rPr>
              <w:t xml:space="preserve">Bộ phận Một cửa </w:t>
            </w:r>
            <w:r w:rsidR="00F83813">
              <w:rPr>
                <w:rFonts w:cs="Times New Roman"/>
                <w:sz w:val="27"/>
                <w:szCs w:val="27"/>
              </w:rPr>
              <w:t>Ban Quản lý Khu kinh tế</w:t>
            </w:r>
            <w:r w:rsidR="00CB2DD7">
              <w:rPr>
                <w:rFonts w:cs="Times New Roman"/>
                <w:sz w:val="27"/>
                <w:szCs w:val="27"/>
              </w:rPr>
              <w:t xml:space="preserve"> </w:t>
            </w:r>
            <w:r w:rsidR="00CB2DD7">
              <w:rPr>
                <w:rFonts w:eastAsia="TimesNewRomanPSMT"/>
                <w:kern w:val="2"/>
                <w:sz w:val="27"/>
                <w:szCs w:val="27"/>
              </w:rPr>
              <w:t>t</w:t>
            </w:r>
            <w:r w:rsidRPr="00BE5BF9">
              <w:rPr>
                <w:rFonts w:cs="Times New Roman"/>
                <w:sz w:val="27"/>
                <w:szCs w:val="27"/>
              </w:rPr>
              <w:t>ại Trung tâm Phục vụ hành chính công tỉnh (Số 519, đường Nguyễn Trãi, TP Hà Giang, tỉnh Hà Giang).</w:t>
            </w:r>
          </w:p>
          <w:p w14:paraId="05E4796D" w14:textId="79EAA4A3" w:rsidR="00F11B2F" w:rsidRPr="00F11B2F" w:rsidRDefault="00F11B2F" w:rsidP="007D326D">
            <w:pPr>
              <w:spacing w:before="120" w:after="120"/>
              <w:jc w:val="both"/>
              <w:rPr>
                <w:rFonts w:cs="Times New Roman"/>
                <w:sz w:val="27"/>
                <w:szCs w:val="27"/>
              </w:rPr>
            </w:pPr>
            <w:r w:rsidRPr="003B16DF">
              <w:rPr>
                <w:rFonts w:cs="Times New Roman"/>
                <w:sz w:val="27"/>
                <w:szCs w:val="27"/>
              </w:rPr>
              <w:t xml:space="preserve">- </w:t>
            </w:r>
            <w:r>
              <w:rPr>
                <w:rFonts w:cs="Times New Roman"/>
                <w:sz w:val="27"/>
                <w:szCs w:val="27"/>
              </w:rPr>
              <w:t xml:space="preserve">Gửi </w:t>
            </w:r>
            <w:r w:rsidRPr="003B16DF">
              <w:rPr>
                <w:rFonts w:cs="Times New Roman"/>
                <w:sz w:val="27"/>
                <w:szCs w:val="27"/>
              </w:rPr>
              <w:t xml:space="preserve">Dịch vụ công trực tuyến </w:t>
            </w:r>
            <w:r>
              <w:rPr>
                <w:rFonts w:cs="Times New Roman"/>
                <w:sz w:val="27"/>
                <w:szCs w:val="27"/>
              </w:rPr>
              <w:t>một phần</w:t>
            </w:r>
            <w:r w:rsidRPr="003B16DF">
              <w:rPr>
                <w:rFonts w:cs="Times New Roman"/>
                <w:sz w:val="27"/>
                <w:szCs w:val="27"/>
              </w:rPr>
              <w:t xml:space="preserve"> trên Hệ thống thông tin giải quyết TTHC tỉnh (</w:t>
            </w:r>
            <w:hyperlink r:id="rId12" w:history="1">
              <w:r w:rsidRPr="003B16DF">
                <w:rPr>
                  <w:rStyle w:val="Hyperlink"/>
                  <w:color w:val="auto"/>
                  <w:sz w:val="27"/>
                  <w:szCs w:val="27"/>
                  <w:u w:val="none"/>
                </w:rPr>
                <w:t>https://dichvucong.hagiang.gov.vn</w:t>
              </w:r>
            </w:hyperlink>
            <w:r w:rsidRPr="003B16DF">
              <w:rPr>
                <w:rFonts w:cs="Times New Roman"/>
                <w:sz w:val="27"/>
                <w:szCs w:val="27"/>
              </w:rPr>
              <w:t>)</w:t>
            </w:r>
            <w:r>
              <w:rPr>
                <w:rFonts w:cs="Times New Roman"/>
                <w:sz w:val="27"/>
                <w:szCs w:val="27"/>
              </w:rPr>
              <w:t xml:space="preserve"> hoặc Cổng dịch vụ công quốc gia (https://dichvucong.gov.vn).</w:t>
            </w:r>
          </w:p>
        </w:tc>
        <w:tc>
          <w:tcPr>
            <w:tcW w:w="1558" w:type="dxa"/>
            <w:vAlign w:val="center"/>
          </w:tcPr>
          <w:p w14:paraId="2913032C" w14:textId="0C21A7ED" w:rsidR="005D54CC" w:rsidRPr="00024208" w:rsidRDefault="005D54CC" w:rsidP="007D326D">
            <w:pPr>
              <w:shd w:val="clear" w:color="auto" w:fill="FFFFFF"/>
              <w:spacing w:before="120" w:after="120"/>
              <w:jc w:val="center"/>
              <w:rPr>
                <w:rFonts w:eastAsia="Times New Roman" w:cs="Times New Roman"/>
                <w:color w:val="FF0000"/>
                <w:sz w:val="27"/>
                <w:szCs w:val="27"/>
              </w:rPr>
            </w:pPr>
            <w:r>
              <w:rPr>
                <w:rFonts w:eastAsia="Times New Roman" w:cs="Times New Roman"/>
                <w:sz w:val="27"/>
                <w:szCs w:val="27"/>
              </w:rPr>
              <w:t xml:space="preserve">Theo quy định tại </w:t>
            </w:r>
            <w:r w:rsidRPr="005D54CC">
              <w:rPr>
                <w:rFonts w:cs="Times New Roman"/>
                <w:sz w:val="27"/>
                <w:szCs w:val="27"/>
              </w:rPr>
              <w:t>Nghị quyết số 78/2017/NQ-HĐND ngày 24/4/2017 của HĐND tỉ</w:t>
            </w:r>
            <w:r w:rsidR="00656322">
              <w:rPr>
                <w:rFonts w:cs="Times New Roman"/>
                <w:sz w:val="27"/>
                <w:szCs w:val="27"/>
              </w:rPr>
              <w:t>nh Hà Giang</w:t>
            </w:r>
          </w:p>
        </w:tc>
        <w:tc>
          <w:tcPr>
            <w:tcW w:w="2553" w:type="dxa"/>
            <w:vAlign w:val="center"/>
          </w:tcPr>
          <w:p w14:paraId="7653992B" w14:textId="77777777" w:rsidR="005D54CC" w:rsidRPr="00C0187F" w:rsidRDefault="005D54CC" w:rsidP="007D326D">
            <w:pPr>
              <w:autoSpaceDE w:val="0"/>
              <w:autoSpaceDN w:val="0"/>
              <w:adjustRightInd w:val="0"/>
              <w:spacing w:before="120" w:after="120"/>
              <w:jc w:val="both"/>
              <w:rPr>
                <w:rFonts w:cs="Times New Roman"/>
                <w:sz w:val="27"/>
                <w:szCs w:val="27"/>
              </w:rPr>
            </w:pPr>
            <w:r w:rsidRPr="00C0187F">
              <w:rPr>
                <w:rFonts w:cs="Times New Roman"/>
                <w:sz w:val="27"/>
                <w:szCs w:val="27"/>
              </w:rPr>
              <w:t xml:space="preserve">- Nghị định số 175/2024/NĐ-CP </w:t>
            </w:r>
            <w:r>
              <w:rPr>
                <w:rFonts w:cs="Times New Roman"/>
                <w:sz w:val="27"/>
                <w:szCs w:val="27"/>
              </w:rPr>
              <w:t xml:space="preserve">ngày 30 tháng 12 năm 2024 </w:t>
            </w:r>
            <w:r w:rsidRPr="00C0187F">
              <w:rPr>
                <w:rFonts w:cs="Times New Roman"/>
                <w:sz w:val="27"/>
                <w:szCs w:val="27"/>
              </w:rPr>
              <w:t>của Chính phủ quy định chi tiết một số điều và biện pháp thi hành Luật Xây dựng về quản lý hoạt động xây dựng.</w:t>
            </w:r>
          </w:p>
          <w:p w14:paraId="596D67C7" w14:textId="4FB68CCB" w:rsidR="00F11B2F" w:rsidRPr="005D54CC" w:rsidRDefault="005D54CC" w:rsidP="007D326D">
            <w:pPr>
              <w:autoSpaceDE w:val="0"/>
              <w:autoSpaceDN w:val="0"/>
              <w:adjustRightInd w:val="0"/>
              <w:spacing w:before="120" w:after="120"/>
              <w:jc w:val="both"/>
              <w:rPr>
                <w:rFonts w:cs="Times New Roman"/>
                <w:sz w:val="27"/>
                <w:szCs w:val="27"/>
              </w:rPr>
            </w:pPr>
            <w:r w:rsidRPr="00C0187F">
              <w:rPr>
                <w:rFonts w:cs="Times New Roman"/>
                <w:sz w:val="27"/>
                <w:szCs w:val="27"/>
              </w:rPr>
              <w:t xml:space="preserve">- </w:t>
            </w:r>
            <w:r w:rsidRPr="00C0187F">
              <w:rPr>
                <w:rFonts w:cs="Times New Roman"/>
                <w:spacing w:val="-4"/>
                <w:sz w:val="27"/>
                <w:szCs w:val="27"/>
                <w:lang w:val="pt-BR"/>
              </w:rPr>
              <w:t>Quyết định số 1334/QĐ-BXD ngày 31 tháng 12 năm 2024 của Bộ trưởng Bộ Xây dựng về việc công bố thủ tục hành chính được thay thế, bãi bỏ trong lĩnh vực hoạt động xây dựng thuộc phạm vi chức năng quản lý nhà nước của Bộ Xây dự</w:t>
            </w:r>
            <w:r>
              <w:rPr>
                <w:rFonts w:cs="Times New Roman"/>
                <w:spacing w:val="-4"/>
                <w:sz w:val="27"/>
                <w:szCs w:val="27"/>
                <w:lang w:val="pt-BR"/>
              </w:rPr>
              <w:t>ng.</w:t>
            </w:r>
          </w:p>
        </w:tc>
      </w:tr>
      <w:tr w:rsidR="00E40CDC" w:rsidRPr="00024208" w14:paraId="391DC3F7" w14:textId="77777777" w:rsidTr="005A3473">
        <w:trPr>
          <w:trHeight w:val="651"/>
        </w:trPr>
        <w:tc>
          <w:tcPr>
            <w:tcW w:w="817" w:type="dxa"/>
            <w:tcBorders>
              <w:right w:val="single" w:sz="4" w:space="0" w:color="auto"/>
            </w:tcBorders>
            <w:vAlign w:val="center"/>
          </w:tcPr>
          <w:p w14:paraId="2230B451" w14:textId="1C8EAC68" w:rsidR="00E40CDC" w:rsidRDefault="00F65ADA" w:rsidP="00E40CDC">
            <w:pPr>
              <w:pStyle w:val="Bodytext21"/>
              <w:shd w:val="clear" w:color="auto" w:fill="auto"/>
              <w:spacing w:before="120" w:line="240" w:lineRule="auto"/>
              <w:rPr>
                <w:rStyle w:val="Bodytext20"/>
                <w:sz w:val="27"/>
                <w:szCs w:val="27"/>
                <w:lang w:eastAsia="vi-VN"/>
              </w:rPr>
            </w:pPr>
            <w:r>
              <w:rPr>
                <w:rStyle w:val="Bodytext20"/>
                <w:sz w:val="27"/>
                <w:szCs w:val="27"/>
                <w:lang w:eastAsia="vi-VN"/>
              </w:rPr>
              <w:t>4</w:t>
            </w:r>
          </w:p>
        </w:tc>
        <w:tc>
          <w:tcPr>
            <w:tcW w:w="1276" w:type="dxa"/>
            <w:tcBorders>
              <w:top w:val="nil"/>
              <w:left w:val="nil"/>
              <w:bottom w:val="single" w:sz="8" w:space="0" w:color="auto"/>
              <w:right w:val="single" w:sz="8" w:space="0" w:color="auto"/>
            </w:tcBorders>
            <w:shd w:val="clear" w:color="auto" w:fill="FFFFFF"/>
            <w:vAlign w:val="center"/>
          </w:tcPr>
          <w:p w14:paraId="418247CA" w14:textId="61F3F272" w:rsidR="00E40CDC" w:rsidRPr="009A0E4B" w:rsidRDefault="00E40CDC" w:rsidP="007D326D">
            <w:pPr>
              <w:pStyle w:val="Bodytext21"/>
              <w:shd w:val="clear" w:color="auto" w:fill="auto"/>
              <w:spacing w:before="120" w:line="240" w:lineRule="auto"/>
              <w:rPr>
                <w:rFonts w:cs="Times New Roman"/>
                <w:sz w:val="27"/>
                <w:szCs w:val="27"/>
              </w:rPr>
            </w:pPr>
            <w:r w:rsidRPr="009A0E4B">
              <w:rPr>
                <w:rFonts w:cs="Times New Roman"/>
                <w:sz w:val="27"/>
                <w:szCs w:val="27"/>
              </w:rPr>
              <w:t>1.009975</w:t>
            </w:r>
          </w:p>
        </w:tc>
        <w:tc>
          <w:tcPr>
            <w:tcW w:w="2126" w:type="dxa"/>
            <w:tcBorders>
              <w:top w:val="nil"/>
              <w:left w:val="nil"/>
              <w:bottom w:val="single" w:sz="8" w:space="0" w:color="auto"/>
              <w:right w:val="single" w:sz="8" w:space="0" w:color="auto"/>
            </w:tcBorders>
            <w:shd w:val="clear" w:color="auto" w:fill="FFFFFF"/>
            <w:vAlign w:val="center"/>
          </w:tcPr>
          <w:p w14:paraId="3E08EB59" w14:textId="3787DDFE" w:rsidR="00E40CDC" w:rsidRPr="009A0E4B" w:rsidRDefault="00E40CDC" w:rsidP="007D326D">
            <w:pPr>
              <w:pStyle w:val="NormalWeb"/>
              <w:spacing w:before="120" w:beforeAutospacing="0" w:after="120" w:afterAutospacing="0"/>
              <w:jc w:val="center"/>
              <w:rPr>
                <w:sz w:val="27"/>
                <w:szCs w:val="27"/>
              </w:rPr>
            </w:pPr>
            <w:r w:rsidRPr="009A0E4B">
              <w:rPr>
                <w:sz w:val="27"/>
                <w:szCs w:val="27"/>
              </w:rPr>
              <w:t xml:space="preserve">Cấp giấy phép xây dựng sửa chữa, cải tạo đối với công trình cấp đặc biệt, cấp </w:t>
            </w:r>
            <w:r w:rsidRPr="009A0E4B">
              <w:rPr>
                <w:sz w:val="27"/>
                <w:szCs w:val="27"/>
              </w:rPr>
              <w:lastRenderedPageBreak/>
              <w:t>I, cấp II (công trình Không theo tuyến/Theo tuyến trong đô thị/Tín ngưỡng, tôn giáo/Tượng đài, tranh hoành tráng/Theo giai đoạn cho công trình không theo tuyến/Theo giai đoạn cho công trình theo tuyến trong đô thị/Dự án)</w:t>
            </w:r>
          </w:p>
        </w:tc>
        <w:tc>
          <w:tcPr>
            <w:tcW w:w="1985" w:type="dxa"/>
            <w:tcBorders>
              <w:left w:val="single" w:sz="4" w:space="0" w:color="auto"/>
              <w:right w:val="single" w:sz="4" w:space="0" w:color="auto"/>
            </w:tcBorders>
            <w:vAlign w:val="center"/>
          </w:tcPr>
          <w:p w14:paraId="2874DE41" w14:textId="77777777" w:rsidR="00E40CDC" w:rsidRDefault="00E40CDC" w:rsidP="007D326D">
            <w:pPr>
              <w:spacing w:before="120" w:after="120"/>
              <w:jc w:val="center"/>
              <w:rPr>
                <w:rFonts w:cs="Times New Roman"/>
                <w:sz w:val="27"/>
                <w:szCs w:val="27"/>
                <w:shd w:val="clear" w:color="auto" w:fill="FFFFFF"/>
              </w:rPr>
            </w:pPr>
            <w:r w:rsidRPr="009A0E4B">
              <w:rPr>
                <w:rFonts w:cs="Times New Roman"/>
                <w:sz w:val="27"/>
                <w:szCs w:val="27"/>
                <w:shd w:val="clear" w:color="auto" w:fill="FFFFFF"/>
              </w:rPr>
              <w:lastRenderedPageBreak/>
              <w:t xml:space="preserve">Cấp giấy phép xây dựng sửa chữa, cải tạo đối với công trình cấp đặc </w:t>
            </w:r>
            <w:r w:rsidRPr="009A0E4B">
              <w:rPr>
                <w:rFonts w:cs="Times New Roman"/>
                <w:sz w:val="27"/>
                <w:szCs w:val="27"/>
                <w:shd w:val="clear" w:color="auto" w:fill="FFFFFF"/>
              </w:rPr>
              <w:lastRenderedPageBreak/>
              <w:t>biệt, cấp I, cấp II (công trình Không theo tuyến/Theo tuyến trong đô thị/Tín ngưỡng, tôn giáo/Tượng đài, tranh hoành tráng/Theo giai đoạn cho công trình không theo tuyến/Theo giai đoạn cho công trình theo tuyến trong đô thị/Dự án)</w:t>
            </w:r>
          </w:p>
          <w:p w14:paraId="77397C70" w14:textId="73748818" w:rsidR="00E40CDC" w:rsidRPr="009A0E4B" w:rsidRDefault="00E40CDC" w:rsidP="007D326D">
            <w:pPr>
              <w:spacing w:before="120" w:after="120"/>
              <w:jc w:val="center"/>
              <w:rPr>
                <w:rFonts w:cs="Times New Roman"/>
                <w:sz w:val="27"/>
                <w:szCs w:val="27"/>
              </w:rPr>
            </w:pPr>
            <w:r>
              <w:rPr>
                <w:rFonts w:cs="Times New Roman"/>
                <w:sz w:val="27"/>
                <w:szCs w:val="27"/>
                <w:shd w:val="clear" w:color="auto" w:fill="FFFFFF"/>
              </w:rPr>
              <w:t>(1.013238)</w:t>
            </w:r>
          </w:p>
        </w:tc>
        <w:tc>
          <w:tcPr>
            <w:tcW w:w="1984" w:type="dxa"/>
            <w:tcBorders>
              <w:left w:val="single" w:sz="4" w:space="0" w:color="auto"/>
            </w:tcBorders>
            <w:vAlign w:val="center"/>
          </w:tcPr>
          <w:p w14:paraId="77A1DEDB" w14:textId="0D7629E6" w:rsidR="00E40CDC" w:rsidRDefault="007D326D" w:rsidP="007D326D">
            <w:pPr>
              <w:autoSpaceDE w:val="0"/>
              <w:autoSpaceDN w:val="0"/>
              <w:adjustRightInd w:val="0"/>
              <w:spacing w:before="120" w:after="120"/>
              <w:jc w:val="center"/>
              <w:rPr>
                <w:rFonts w:cs="Times New Roman"/>
                <w:sz w:val="27"/>
                <w:szCs w:val="27"/>
              </w:rPr>
            </w:pPr>
            <w:r w:rsidRPr="00191111">
              <w:rPr>
                <w:rFonts w:cs="Times New Roman"/>
                <w:i/>
                <w:iCs/>
                <w:color w:val="000000"/>
                <w:sz w:val="27"/>
                <w:szCs w:val="27"/>
              </w:rPr>
              <w:lastRenderedPageBreak/>
              <w:t>- Theo quy định của pháp luật:</w:t>
            </w:r>
            <w:r>
              <w:rPr>
                <w:rFonts w:cs="Times New Roman"/>
                <w:color w:val="000000"/>
                <w:sz w:val="27"/>
                <w:szCs w:val="27"/>
              </w:rPr>
              <w:t xml:space="preserve"> </w:t>
            </w:r>
            <w:r w:rsidR="00E40CDC" w:rsidRPr="00E40CDC">
              <w:rPr>
                <w:rFonts w:cs="Times New Roman"/>
                <w:sz w:val="27"/>
                <w:szCs w:val="27"/>
              </w:rPr>
              <w:t xml:space="preserve">20 ngày kể từ ngày nhận đủ hồ sơ hợp lệ. </w:t>
            </w:r>
            <w:r w:rsidR="00E40CDC" w:rsidRPr="00E40CDC">
              <w:rPr>
                <w:rFonts w:cs="Times New Roman"/>
                <w:sz w:val="27"/>
                <w:szCs w:val="27"/>
              </w:rPr>
              <w:lastRenderedPageBreak/>
              <w:t>Trường hợp cần phải xem xét thêm, cơ quan có thẩm quyền cấp giấy phép xây dựng phải thông báo bằng văn bản cho chủ đầu tư biết lý do nhưng không được quá 10 ngày kể từ ngày hết thời hạn quy định</w:t>
            </w:r>
            <w:r>
              <w:rPr>
                <w:rFonts w:cs="Times New Roman"/>
                <w:sz w:val="27"/>
                <w:szCs w:val="27"/>
              </w:rPr>
              <w:t>.</w:t>
            </w:r>
          </w:p>
          <w:p w14:paraId="7367BCFC" w14:textId="74296BA6" w:rsidR="00E40CDC" w:rsidRPr="00E40CDC" w:rsidRDefault="007D326D" w:rsidP="007D326D">
            <w:pPr>
              <w:autoSpaceDE w:val="0"/>
              <w:autoSpaceDN w:val="0"/>
              <w:adjustRightInd w:val="0"/>
              <w:spacing w:before="120" w:after="120"/>
              <w:jc w:val="center"/>
              <w:rPr>
                <w:rFonts w:cs="Times New Roman"/>
                <w:sz w:val="27"/>
                <w:szCs w:val="27"/>
              </w:rPr>
            </w:pPr>
            <w:r w:rsidRPr="00191111">
              <w:rPr>
                <w:rFonts w:cs="Times New Roman"/>
                <w:i/>
                <w:iCs/>
                <w:color w:val="000000"/>
                <w:sz w:val="27"/>
                <w:szCs w:val="27"/>
              </w:rPr>
              <w:t>- Theo thực tế tại địa phương:</w:t>
            </w:r>
            <w:r>
              <w:rPr>
                <w:rFonts w:cs="Times New Roman"/>
                <w:color w:val="000000"/>
                <w:sz w:val="27"/>
                <w:szCs w:val="27"/>
              </w:rPr>
              <w:t xml:space="preserve"> </w:t>
            </w:r>
            <w:r w:rsidRPr="00F11B2F">
              <w:rPr>
                <w:rFonts w:cs="Times New Roman"/>
                <w:color w:val="000000"/>
                <w:sz w:val="27"/>
                <w:szCs w:val="27"/>
              </w:rPr>
              <w:t>20 ngày kể từ ngày nhận đủ hồ sơ hợp lệ</w:t>
            </w:r>
            <w:r>
              <w:rPr>
                <w:rFonts w:cs="Times New Roman"/>
                <w:color w:val="000000"/>
                <w:sz w:val="27"/>
                <w:szCs w:val="27"/>
              </w:rPr>
              <w:t>.</w:t>
            </w:r>
          </w:p>
        </w:tc>
        <w:tc>
          <w:tcPr>
            <w:tcW w:w="2410" w:type="dxa"/>
            <w:vAlign w:val="center"/>
          </w:tcPr>
          <w:p w14:paraId="1D7D7D51" w14:textId="68B312F7" w:rsidR="00E40CDC" w:rsidRDefault="00E40CDC" w:rsidP="007D326D">
            <w:pPr>
              <w:spacing w:before="120" w:after="120"/>
              <w:jc w:val="both"/>
              <w:rPr>
                <w:rFonts w:cs="Times New Roman"/>
                <w:sz w:val="27"/>
                <w:szCs w:val="27"/>
              </w:rPr>
            </w:pPr>
            <w:r w:rsidRPr="00BE5BF9">
              <w:rPr>
                <w:rFonts w:cs="Times New Roman"/>
                <w:sz w:val="27"/>
                <w:szCs w:val="27"/>
              </w:rPr>
              <w:lastRenderedPageBreak/>
              <w:t xml:space="preserve">- </w:t>
            </w:r>
            <w:r>
              <w:rPr>
                <w:rFonts w:cs="Times New Roman"/>
                <w:sz w:val="27"/>
                <w:szCs w:val="27"/>
              </w:rPr>
              <w:t>Gửi t</w:t>
            </w:r>
            <w:r w:rsidRPr="00BE5BF9">
              <w:rPr>
                <w:rFonts w:cs="Times New Roman"/>
                <w:sz w:val="27"/>
                <w:szCs w:val="27"/>
              </w:rPr>
              <w:t xml:space="preserve">rực tiếp hoặc </w:t>
            </w:r>
            <w:r>
              <w:rPr>
                <w:rFonts w:cs="Times New Roman"/>
                <w:sz w:val="27"/>
                <w:szCs w:val="27"/>
              </w:rPr>
              <w:t xml:space="preserve">qua </w:t>
            </w:r>
            <w:r w:rsidRPr="00BE5BF9">
              <w:rPr>
                <w:rFonts w:cs="Times New Roman"/>
                <w:sz w:val="27"/>
                <w:szCs w:val="27"/>
              </w:rPr>
              <w:t xml:space="preserve">Dịch vụ bưu chính: </w:t>
            </w:r>
            <w:r w:rsidR="00026F81">
              <w:rPr>
                <w:rFonts w:cs="Times New Roman"/>
                <w:sz w:val="27"/>
                <w:szCs w:val="27"/>
              </w:rPr>
              <w:t xml:space="preserve">Bộ phận Một cửa Ban Quản lý Khu kinh tế </w:t>
            </w:r>
            <w:r w:rsidR="005F15CC">
              <w:rPr>
                <w:rFonts w:eastAsia="TimesNewRomanPSMT"/>
                <w:kern w:val="2"/>
                <w:sz w:val="27"/>
                <w:szCs w:val="27"/>
              </w:rPr>
              <w:t>t</w:t>
            </w:r>
            <w:r w:rsidRPr="00BE5BF9">
              <w:rPr>
                <w:rFonts w:cs="Times New Roman"/>
                <w:sz w:val="27"/>
                <w:szCs w:val="27"/>
              </w:rPr>
              <w:t xml:space="preserve">ại </w:t>
            </w:r>
            <w:r w:rsidRPr="00BE5BF9">
              <w:rPr>
                <w:rFonts w:cs="Times New Roman"/>
                <w:sz w:val="27"/>
                <w:szCs w:val="27"/>
              </w:rPr>
              <w:lastRenderedPageBreak/>
              <w:t>Trung tâm Phục vụ hành chính công tỉnh (Số 519, đường Nguyễn Trãi, TP Hà Giang, tỉnh Hà Giang).</w:t>
            </w:r>
          </w:p>
          <w:p w14:paraId="6DCA09C1" w14:textId="723D612B" w:rsidR="00E40CDC" w:rsidRPr="00024E4E" w:rsidRDefault="00E40CDC" w:rsidP="007D326D">
            <w:pPr>
              <w:spacing w:before="120" w:after="120"/>
              <w:jc w:val="both"/>
              <w:rPr>
                <w:rFonts w:cs="Times New Roman"/>
                <w:i/>
                <w:sz w:val="27"/>
                <w:szCs w:val="27"/>
              </w:rPr>
            </w:pPr>
            <w:r w:rsidRPr="003B16DF">
              <w:rPr>
                <w:rFonts w:cs="Times New Roman"/>
                <w:sz w:val="27"/>
                <w:szCs w:val="27"/>
              </w:rPr>
              <w:t xml:space="preserve">- </w:t>
            </w:r>
            <w:r>
              <w:rPr>
                <w:rFonts w:cs="Times New Roman"/>
                <w:sz w:val="27"/>
                <w:szCs w:val="27"/>
              </w:rPr>
              <w:t xml:space="preserve">Gửi </w:t>
            </w:r>
            <w:r w:rsidRPr="003B16DF">
              <w:rPr>
                <w:rFonts w:cs="Times New Roman"/>
                <w:sz w:val="27"/>
                <w:szCs w:val="27"/>
              </w:rPr>
              <w:t xml:space="preserve">Dịch vụ công trực tuyến </w:t>
            </w:r>
            <w:r>
              <w:rPr>
                <w:rFonts w:cs="Times New Roman"/>
                <w:sz w:val="27"/>
                <w:szCs w:val="27"/>
              </w:rPr>
              <w:t>một phần</w:t>
            </w:r>
            <w:r w:rsidRPr="003B16DF">
              <w:rPr>
                <w:rFonts w:cs="Times New Roman"/>
                <w:sz w:val="27"/>
                <w:szCs w:val="27"/>
              </w:rPr>
              <w:t xml:space="preserve"> trên Hệ thống thông tin giải quyết TTHC tỉnh (</w:t>
            </w:r>
            <w:hyperlink r:id="rId13" w:history="1">
              <w:r w:rsidRPr="003B16DF">
                <w:rPr>
                  <w:rStyle w:val="Hyperlink"/>
                  <w:color w:val="auto"/>
                  <w:sz w:val="27"/>
                  <w:szCs w:val="27"/>
                  <w:u w:val="none"/>
                </w:rPr>
                <w:t>https://dichvucong.hagiang.gov.vn</w:t>
              </w:r>
            </w:hyperlink>
            <w:r w:rsidRPr="003B16DF">
              <w:rPr>
                <w:rFonts w:cs="Times New Roman"/>
                <w:sz w:val="27"/>
                <w:szCs w:val="27"/>
              </w:rPr>
              <w:t>)</w:t>
            </w:r>
            <w:r>
              <w:rPr>
                <w:rFonts w:cs="Times New Roman"/>
                <w:sz w:val="27"/>
                <w:szCs w:val="27"/>
              </w:rPr>
              <w:t xml:space="preserve"> hoặc Cổng dịch vụ công quốc gia (https://dichvucong.gov.vn).</w:t>
            </w:r>
          </w:p>
        </w:tc>
        <w:tc>
          <w:tcPr>
            <w:tcW w:w="1558" w:type="dxa"/>
            <w:vAlign w:val="center"/>
          </w:tcPr>
          <w:p w14:paraId="7AE514D7" w14:textId="046861B0" w:rsidR="00E40CDC" w:rsidRPr="00024208" w:rsidRDefault="00E40CDC" w:rsidP="007D326D">
            <w:pPr>
              <w:shd w:val="clear" w:color="auto" w:fill="FFFFFF"/>
              <w:spacing w:before="120" w:after="120"/>
              <w:jc w:val="center"/>
              <w:rPr>
                <w:rFonts w:eastAsia="Times New Roman" w:cs="Times New Roman"/>
                <w:color w:val="FF0000"/>
                <w:sz w:val="27"/>
                <w:szCs w:val="27"/>
              </w:rPr>
            </w:pPr>
            <w:r>
              <w:rPr>
                <w:rFonts w:eastAsia="Times New Roman" w:cs="Times New Roman"/>
                <w:sz w:val="27"/>
                <w:szCs w:val="27"/>
              </w:rPr>
              <w:lastRenderedPageBreak/>
              <w:t xml:space="preserve">Theo quy định tại </w:t>
            </w:r>
            <w:r w:rsidRPr="005D54CC">
              <w:rPr>
                <w:rFonts w:cs="Times New Roman"/>
                <w:sz w:val="27"/>
                <w:szCs w:val="27"/>
              </w:rPr>
              <w:t>Nghị quyết số 78/2017/N</w:t>
            </w:r>
            <w:r w:rsidRPr="005D54CC">
              <w:rPr>
                <w:rFonts w:cs="Times New Roman"/>
                <w:sz w:val="27"/>
                <w:szCs w:val="27"/>
              </w:rPr>
              <w:lastRenderedPageBreak/>
              <w:t>Q-HĐND ngày 24/4/2017 của HĐND tỉ</w:t>
            </w:r>
            <w:r w:rsidR="002725DD">
              <w:rPr>
                <w:rFonts w:cs="Times New Roman"/>
                <w:sz w:val="27"/>
                <w:szCs w:val="27"/>
              </w:rPr>
              <w:t>nh Hà Giang</w:t>
            </w:r>
          </w:p>
        </w:tc>
        <w:tc>
          <w:tcPr>
            <w:tcW w:w="2553" w:type="dxa"/>
            <w:vAlign w:val="center"/>
          </w:tcPr>
          <w:p w14:paraId="2311CCE2" w14:textId="77777777" w:rsidR="00E40CDC" w:rsidRPr="00C0187F" w:rsidRDefault="00E40CDC" w:rsidP="007D326D">
            <w:pPr>
              <w:autoSpaceDE w:val="0"/>
              <w:autoSpaceDN w:val="0"/>
              <w:adjustRightInd w:val="0"/>
              <w:spacing w:before="120" w:after="120"/>
              <w:jc w:val="both"/>
              <w:rPr>
                <w:rFonts w:cs="Times New Roman"/>
                <w:sz w:val="27"/>
                <w:szCs w:val="27"/>
              </w:rPr>
            </w:pPr>
            <w:r w:rsidRPr="00C0187F">
              <w:rPr>
                <w:rFonts w:cs="Times New Roman"/>
                <w:sz w:val="27"/>
                <w:szCs w:val="27"/>
              </w:rPr>
              <w:lastRenderedPageBreak/>
              <w:t xml:space="preserve">- Nghị định số 175/2024/NĐ-CP </w:t>
            </w:r>
            <w:r>
              <w:rPr>
                <w:rFonts w:cs="Times New Roman"/>
                <w:sz w:val="27"/>
                <w:szCs w:val="27"/>
              </w:rPr>
              <w:t xml:space="preserve">ngày 30 tháng 12 năm 2024 </w:t>
            </w:r>
            <w:r w:rsidRPr="00C0187F">
              <w:rPr>
                <w:rFonts w:cs="Times New Roman"/>
                <w:sz w:val="27"/>
                <w:szCs w:val="27"/>
              </w:rPr>
              <w:t xml:space="preserve">của Chính phủ quy định chi tiết </w:t>
            </w:r>
            <w:r w:rsidRPr="00C0187F">
              <w:rPr>
                <w:rFonts w:cs="Times New Roman"/>
                <w:sz w:val="27"/>
                <w:szCs w:val="27"/>
              </w:rPr>
              <w:lastRenderedPageBreak/>
              <w:t>một số điều và biện pháp thi hành Luật Xây dựng về quản lý hoạt động xây dựng.</w:t>
            </w:r>
          </w:p>
          <w:p w14:paraId="415D7351" w14:textId="7CEDC6E6" w:rsidR="00E40CDC" w:rsidRPr="00024208" w:rsidRDefault="00E40CDC" w:rsidP="007D326D">
            <w:pPr>
              <w:widowControl w:val="0"/>
              <w:autoSpaceDE w:val="0"/>
              <w:autoSpaceDN w:val="0"/>
              <w:adjustRightInd w:val="0"/>
              <w:spacing w:before="120" w:after="120"/>
              <w:jc w:val="both"/>
              <w:rPr>
                <w:rFonts w:cs="Times New Roman"/>
                <w:color w:val="FF0000"/>
                <w:sz w:val="27"/>
                <w:szCs w:val="27"/>
                <w:lang w:val="nb-NO"/>
              </w:rPr>
            </w:pPr>
            <w:r w:rsidRPr="00C0187F">
              <w:rPr>
                <w:rFonts w:cs="Times New Roman"/>
                <w:sz w:val="27"/>
                <w:szCs w:val="27"/>
              </w:rPr>
              <w:t xml:space="preserve">- </w:t>
            </w:r>
            <w:r w:rsidRPr="00C0187F">
              <w:rPr>
                <w:rFonts w:cs="Times New Roman"/>
                <w:spacing w:val="-4"/>
                <w:sz w:val="27"/>
                <w:szCs w:val="27"/>
                <w:lang w:val="pt-BR"/>
              </w:rPr>
              <w:t>Quyết định số 1334/QĐ-BXD ngày 31 tháng 12 năm 2024 của Bộ trưởng Bộ Xây dựng về việc công bố thủ tục hành chính được thay thế, bãi bỏ trong lĩnh vực hoạt động xây dựng thuộc phạm vi chức năng quản lý nhà nước của Bộ Xây dự</w:t>
            </w:r>
            <w:r>
              <w:rPr>
                <w:rFonts w:cs="Times New Roman"/>
                <w:spacing w:val="-4"/>
                <w:sz w:val="27"/>
                <w:szCs w:val="27"/>
                <w:lang w:val="pt-BR"/>
              </w:rPr>
              <w:t>ng.</w:t>
            </w:r>
          </w:p>
        </w:tc>
      </w:tr>
      <w:tr w:rsidR="009474F5" w:rsidRPr="00024208" w14:paraId="3A94C2BA" w14:textId="77777777" w:rsidTr="005A3473">
        <w:trPr>
          <w:trHeight w:val="651"/>
        </w:trPr>
        <w:tc>
          <w:tcPr>
            <w:tcW w:w="817" w:type="dxa"/>
            <w:tcBorders>
              <w:right w:val="single" w:sz="4" w:space="0" w:color="auto"/>
            </w:tcBorders>
            <w:vAlign w:val="center"/>
          </w:tcPr>
          <w:p w14:paraId="32142DCB" w14:textId="3C0368D9" w:rsidR="009474F5" w:rsidRDefault="00F65ADA" w:rsidP="009474F5">
            <w:pPr>
              <w:pStyle w:val="Bodytext21"/>
              <w:shd w:val="clear" w:color="auto" w:fill="auto"/>
              <w:spacing w:before="120" w:line="240" w:lineRule="auto"/>
              <w:rPr>
                <w:rStyle w:val="Bodytext20"/>
                <w:sz w:val="27"/>
                <w:szCs w:val="27"/>
                <w:lang w:eastAsia="vi-VN"/>
              </w:rPr>
            </w:pPr>
            <w:r>
              <w:rPr>
                <w:rStyle w:val="Bodytext20"/>
                <w:sz w:val="27"/>
                <w:szCs w:val="27"/>
                <w:lang w:eastAsia="vi-VN"/>
              </w:rPr>
              <w:lastRenderedPageBreak/>
              <w:t>5</w:t>
            </w:r>
          </w:p>
        </w:tc>
        <w:tc>
          <w:tcPr>
            <w:tcW w:w="1276" w:type="dxa"/>
            <w:tcBorders>
              <w:top w:val="nil"/>
              <w:left w:val="nil"/>
              <w:bottom w:val="single" w:sz="8" w:space="0" w:color="auto"/>
              <w:right w:val="single" w:sz="8" w:space="0" w:color="auto"/>
            </w:tcBorders>
            <w:shd w:val="clear" w:color="auto" w:fill="FFFFFF"/>
            <w:vAlign w:val="center"/>
          </w:tcPr>
          <w:p w14:paraId="4B2D9059" w14:textId="0D6E81BF" w:rsidR="009474F5" w:rsidRPr="006E4B95" w:rsidRDefault="009474F5" w:rsidP="00026F81">
            <w:pPr>
              <w:pStyle w:val="Bodytext21"/>
              <w:shd w:val="clear" w:color="auto" w:fill="auto"/>
              <w:spacing w:before="120" w:line="240" w:lineRule="auto"/>
              <w:rPr>
                <w:rFonts w:cs="Times New Roman"/>
                <w:sz w:val="27"/>
                <w:szCs w:val="27"/>
              </w:rPr>
            </w:pPr>
            <w:r w:rsidRPr="006E4B95">
              <w:rPr>
                <w:rFonts w:cs="Times New Roman"/>
                <w:sz w:val="27"/>
                <w:szCs w:val="27"/>
              </w:rPr>
              <w:t>1.009976</w:t>
            </w:r>
          </w:p>
        </w:tc>
        <w:tc>
          <w:tcPr>
            <w:tcW w:w="2126" w:type="dxa"/>
            <w:tcBorders>
              <w:top w:val="nil"/>
              <w:left w:val="nil"/>
              <w:bottom w:val="single" w:sz="8" w:space="0" w:color="auto"/>
              <w:right w:val="single" w:sz="8" w:space="0" w:color="auto"/>
            </w:tcBorders>
            <w:shd w:val="clear" w:color="auto" w:fill="FFFFFF"/>
            <w:vAlign w:val="center"/>
          </w:tcPr>
          <w:p w14:paraId="2E078ABD" w14:textId="517452A8" w:rsidR="009474F5" w:rsidRPr="006E4B95" w:rsidRDefault="009474F5" w:rsidP="00026F81">
            <w:pPr>
              <w:pStyle w:val="NormalWeb"/>
              <w:spacing w:before="120" w:beforeAutospacing="0" w:after="120" w:afterAutospacing="0"/>
              <w:jc w:val="center"/>
              <w:rPr>
                <w:sz w:val="27"/>
                <w:szCs w:val="27"/>
              </w:rPr>
            </w:pPr>
            <w:r w:rsidRPr="006E4B95">
              <w:rPr>
                <w:sz w:val="27"/>
                <w:szCs w:val="27"/>
              </w:rPr>
              <w:t xml:space="preserve">Cấp giấy phép di dời đối với công trình cấp đặc biệt, cấp I, cấp II (công trình Không theo tuyến/Theo tuyến trong đô thị/Tín ngưỡng, tôn giáo/Tượng đài, </w:t>
            </w:r>
            <w:r w:rsidRPr="006E4B95">
              <w:rPr>
                <w:sz w:val="27"/>
                <w:szCs w:val="27"/>
              </w:rPr>
              <w:lastRenderedPageBreak/>
              <w:t>tranh hoành tráng/Theo giai đoạn cho công trình không theo tuyến/Theo giai đoạn cho công trình theo tuyến trong đô thị/Dự án)</w:t>
            </w:r>
          </w:p>
        </w:tc>
        <w:tc>
          <w:tcPr>
            <w:tcW w:w="1985" w:type="dxa"/>
            <w:tcBorders>
              <w:left w:val="single" w:sz="4" w:space="0" w:color="auto"/>
              <w:right w:val="single" w:sz="4" w:space="0" w:color="auto"/>
            </w:tcBorders>
            <w:vAlign w:val="center"/>
          </w:tcPr>
          <w:p w14:paraId="4E1F2F94" w14:textId="77777777" w:rsidR="009474F5" w:rsidRDefault="009474F5" w:rsidP="00026F81">
            <w:pPr>
              <w:spacing w:before="120" w:after="120"/>
              <w:jc w:val="center"/>
              <w:rPr>
                <w:rFonts w:cs="Times New Roman"/>
                <w:sz w:val="27"/>
                <w:szCs w:val="27"/>
                <w:shd w:val="clear" w:color="auto" w:fill="FFFFFF"/>
              </w:rPr>
            </w:pPr>
            <w:r w:rsidRPr="006E4B95">
              <w:rPr>
                <w:rFonts w:cs="Times New Roman"/>
                <w:sz w:val="27"/>
                <w:szCs w:val="27"/>
                <w:shd w:val="clear" w:color="auto" w:fill="FFFFFF"/>
              </w:rPr>
              <w:lastRenderedPageBreak/>
              <w:t xml:space="preserve">Cấp giấy phép di dời đối với công trình cấp đặc biệt, cấp I và cấp II (Công trình không theo tuyến/Theo tuyến trong đô thị/Tín ngưỡng, tôn giáo/Tượng </w:t>
            </w:r>
            <w:r w:rsidRPr="006E4B95">
              <w:rPr>
                <w:rFonts w:cs="Times New Roman"/>
                <w:sz w:val="27"/>
                <w:szCs w:val="27"/>
                <w:shd w:val="clear" w:color="auto" w:fill="FFFFFF"/>
              </w:rPr>
              <w:lastRenderedPageBreak/>
              <w:t>đài, tranh hoành tráng/Theo giai đoạn cho công trình không theo tuyến/Theo giai đoạn cho công trình theo tuyến trong đô thị/Dự án)</w:t>
            </w:r>
          </w:p>
          <w:p w14:paraId="7262376B" w14:textId="1F6AFB8E" w:rsidR="009474F5" w:rsidRPr="006E4B95" w:rsidRDefault="009474F5" w:rsidP="00026F81">
            <w:pPr>
              <w:spacing w:before="120" w:after="120"/>
              <w:jc w:val="center"/>
              <w:rPr>
                <w:rFonts w:cs="Times New Roman"/>
                <w:sz w:val="27"/>
                <w:szCs w:val="27"/>
              </w:rPr>
            </w:pPr>
            <w:r>
              <w:rPr>
                <w:rFonts w:cs="Times New Roman"/>
                <w:sz w:val="27"/>
                <w:szCs w:val="27"/>
                <w:shd w:val="clear" w:color="auto" w:fill="FFFFFF"/>
              </w:rPr>
              <w:t>(1.013230)</w:t>
            </w:r>
          </w:p>
        </w:tc>
        <w:tc>
          <w:tcPr>
            <w:tcW w:w="1984" w:type="dxa"/>
            <w:tcBorders>
              <w:left w:val="single" w:sz="4" w:space="0" w:color="auto"/>
            </w:tcBorders>
            <w:vAlign w:val="center"/>
          </w:tcPr>
          <w:p w14:paraId="78A8CB0A" w14:textId="1A90DE48" w:rsidR="009474F5" w:rsidRDefault="00026F81" w:rsidP="00026F81">
            <w:pPr>
              <w:autoSpaceDE w:val="0"/>
              <w:autoSpaceDN w:val="0"/>
              <w:adjustRightInd w:val="0"/>
              <w:spacing w:before="120" w:after="120"/>
              <w:jc w:val="center"/>
              <w:rPr>
                <w:rFonts w:cs="Times New Roman"/>
                <w:sz w:val="27"/>
                <w:szCs w:val="27"/>
              </w:rPr>
            </w:pPr>
            <w:r w:rsidRPr="00191111">
              <w:rPr>
                <w:rFonts w:cs="Times New Roman"/>
                <w:i/>
                <w:iCs/>
                <w:color w:val="000000"/>
                <w:sz w:val="27"/>
                <w:szCs w:val="27"/>
              </w:rPr>
              <w:lastRenderedPageBreak/>
              <w:t>- Theo quy định của pháp luật:</w:t>
            </w:r>
            <w:r>
              <w:rPr>
                <w:rFonts w:cs="Times New Roman"/>
                <w:color w:val="000000"/>
                <w:sz w:val="27"/>
                <w:szCs w:val="27"/>
              </w:rPr>
              <w:t xml:space="preserve"> </w:t>
            </w:r>
            <w:r w:rsidR="009474F5" w:rsidRPr="009474F5">
              <w:rPr>
                <w:rFonts w:cs="Times New Roman"/>
                <w:sz w:val="27"/>
                <w:szCs w:val="27"/>
              </w:rPr>
              <w:t xml:space="preserve">20 ngày kể từ ngày nhận đủ hồ sơ hợp lệ. Trường hợp cần phải xem xét thêm, cơ quan có thẩm quyền cấp giấy phép </w:t>
            </w:r>
            <w:r w:rsidR="009474F5" w:rsidRPr="009474F5">
              <w:rPr>
                <w:rFonts w:cs="Times New Roman"/>
                <w:sz w:val="27"/>
                <w:szCs w:val="27"/>
              </w:rPr>
              <w:lastRenderedPageBreak/>
              <w:t>xây dựng phải thông báo bằng văn bản cho chủ đầu tư biết lý do nhưng không được quá 10 ngày kể từ ngày hết thời hạn quy đị</w:t>
            </w:r>
            <w:r w:rsidR="009474F5">
              <w:rPr>
                <w:rFonts w:cs="Times New Roman"/>
                <w:sz w:val="27"/>
                <w:szCs w:val="27"/>
              </w:rPr>
              <w:t>nh</w:t>
            </w:r>
            <w:r>
              <w:rPr>
                <w:rFonts w:cs="Times New Roman"/>
                <w:sz w:val="27"/>
                <w:szCs w:val="27"/>
              </w:rPr>
              <w:t>.</w:t>
            </w:r>
          </w:p>
          <w:p w14:paraId="3CF4FE01" w14:textId="21B18F9C" w:rsidR="009474F5" w:rsidRPr="009474F5" w:rsidRDefault="00026F81" w:rsidP="00026F81">
            <w:pPr>
              <w:autoSpaceDE w:val="0"/>
              <w:autoSpaceDN w:val="0"/>
              <w:adjustRightInd w:val="0"/>
              <w:spacing w:before="120" w:after="120"/>
              <w:jc w:val="center"/>
              <w:rPr>
                <w:rFonts w:cs="Times New Roman"/>
                <w:sz w:val="27"/>
                <w:szCs w:val="27"/>
              </w:rPr>
            </w:pPr>
            <w:r w:rsidRPr="00191111">
              <w:rPr>
                <w:rFonts w:cs="Times New Roman"/>
                <w:i/>
                <w:iCs/>
                <w:color w:val="000000"/>
                <w:sz w:val="27"/>
                <w:szCs w:val="27"/>
              </w:rPr>
              <w:t>- Theo thực tế tại địa phương:</w:t>
            </w:r>
            <w:r>
              <w:rPr>
                <w:rFonts w:cs="Times New Roman"/>
                <w:color w:val="000000"/>
                <w:sz w:val="27"/>
                <w:szCs w:val="27"/>
              </w:rPr>
              <w:t xml:space="preserve"> </w:t>
            </w:r>
            <w:r w:rsidRPr="00F11B2F">
              <w:rPr>
                <w:rFonts w:cs="Times New Roman"/>
                <w:color w:val="000000"/>
                <w:sz w:val="27"/>
                <w:szCs w:val="27"/>
              </w:rPr>
              <w:t>20 ngày kể từ ngày nhận đủ hồ sơ hợp lệ</w:t>
            </w:r>
            <w:r>
              <w:rPr>
                <w:rFonts w:cs="Times New Roman"/>
                <w:color w:val="000000"/>
                <w:sz w:val="27"/>
                <w:szCs w:val="27"/>
              </w:rPr>
              <w:t>.</w:t>
            </w:r>
          </w:p>
        </w:tc>
        <w:tc>
          <w:tcPr>
            <w:tcW w:w="2410" w:type="dxa"/>
            <w:vAlign w:val="center"/>
          </w:tcPr>
          <w:p w14:paraId="7969050B" w14:textId="70FE5941" w:rsidR="009474F5" w:rsidRDefault="009474F5" w:rsidP="00026F81">
            <w:pPr>
              <w:spacing w:before="120" w:after="120"/>
              <w:jc w:val="both"/>
              <w:rPr>
                <w:rFonts w:cs="Times New Roman"/>
                <w:sz w:val="27"/>
                <w:szCs w:val="27"/>
              </w:rPr>
            </w:pPr>
            <w:r w:rsidRPr="00BE5BF9">
              <w:rPr>
                <w:rFonts w:cs="Times New Roman"/>
                <w:sz w:val="27"/>
                <w:szCs w:val="27"/>
              </w:rPr>
              <w:lastRenderedPageBreak/>
              <w:t xml:space="preserve">- </w:t>
            </w:r>
            <w:r>
              <w:rPr>
                <w:rFonts w:cs="Times New Roman"/>
                <w:sz w:val="27"/>
                <w:szCs w:val="27"/>
              </w:rPr>
              <w:t>Gửi t</w:t>
            </w:r>
            <w:r w:rsidRPr="00BE5BF9">
              <w:rPr>
                <w:rFonts w:cs="Times New Roman"/>
                <w:sz w:val="27"/>
                <w:szCs w:val="27"/>
              </w:rPr>
              <w:t xml:space="preserve">rực tiếp hoặc </w:t>
            </w:r>
            <w:r>
              <w:rPr>
                <w:rFonts w:cs="Times New Roman"/>
                <w:sz w:val="27"/>
                <w:szCs w:val="27"/>
              </w:rPr>
              <w:t xml:space="preserve">qua </w:t>
            </w:r>
            <w:r w:rsidRPr="00BE5BF9">
              <w:rPr>
                <w:rFonts w:cs="Times New Roman"/>
                <w:sz w:val="27"/>
                <w:szCs w:val="27"/>
              </w:rPr>
              <w:t>Dịch vụ bưu chính:</w:t>
            </w:r>
            <w:r w:rsidR="00D64305">
              <w:rPr>
                <w:rFonts w:cs="Times New Roman"/>
                <w:sz w:val="27"/>
                <w:szCs w:val="27"/>
              </w:rPr>
              <w:t xml:space="preserve"> </w:t>
            </w:r>
            <w:r w:rsidR="00026F81">
              <w:rPr>
                <w:rFonts w:cs="Times New Roman"/>
                <w:sz w:val="27"/>
                <w:szCs w:val="27"/>
              </w:rPr>
              <w:t xml:space="preserve">Bộ phận Một cửa Ban Quản lý Khu kinh tế </w:t>
            </w:r>
            <w:r w:rsidR="00D64305">
              <w:rPr>
                <w:rFonts w:cs="Times New Roman"/>
                <w:sz w:val="27"/>
                <w:szCs w:val="27"/>
              </w:rPr>
              <w:t>t</w:t>
            </w:r>
            <w:r w:rsidRPr="00BE5BF9">
              <w:rPr>
                <w:rFonts w:cs="Times New Roman"/>
                <w:sz w:val="27"/>
                <w:szCs w:val="27"/>
              </w:rPr>
              <w:t xml:space="preserve">ại Trung tâm Phục vụ hành chính công tỉnh (Số 519, đường Nguyễn Trãi, TP Hà Giang, tỉnh Hà </w:t>
            </w:r>
            <w:r w:rsidRPr="00BE5BF9">
              <w:rPr>
                <w:rFonts w:cs="Times New Roman"/>
                <w:sz w:val="27"/>
                <w:szCs w:val="27"/>
              </w:rPr>
              <w:lastRenderedPageBreak/>
              <w:t>Giang).</w:t>
            </w:r>
          </w:p>
          <w:p w14:paraId="1DC14934" w14:textId="4CF36990" w:rsidR="009474F5" w:rsidRPr="006E4B95" w:rsidRDefault="009474F5" w:rsidP="00026F81">
            <w:pPr>
              <w:spacing w:before="120" w:after="120"/>
              <w:jc w:val="both"/>
              <w:rPr>
                <w:rFonts w:cs="Times New Roman"/>
                <w:sz w:val="27"/>
                <w:szCs w:val="27"/>
              </w:rPr>
            </w:pPr>
            <w:r w:rsidRPr="003B16DF">
              <w:rPr>
                <w:rFonts w:cs="Times New Roman"/>
                <w:sz w:val="27"/>
                <w:szCs w:val="27"/>
              </w:rPr>
              <w:t xml:space="preserve">- </w:t>
            </w:r>
            <w:r>
              <w:rPr>
                <w:rFonts w:cs="Times New Roman"/>
                <w:sz w:val="27"/>
                <w:szCs w:val="27"/>
              </w:rPr>
              <w:t xml:space="preserve">Gửi </w:t>
            </w:r>
            <w:r w:rsidRPr="003B16DF">
              <w:rPr>
                <w:rFonts w:cs="Times New Roman"/>
                <w:sz w:val="27"/>
                <w:szCs w:val="27"/>
              </w:rPr>
              <w:t xml:space="preserve">Dịch vụ công trực tuyến </w:t>
            </w:r>
            <w:r>
              <w:rPr>
                <w:rFonts w:cs="Times New Roman"/>
                <w:sz w:val="27"/>
                <w:szCs w:val="27"/>
              </w:rPr>
              <w:t>một phần</w:t>
            </w:r>
            <w:r w:rsidRPr="003B16DF">
              <w:rPr>
                <w:rFonts w:cs="Times New Roman"/>
                <w:sz w:val="27"/>
                <w:szCs w:val="27"/>
              </w:rPr>
              <w:t xml:space="preserve"> trên Hệ thống thông tin giải quyết TTHC tỉnh (</w:t>
            </w:r>
            <w:hyperlink r:id="rId14" w:history="1">
              <w:r w:rsidRPr="003B16DF">
                <w:rPr>
                  <w:rStyle w:val="Hyperlink"/>
                  <w:color w:val="auto"/>
                  <w:sz w:val="27"/>
                  <w:szCs w:val="27"/>
                  <w:u w:val="none"/>
                </w:rPr>
                <w:t>https://dichvucong.hagiang.gov.vn</w:t>
              </w:r>
            </w:hyperlink>
            <w:r w:rsidRPr="003B16DF">
              <w:rPr>
                <w:rFonts w:cs="Times New Roman"/>
                <w:sz w:val="27"/>
                <w:szCs w:val="27"/>
              </w:rPr>
              <w:t>)</w:t>
            </w:r>
            <w:r>
              <w:rPr>
                <w:rFonts w:cs="Times New Roman"/>
                <w:sz w:val="27"/>
                <w:szCs w:val="27"/>
              </w:rPr>
              <w:t xml:space="preserve"> hoặc Cổng dịch vụ công quốc gia (https://dichvucong.gov.vn).</w:t>
            </w:r>
          </w:p>
        </w:tc>
        <w:tc>
          <w:tcPr>
            <w:tcW w:w="1558" w:type="dxa"/>
            <w:vAlign w:val="center"/>
          </w:tcPr>
          <w:p w14:paraId="1B220564" w14:textId="6D648D05" w:rsidR="009474F5" w:rsidRPr="00024208" w:rsidRDefault="009474F5" w:rsidP="00026F81">
            <w:pPr>
              <w:shd w:val="clear" w:color="auto" w:fill="FFFFFF"/>
              <w:spacing w:before="120" w:after="120"/>
              <w:jc w:val="center"/>
              <w:rPr>
                <w:rFonts w:eastAsia="Times New Roman" w:cs="Times New Roman"/>
                <w:color w:val="FF0000"/>
                <w:sz w:val="27"/>
                <w:szCs w:val="27"/>
              </w:rPr>
            </w:pPr>
            <w:r>
              <w:rPr>
                <w:rFonts w:eastAsia="Times New Roman" w:cs="Times New Roman"/>
                <w:sz w:val="27"/>
                <w:szCs w:val="27"/>
              </w:rPr>
              <w:lastRenderedPageBreak/>
              <w:t xml:space="preserve">Theo quy định tại </w:t>
            </w:r>
            <w:r w:rsidRPr="005D54CC">
              <w:rPr>
                <w:rFonts w:cs="Times New Roman"/>
                <w:sz w:val="27"/>
                <w:szCs w:val="27"/>
              </w:rPr>
              <w:t>Nghị quyết số 78/2017/NQ-HĐND ngày 24/4/2017 của HĐND tỉ</w:t>
            </w:r>
            <w:r w:rsidR="003140D9">
              <w:rPr>
                <w:rFonts w:cs="Times New Roman"/>
                <w:sz w:val="27"/>
                <w:szCs w:val="27"/>
              </w:rPr>
              <w:t xml:space="preserve">nh Hà </w:t>
            </w:r>
            <w:r w:rsidR="003140D9">
              <w:rPr>
                <w:rFonts w:cs="Times New Roman"/>
                <w:sz w:val="27"/>
                <w:szCs w:val="27"/>
              </w:rPr>
              <w:lastRenderedPageBreak/>
              <w:t>Giang</w:t>
            </w:r>
          </w:p>
        </w:tc>
        <w:tc>
          <w:tcPr>
            <w:tcW w:w="2553" w:type="dxa"/>
            <w:vAlign w:val="center"/>
          </w:tcPr>
          <w:p w14:paraId="04B36808" w14:textId="77777777" w:rsidR="009474F5" w:rsidRPr="00C0187F" w:rsidRDefault="009474F5" w:rsidP="00026F81">
            <w:pPr>
              <w:autoSpaceDE w:val="0"/>
              <w:autoSpaceDN w:val="0"/>
              <w:adjustRightInd w:val="0"/>
              <w:spacing w:before="120" w:after="120"/>
              <w:jc w:val="both"/>
              <w:rPr>
                <w:rFonts w:cs="Times New Roman"/>
                <w:sz w:val="27"/>
                <w:szCs w:val="27"/>
              </w:rPr>
            </w:pPr>
            <w:r w:rsidRPr="00C0187F">
              <w:rPr>
                <w:rFonts w:cs="Times New Roman"/>
                <w:sz w:val="27"/>
                <w:szCs w:val="27"/>
              </w:rPr>
              <w:lastRenderedPageBreak/>
              <w:t xml:space="preserve">- Nghị định số 175/2024/NĐ-CP </w:t>
            </w:r>
            <w:r>
              <w:rPr>
                <w:rFonts w:cs="Times New Roman"/>
                <w:sz w:val="27"/>
                <w:szCs w:val="27"/>
              </w:rPr>
              <w:t xml:space="preserve">ngày 30 tháng 12 năm 2024 </w:t>
            </w:r>
            <w:r w:rsidRPr="00C0187F">
              <w:rPr>
                <w:rFonts w:cs="Times New Roman"/>
                <w:sz w:val="27"/>
                <w:szCs w:val="27"/>
              </w:rPr>
              <w:t>của Chính phủ quy định chi tiết một số điều và biện pháp thi hành Luật Xây dựng về quản lý hoạt động xây dựng.</w:t>
            </w:r>
          </w:p>
          <w:p w14:paraId="03359B55" w14:textId="71AABF77" w:rsidR="009474F5" w:rsidRPr="00024208" w:rsidRDefault="009474F5" w:rsidP="00026F81">
            <w:pPr>
              <w:widowControl w:val="0"/>
              <w:autoSpaceDE w:val="0"/>
              <w:autoSpaceDN w:val="0"/>
              <w:adjustRightInd w:val="0"/>
              <w:spacing w:before="120" w:after="120"/>
              <w:jc w:val="both"/>
              <w:rPr>
                <w:rFonts w:cs="Times New Roman"/>
                <w:color w:val="FF0000"/>
                <w:sz w:val="27"/>
                <w:szCs w:val="27"/>
                <w:lang w:val="nb-NO"/>
              </w:rPr>
            </w:pPr>
            <w:r w:rsidRPr="00C0187F">
              <w:rPr>
                <w:rFonts w:cs="Times New Roman"/>
                <w:sz w:val="27"/>
                <w:szCs w:val="27"/>
              </w:rPr>
              <w:t xml:space="preserve">- </w:t>
            </w:r>
            <w:r w:rsidRPr="00C0187F">
              <w:rPr>
                <w:rFonts w:cs="Times New Roman"/>
                <w:spacing w:val="-4"/>
                <w:sz w:val="27"/>
                <w:szCs w:val="27"/>
                <w:lang w:val="pt-BR"/>
              </w:rPr>
              <w:t xml:space="preserve">Quyết định số </w:t>
            </w:r>
            <w:r w:rsidRPr="00C0187F">
              <w:rPr>
                <w:rFonts w:cs="Times New Roman"/>
                <w:spacing w:val="-4"/>
                <w:sz w:val="27"/>
                <w:szCs w:val="27"/>
                <w:lang w:val="pt-BR"/>
              </w:rPr>
              <w:lastRenderedPageBreak/>
              <w:t>1334/QĐ-BXD ngày 31 tháng 12 năm 2024 của Bộ trưởng Bộ Xây dựng về việc công bố thủ tục hành chính được thay thế, bãi bỏ trong lĩnh vực hoạt động xây dựng thuộc phạm vi chức năng quản lý nhà nước của Bộ Xây dự</w:t>
            </w:r>
            <w:r>
              <w:rPr>
                <w:rFonts w:cs="Times New Roman"/>
                <w:spacing w:val="-4"/>
                <w:sz w:val="27"/>
                <w:szCs w:val="27"/>
                <w:lang w:val="pt-BR"/>
              </w:rPr>
              <w:t>ng.</w:t>
            </w:r>
          </w:p>
        </w:tc>
      </w:tr>
      <w:tr w:rsidR="00270BD7" w:rsidRPr="00024208" w14:paraId="43E946B0" w14:textId="77777777" w:rsidTr="005A3473">
        <w:trPr>
          <w:trHeight w:val="651"/>
        </w:trPr>
        <w:tc>
          <w:tcPr>
            <w:tcW w:w="817" w:type="dxa"/>
            <w:tcBorders>
              <w:right w:val="single" w:sz="4" w:space="0" w:color="auto"/>
            </w:tcBorders>
            <w:vAlign w:val="center"/>
          </w:tcPr>
          <w:p w14:paraId="2BAA2103" w14:textId="6FF95271" w:rsidR="00270BD7" w:rsidRDefault="00F65ADA" w:rsidP="00270BD7">
            <w:pPr>
              <w:pStyle w:val="Bodytext21"/>
              <w:shd w:val="clear" w:color="auto" w:fill="auto"/>
              <w:spacing w:before="120" w:line="240" w:lineRule="auto"/>
              <w:rPr>
                <w:rStyle w:val="Bodytext20"/>
                <w:sz w:val="27"/>
                <w:szCs w:val="27"/>
                <w:lang w:eastAsia="vi-VN"/>
              </w:rPr>
            </w:pPr>
            <w:r>
              <w:rPr>
                <w:rStyle w:val="Bodytext20"/>
                <w:sz w:val="27"/>
                <w:szCs w:val="27"/>
                <w:lang w:eastAsia="vi-VN"/>
              </w:rPr>
              <w:lastRenderedPageBreak/>
              <w:t>6</w:t>
            </w:r>
          </w:p>
        </w:tc>
        <w:tc>
          <w:tcPr>
            <w:tcW w:w="1276" w:type="dxa"/>
            <w:tcBorders>
              <w:top w:val="nil"/>
              <w:left w:val="nil"/>
              <w:bottom w:val="single" w:sz="8" w:space="0" w:color="auto"/>
              <w:right w:val="single" w:sz="8" w:space="0" w:color="auto"/>
            </w:tcBorders>
            <w:shd w:val="clear" w:color="auto" w:fill="FFFFFF"/>
            <w:vAlign w:val="center"/>
          </w:tcPr>
          <w:p w14:paraId="38C12CEF" w14:textId="61FFA170" w:rsidR="00270BD7" w:rsidRPr="00DA4C0F" w:rsidRDefault="00270BD7" w:rsidP="001B49A1">
            <w:pPr>
              <w:pStyle w:val="Bodytext21"/>
              <w:shd w:val="clear" w:color="auto" w:fill="auto"/>
              <w:spacing w:before="120" w:line="240" w:lineRule="auto"/>
              <w:rPr>
                <w:rFonts w:cs="Times New Roman"/>
                <w:sz w:val="27"/>
                <w:szCs w:val="27"/>
              </w:rPr>
            </w:pPr>
            <w:r w:rsidRPr="00DA4C0F">
              <w:rPr>
                <w:rFonts w:cs="Times New Roman"/>
                <w:sz w:val="27"/>
                <w:szCs w:val="27"/>
              </w:rPr>
              <w:t>1.009977</w:t>
            </w:r>
          </w:p>
        </w:tc>
        <w:tc>
          <w:tcPr>
            <w:tcW w:w="2126" w:type="dxa"/>
            <w:tcBorders>
              <w:top w:val="nil"/>
              <w:left w:val="nil"/>
              <w:bottom w:val="single" w:sz="8" w:space="0" w:color="auto"/>
              <w:right w:val="single" w:sz="8" w:space="0" w:color="auto"/>
            </w:tcBorders>
            <w:shd w:val="clear" w:color="auto" w:fill="FFFFFF"/>
            <w:vAlign w:val="center"/>
          </w:tcPr>
          <w:p w14:paraId="65E5932E" w14:textId="2ED9207B" w:rsidR="00270BD7" w:rsidRPr="00DA4C0F" w:rsidRDefault="00270BD7" w:rsidP="001B49A1">
            <w:pPr>
              <w:pStyle w:val="NormalWeb"/>
              <w:spacing w:before="120" w:beforeAutospacing="0" w:after="120" w:afterAutospacing="0"/>
              <w:jc w:val="center"/>
              <w:rPr>
                <w:sz w:val="27"/>
                <w:szCs w:val="27"/>
              </w:rPr>
            </w:pPr>
            <w:r w:rsidRPr="00DA4C0F">
              <w:rPr>
                <w:sz w:val="27"/>
                <w:szCs w:val="27"/>
              </w:rPr>
              <w:t xml:space="preserve">Cấp điều chỉnh giấy phép xây dựng đối với công trình cấp đặc biệt, cấp I, cấp II (công trình Không theo tuyến/Theo tuyến trong đô thị/Tín ngưỡng, tôn giáo/Tượng đài, tranh hoành tráng/Theo giai đoạn cho công trình không theo </w:t>
            </w:r>
            <w:r w:rsidRPr="00DA4C0F">
              <w:rPr>
                <w:sz w:val="27"/>
                <w:szCs w:val="27"/>
              </w:rPr>
              <w:lastRenderedPageBreak/>
              <w:t>tuyến/Theo giai đoạn cho công trình theo tuyến trong đô thị/Dự án)</w:t>
            </w:r>
          </w:p>
        </w:tc>
        <w:tc>
          <w:tcPr>
            <w:tcW w:w="1985" w:type="dxa"/>
            <w:tcBorders>
              <w:left w:val="single" w:sz="4" w:space="0" w:color="auto"/>
              <w:right w:val="single" w:sz="4" w:space="0" w:color="auto"/>
            </w:tcBorders>
            <w:vAlign w:val="center"/>
          </w:tcPr>
          <w:p w14:paraId="18E7CBB9" w14:textId="77777777" w:rsidR="00270BD7" w:rsidRDefault="00270BD7" w:rsidP="001B49A1">
            <w:pPr>
              <w:spacing w:before="120" w:after="120"/>
              <w:jc w:val="center"/>
              <w:rPr>
                <w:rFonts w:cs="Times New Roman"/>
                <w:sz w:val="27"/>
                <w:szCs w:val="27"/>
                <w:shd w:val="clear" w:color="auto" w:fill="FFFFFF"/>
              </w:rPr>
            </w:pPr>
            <w:r w:rsidRPr="00DA4C0F">
              <w:rPr>
                <w:rFonts w:cs="Times New Roman"/>
                <w:sz w:val="27"/>
                <w:szCs w:val="27"/>
                <w:shd w:val="clear" w:color="auto" w:fill="FFFFFF"/>
              </w:rPr>
              <w:lastRenderedPageBreak/>
              <w:t xml:space="preserve">Cấp điều chỉnh giấy phép xây dựng đối với công trình cấp đặc biệt, cấp I, cấp II (công trình Không theo tuyến/Theo tuyến trong đô thị/Tín ngưỡng, tôn giáo/Tượng đài, tranh hoành tráng/Theo giai đoạn cho công trình không </w:t>
            </w:r>
            <w:r w:rsidRPr="00DA4C0F">
              <w:rPr>
                <w:rFonts w:cs="Times New Roman"/>
                <w:sz w:val="27"/>
                <w:szCs w:val="27"/>
                <w:shd w:val="clear" w:color="auto" w:fill="FFFFFF"/>
              </w:rPr>
              <w:lastRenderedPageBreak/>
              <w:t>theo tuyến/Theo giai đoạn cho công trình theo tuyến trong đô thị/Dự án)</w:t>
            </w:r>
          </w:p>
          <w:p w14:paraId="334C3B0E" w14:textId="3172B828" w:rsidR="00270BD7" w:rsidRPr="00DA4C0F" w:rsidRDefault="00270BD7" w:rsidP="001B49A1">
            <w:pPr>
              <w:spacing w:before="120" w:after="120"/>
              <w:jc w:val="center"/>
              <w:rPr>
                <w:rFonts w:cs="Times New Roman"/>
                <w:sz w:val="27"/>
                <w:szCs w:val="27"/>
              </w:rPr>
            </w:pPr>
            <w:r>
              <w:rPr>
                <w:rFonts w:cs="Times New Roman"/>
                <w:sz w:val="27"/>
                <w:szCs w:val="27"/>
                <w:shd w:val="clear" w:color="auto" w:fill="FFFFFF"/>
              </w:rPr>
              <w:t>(1.013231)</w:t>
            </w:r>
          </w:p>
        </w:tc>
        <w:tc>
          <w:tcPr>
            <w:tcW w:w="1984" w:type="dxa"/>
            <w:tcBorders>
              <w:left w:val="single" w:sz="4" w:space="0" w:color="auto"/>
            </w:tcBorders>
            <w:vAlign w:val="center"/>
          </w:tcPr>
          <w:p w14:paraId="4AD70685" w14:textId="23C37377" w:rsidR="00270BD7" w:rsidRDefault="008B59C4" w:rsidP="001B49A1">
            <w:pPr>
              <w:autoSpaceDE w:val="0"/>
              <w:autoSpaceDN w:val="0"/>
              <w:adjustRightInd w:val="0"/>
              <w:spacing w:before="120" w:after="120"/>
              <w:jc w:val="center"/>
              <w:rPr>
                <w:rFonts w:cs="Times New Roman"/>
                <w:sz w:val="27"/>
                <w:szCs w:val="27"/>
              </w:rPr>
            </w:pPr>
            <w:r w:rsidRPr="00191111">
              <w:rPr>
                <w:rFonts w:cs="Times New Roman"/>
                <w:i/>
                <w:iCs/>
                <w:color w:val="000000"/>
                <w:sz w:val="27"/>
                <w:szCs w:val="27"/>
              </w:rPr>
              <w:lastRenderedPageBreak/>
              <w:t>- Theo quy định của pháp luật:</w:t>
            </w:r>
            <w:r>
              <w:rPr>
                <w:rFonts w:cs="Times New Roman"/>
                <w:color w:val="000000"/>
                <w:sz w:val="27"/>
                <w:szCs w:val="27"/>
              </w:rPr>
              <w:t xml:space="preserve"> </w:t>
            </w:r>
            <w:r w:rsidR="00270BD7" w:rsidRPr="00270BD7">
              <w:rPr>
                <w:rFonts w:cs="Times New Roman"/>
                <w:sz w:val="27"/>
                <w:szCs w:val="27"/>
              </w:rPr>
              <w:t xml:space="preserve">20 ngày kể từ ngày nhận đủ hồ sơ hợp lệ. Trường hợp cần phải xem xét thêm, cơ quan có thẩm quyền cấp giấy phép xây dựng phải thông báo bằng văn bản cho chủ đầu tư biết lý do nhưng không </w:t>
            </w:r>
            <w:r w:rsidR="00270BD7" w:rsidRPr="00270BD7">
              <w:rPr>
                <w:rFonts w:cs="Times New Roman"/>
                <w:sz w:val="27"/>
                <w:szCs w:val="27"/>
              </w:rPr>
              <w:lastRenderedPageBreak/>
              <w:t>được quá 10 ngày kể từ ngày hết thời hạn quy định</w:t>
            </w:r>
            <w:r>
              <w:rPr>
                <w:rFonts w:cs="Times New Roman"/>
                <w:sz w:val="27"/>
                <w:szCs w:val="27"/>
              </w:rPr>
              <w:t>.</w:t>
            </w:r>
          </w:p>
          <w:p w14:paraId="0E825EC8" w14:textId="45C7D91A" w:rsidR="00270BD7" w:rsidRPr="00270BD7" w:rsidRDefault="008B59C4" w:rsidP="001B49A1">
            <w:pPr>
              <w:autoSpaceDE w:val="0"/>
              <w:autoSpaceDN w:val="0"/>
              <w:adjustRightInd w:val="0"/>
              <w:spacing w:before="120" w:after="120"/>
              <w:jc w:val="center"/>
              <w:rPr>
                <w:rFonts w:cs="Times New Roman"/>
                <w:sz w:val="27"/>
                <w:szCs w:val="27"/>
              </w:rPr>
            </w:pPr>
            <w:r w:rsidRPr="00191111">
              <w:rPr>
                <w:rFonts w:cs="Times New Roman"/>
                <w:i/>
                <w:iCs/>
                <w:color w:val="000000"/>
                <w:sz w:val="27"/>
                <w:szCs w:val="27"/>
              </w:rPr>
              <w:t>- Theo thực tế tại địa phương:</w:t>
            </w:r>
            <w:r>
              <w:rPr>
                <w:rFonts w:cs="Times New Roman"/>
                <w:color w:val="000000"/>
                <w:sz w:val="27"/>
                <w:szCs w:val="27"/>
              </w:rPr>
              <w:t xml:space="preserve"> </w:t>
            </w:r>
            <w:r w:rsidRPr="00F11B2F">
              <w:rPr>
                <w:rFonts w:cs="Times New Roman"/>
                <w:color w:val="000000"/>
                <w:sz w:val="27"/>
                <w:szCs w:val="27"/>
              </w:rPr>
              <w:t>20 ngày kể từ ngày nhận đủ hồ sơ hợp lệ</w:t>
            </w:r>
            <w:r>
              <w:rPr>
                <w:rFonts w:cs="Times New Roman"/>
                <w:color w:val="000000"/>
                <w:sz w:val="27"/>
                <w:szCs w:val="27"/>
              </w:rPr>
              <w:t>.</w:t>
            </w:r>
          </w:p>
        </w:tc>
        <w:tc>
          <w:tcPr>
            <w:tcW w:w="2410" w:type="dxa"/>
            <w:vAlign w:val="center"/>
          </w:tcPr>
          <w:p w14:paraId="4943FE1A" w14:textId="75BE71DE" w:rsidR="00270BD7" w:rsidRDefault="00270BD7" w:rsidP="001B49A1">
            <w:pPr>
              <w:spacing w:before="120" w:after="120"/>
              <w:jc w:val="both"/>
              <w:rPr>
                <w:rFonts w:cs="Times New Roman"/>
                <w:sz w:val="27"/>
                <w:szCs w:val="27"/>
              </w:rPr>
            </w:pPr>
            <w:r w:rsidRPr="00BE5BF9">
              <w:rPr>
                <w:rFonts w:cs="Times New Roman"/>
                <w:sz w:val="27"/>
                <w:szCs w:val="27"/>
              </w:rPr>
              <w:lastRenderedPageBreak/>
              <w:t xml:space="preserve">- </w:t>
            </w:r>
            <w:r>
              <w:rPr>
                <w:rFonts w:cs="Times New Roman"/>
                <w:sz w:val="27"/>
                <w:szCs w:val="27"/>
              </w:rPr>
              <w:t>Gửi t</w:t>
            </w:r>
            <w:r w:rsidRPr="00BE5BF9">
              <w:rPr>
                <w:rFonts w:cs="Times New Roman"/>
                <w:sz w:val="27"/>
                <w:szCs w:val="27"/>
              </w:rPr>
              <w:t xml:space="preserve">rực tiếp hoặc </w:t>
            </w:r>
            <w:r>
              <w:rPr>
                <w:rFonts w:cs="Times New Roman"/>
                <w:sz w:val="27"/>
                <w:szCs w:val="27"/>
              </w:rPr>
              <w:t xml:space="preserve">qua </w:t>
            </w:r>
            <w:r w:rsidRPr="00BE5BF9">
              <w:rPr>
                <w:rFonts w:cs="Times New Roman"/>
                <w:sz w:val="27"/>
                <w:szCs w:val="27"/>
              </w:rPr>
              <w:t xml:space="preserve">Dịch vụ bưu chính: </w:t>
            </w:r>
            <w:r w:rsidR="008B59C4">
              <w:rPr>
                <w:rFonts w:cs="Times New Roman"/>
                <w:sz w:val="27"/>
                <w:szCs w:val="27"/>
              </w:rPr>
              <w:t xml:space="preserve">Bộ phận Một cửa Ban Quản lý Khu kinh tế </w:t>
            </w:r>
            <w:r w:rsidR="000F724F">
              <w:rPr>
                <w:rFonts w:eastAsia="TimesNewRomanPSMT"/>
                <w:kern w:val="2"/>
                <w:sz w:val="27"/>
                <w:szCs w:val="27"/>
              </w:rPr>
              <w:t>t</w:t>
            </w:r>
            <w:r w:rsidRPr="00BE5BF9">
              <w:rPr>
                <w:rFonts w:cs="Times New Roman"/>
                <w:sz w:val="27"/>
                <w:szCs w:val="27"/>
              </w:rPr>
              <w:t>ại Trung tâm Phục vụ hành chính công tỉnh (Số 519, đường Nguyễn Trãi, TP Hà Giang, tỉnh Hà Giang).</w:t>
            </w:r>
          </w:p>
          <w:p w14:paraId="3A7AD834" w14:textId="5077F805" w:rsidR="00270BD7" w:rsidRPr="00270BD7" w:rsidRDefault="00270BD7" w:rsidP="001B49A1">
            <w:pPr>
              <w:spacing w:before="120" w:after="120"/>
              <w:jc w:val="both"/>
              <w:rPr>
                <w:rFonts w:cs="Times New Roman"/>
                <w:sz w:val="27"/>
                <w:szCs w:val="27"/>
              </w:rPr>
            </w:pPr>
            <w:r w:rsidRPr="003B16DF">
              <w:rPr>
                <w:rFonts w:cs="Times New Roman"/>
                <w:sz w:val="27"/>
                <w:szCs w:val="27"/>
              </w:rPr>
              <w:t xml:space="preserve">- </w:t>
            </w:r>
            <w:r>
              <w:rPr>
                <w:rFonts w:cs="Times New Roman"/>
                <w:sz w:val="27"/>
                <w:szCs w:val="27"/>
              </w:rPr>
              <w:t xml:space="preserve">Gửi </w:t>
            </w:r>
            <w:r w:rsidRPr="003B16DF">
              <w:rPr>
                <w:rFonts w:cs="Times New Roman"/>
                <w:sz w:val="27"/>
                <w:szCs w:val="27"/>
              </w:rPr>
              <w:t xml:space="preserve">Dịch vụ công trực tuyến </w:t>
            </w:r>
            <w:r>
              <w:rPr>
                <w:rFonts w:cs="Times New Roman"/>
                <w:sz w:val="27"/>
                <w:szCs w:val="27"/>
              </w:rPr>
              <w:t>một phần</w:t>
            </w:r>
            <w:r w:rsidRPr="003B16DF">
              <w:rPr>
                <w:rFonts w:cs="Times New Roman"/>
                <w:sz w:val="27"/>
                <w:szCs w:val="27"/>
              </w:rPr>
              <w:t xml:space="preserve"> trên Hệ thống thông tin giải quyết </w:t>
            </w:r>
            <w:r w:rsidRPr="003B16DF">
              <w:rPr>
                <w:rFonts w:cs="Times New Roman"/>
                <w:sz w:val="27"/>
                <w:szCs w:val="27"/>
              </w:rPr>
              <w:lastRenderedPageBreak/>
              <w:t>TTHC tỉnh (</w:t>
            </w:r>
            <w:hyperlink r:id="rId15" w:history="1">
              <w:r w:rsidRPr="003B16DF">
                <w:rPr>
                  <w:rStyle w:val="Hyperlink"/>
                  <w:color w:val="auto"/>
                  <w:sz w:val="27"/>
                  <w:szCs w:val="27"/>
                  <w:u w:val="none"/>
                </w:rPr>
                <w:t>https://dichvucong.hagiang.gov.vn</w:t>
              </w:r>
            </w:hyperlink>
            <w:r w:rsidRPr="003B16DF">
              <w:rPr>
                <w:rFonts w:cs="Times New Roman"/>
                <w:sz w:val="27"/>
                <w:szCs w:val="27"/>
              </w:rPr>
              <w:t>)</w:t>
            </w:r>
            <w:r>
              <w:rPr>
                <w:rFonts w:cs="Times New Roman"/>
                <w:sz w:val="27"/>
                <w:szCs w:val="27"/>
              </w:rPr>
              <w:t xml:space="preserve"> hoặc Cổng dịch vụ công quốc gia (https://dichvucong.gov.vn).</w:t>
            </w:r>
          </w:p>
        </w:tc>
        <w:tc>
          <w:tcPr>
            <w:tcW w:w="1558" w:type="dxa"/>
            <w:vAlign w:val="center"/>
          </w:tcPr>
          <w:p w14:paraId="15C5098D" w14:textId="12D83C14" w:rsidR="00270BD7" w:rsidRPr="001F726F" w:rsidRDefault="001B49A1" w:rsidP="001B49A1">
            <w:pPr>
              <w:autoSpaceDE w:val="0"/>
              <w:autoSpaceDN w:val="0"/>
              <w:adjustRightInd w:val="0"/>
              <w:spacing w:before="120" w:after="120"/>
              <w:jc w:val="center"/>
              <w:rPr>
                <w:rFonts w:cs="Times New Roman"/>
                <w:color w:val="000000"/>
                <w:sz w:val="27"/>
                <w:szCs w:val="27"/>
              </w:rPr>
            </w:pPr>
            <w:r w:rsidRPr="001B49A1">
              <w:rPr>
                <w:rFonts w:eastAsia="Times New Roman" w:cs="Times New Roman"/>
                <w:sz w:val="27"/>
                <w:szCs w:val="27"/>
              </w:rPr>
              <w:lastRenderedPageBreak/>
              <w:t>Theo quy định của Hội đồng nhân dân tỉnh</w:t>
            </w:r>
          </w:p>
        </w:tc>
        <w:tc>
          <w:tcPr>
            <w:tcW w:w="2553" w:type="dxa"/>
            <w:vAlign w:val="center"/>
          </w:tcPr>
          <w:p w14:paraId="054D62AA" w14:textId="77777777" w:rsidR="00270BD7" w:rsidRPr="00C0187F" w:rsidRDefault="00270BD7" w:rsidP="001B49A1">
            <w:pPr>
              <w:autoSpaceDE w:val="0"/>
              <w:autoSpaceDN w:val="0"/>
              <w:adjustRightInd w:val="0"/>
              <w:spacing w:before="120" w:after="120"/>
              <w:jc w:val="both"/>
              <w:rPr>
                <w:rFonts w:cs="Times New Roman"/>
                <w:sz w:val="27"/>
                <w:szCs w:val="27"/>
              </w:rPr>
            </w:pPr>
            <w:r w:rsidRPr="00C0187F">
              <w:rPr>
                <w:rFonts w:cs="Times New Roman"/>
                <w:sz w:val="27"/>
                <w:szCs w:val="27"/>
              </w:rPr>
              <w:t xml:space="preserve">- Nghị định số 175/2024/NĐ-CP </w:t>
            </w:r>
            <w:r>
              <w:rPr>
                <w:rFonts w:cs="Times New Roman"/>
                <w:sz w:val="27"/>
                <w:szCs w:val="27"/>
              </w:rPr>
              <w:t xml:space="preserve">ngày 30 tháng 12 năm 2024 </w:t>
            </w:r>
            <w:r w:rsidRPr="00C0187F">
              <w:rPr>
                <w:rFonts w:cs="Times New Roman"/>
                <w:sz w:val="27"/>
                <w:szCs w:val="27"/>
              </w:rPr>
              <w:t>của Chính phủ quy định chi tiết một số điều và biện pháp thi hành Luật Xây dựng về quản lý hoạt động xây dựng.</w:t>
            </w:r>
          </w:p>
          <w:p w14:paraId="430C24B7" w14:textId="04CED147" w:rsidR="00270BD7" w:rsidRPr="00024208" w:rsidRDefault="00270BD7" w:rsidP="001B49A1">
            <w:pPr>
              <w:widowControl w:val="0"/>
              <w:autoSpaceDE w:val="0"/>
              <w:autoSpaceDN w:val="0"/>
              <w:adjustRightInd w:val="0"/>
              <w:spacing w:before="120" w:after="120"/>
              <w:jc w:val="both"/>
              <w:rPr>
                <w:rFonts w:cs="Times New Roman"/>
                <w:color w:val="FF0000"/>
                <w:sz w:val="27"/>
                <w:szCs w:val="27"/>
                <w:lang w:val="nb-NO"/>
              </w:rPr>
            </w:pPr>
            <w:r w:rsidRPr="00C0187F">
              <w:rPr>
                <w:rFonts w:cs="Times New Roman"/>
                <w:sz w:val="27"/>
                <w:szCs w:val="27"/>
              </w:rPr>
              <w:t xml:space="preserve">- </w:t>
            </w:r>
            <w:r w:rsidRPr="00C0187F">
              <w:rPr>
                <w:rFonts w:cs="Times New Roman"/>
                <w:spacing w:val="-4"/>
                <w:sz w:val="27"/>
                <w:szCs w:val="27"/>
                <w:lang w:val="pt-BR"/>
              </w:rPr>
              <w:t xml:space="preserve">Quyết định số 1334/QĐ-BXD ngày 31 tháng 12 năm 2024 của Bộ trưởng Bộ Xây dựng về việc công bố thủ tục hành </w:t>
            </w:r>
            <w:r w:rsidRPr="00C0187F">
              <w:rPr>
                <w:rFonts w:cs="Times New Roman"/>
                <w:spacing w:val="-4"/>
                <w:sz w:val="27"/>
                <w:szCs w:val="27"/>
                <w:lang w:val="pt-BR"/>
              </w:rPr>
              <w:lastRenderedPageBreak/>
              <w:t>chính được thay thế, bãi bỏ trong lĩnh vực hoạt động xây dựng thuộc phạm vi chức năng quản lý nhà nước của Bộ Xây dự</w:t>
            </w:r>
            <w:r>
              <w:rPr>
                <w:rFonts w:cs="Times New Roman"/>
                <w:spacing w:val="-4"/>
                <w:sz w:val="27"/>
                <w:szCs w:val="27"/>
                <w:lang w:val="pt-BR"/>
              </w:rPr>
              <w:t>ng.</w:t>
            </w:r>
          </w:p>
        </w:tc>
      </w:tr>
      <w:tr w:rsidR="00F44BF0" w:rsidRPr="00024208" w14:paraId="643409A4" w14:textId="77777777" w:rsidTr="005A3473">
        <w:trPr>
          <w:trHeight w:val="651"/>
        </w:trPr>
        <w:tc>
          <w:tcPr>
            <w:tcW w:w="817" w:type="dxa"/>
            <w:tcBorders>
              <w:right w:val="single" w:sz="4" w:space="0" w:color="auto"/>
            </w:tcBorders>
            <w:vAlign w:val="center"/>
          </w:tcPr>
          <w:p w14:paraId="50597043" w14:textId="0C1899DA" w:rsidR="00F44BF0" w:rsidRDefault="00F65ADA" w:rsidP="00F44BF0">
            <w:pPr>
              <w:pStyle w:val="Bodytext21"/>
              <w:shd w:val="clear" w:color="auto" w:fill="auto"/>
              <w:spacing w:before="120" w:line="240" w:lineRule="auto"/>
              <w:rPr>
                <w:rStyle w:val="Bodytext20"/>
                <w:sz w:val="27"/>
                <w:szCs w:val="27"/>
                <w:lang w:eastAsia="vi-VN"/>
              </w:rPr>
            </w:pPr>
            <w:r>
              <w:rPr>
                <w:rStyle w:val="Bodytext20"/>
                <w:sz w:val="27"/>
                <w:szCs w:val="27"/>
                <w:lang w:eastAsia="vi-VN"/>
              </w:rPr>
              <w:lastRenderedPageBreak/>
              <w:t>7</w:t>
            </w:r>
          </w:p>
        </w:tc>
        <w:tc>
          <w:tcPr>
            <w:tcW w:w="1276" w:type="dxa"/>
            <w:tcBorders>
              <w:top w:val="nil"/>
              <w:left w:val="nil"/>
              <w:bottom w:val="single" w:sz="8" w:space="0" w:color="auto"/>
              <w:right w:val="single" w:sz="8" w:space="0" w:color="auto"/>
            </w:tcBorders>
            <w:shd w:val="clear" w:color="auto" w:fill="FFFFFF"/>
            <w:vAlign w:val="center"/>
          </w:tcPr>
          <w:p w14:paraId="123495AE" w14:textId="22FCE338" w:rsidR="00F44BF0" w:rsidRPr="00F44BF0" w:rsidRDefault="00F44BF0" w:rsidP="00F44BF0">
            <w:pPr>
              <w:pStyle w:val="Bodytext21"/>
              <w:shd w:val="clear" w:color="auto" w:fill="auto"/>
              <w:spacing w:before="120" w:line="240" w:lineRule="auto"/>
              <w:rPr>
                <w:rFonts w:cs="Times New Roman"/>
                <w:sz w:val="27"/>
                <w:szCs w:val="27"/>
              </w:rPr>
            </w:pPr>
            <w:r w:rsidRPr="00F44BF0">
              <w:rPr>
                <w:rFonts w:cs="Times New Roman"/>
                <w:sz w:val="27"/>
                <w:szCs w:val="27"/>
              </w:rPr>
              <w:t>1.009978</w:t>
            </w:r>
          </w:p>
        </w:tc>
        <w:tc>
          <w:tcPr>
            <w:tcW w:w="2126" w:type="dxa"/>
            <w:tcBorders>
              <w:top w:val="nil"/>
              <w:left w:val="nil"/>
              <w:bottom w:val="single" w:sz="8" w:space="0" w:color="auto"/>
              <w:right w:val="single" w:sz="8" w:space="0" w:color="auto"/>
            </w:tcBorders>
            <w:shd w:val="clear" w:color="auto" w:fill="FFFFFF"/>
            <w:vAlign w:val="center"/>
          </w:tcPr>
          <w:p w14:paraId="065EF7CD" w14:textId="5AA5B0E9" w:rsidR="00F44BF0" w:rsidRPr="00F44BF0" w:rsidRDefault="00F44BF0" w:rsidP="00F44BF0">
            <w:pPr>
              <w:pStyle w:val="NormalWeb"/>
              <w:spacing w:before="120" w:beforeAutospacing="0" w:after="120" w:afterAutospacing="0" w:line="234" w:lineRule="atLeast"/>
              <w:jc w:val="center"/>
              <w:rPr>
                <w:sz w:val="27"/>
                <w:szCs w:val="27"/>
              </w:rPr>
            </w:pPr>
            <w:r w:rsidRPr="00F44BF0">
              <w:rPr>
                <w:sz w:val="27"/>
                <w:szCs w:val="27"/>
              </w:rPr>
              <w:t>Gia hạn giấy phép xây dựng đối với công trình cấp đặc biệt, cấp I, cấp II (công trình Không theo tuyến/Theo tuyến trong đô thị/Tín ngưỡng, tôn giáo/Tượng đài, tranh hoành tráng/Theo giai đoạn cho công trình không theo tuyến/Theo giai đoạn cho công trình theo tuyến trong đô thị/Dự án)</w:t>
            </w:r>
          </w:p>
        </w:tc>
        <w:tc>
          <w:tcPr>
            <w:tcW w:w="1985" w:type="dxa"/>
            <w:tcBorders>
              <w:left w:val="single" w:sz="4" w:space="0" w:color="auto"/>
              <w:right w:val="single" w:sz="4" w:space="0" w:color="auto"/>
            </w:tcBorders>
            <w:vAlign w:val="center"/>
          </w:tcPr>
          <w:p w14:paraId="6C1688F3" w14:textId="77777777" w:rsidR="00F44BF0" w:rsidRDefault="00F44BF0" w:rsidP="00F44BF0">
            <w:pPr>
              <w:spacing w:before="120" w:after="120"/>
              <w:jc w:val="center"/>
              <w:rPr>
                <w:rFonts w:cs="Times New Roman"/>
                <w:sz w:val="27"/>
                <w:szCs w:val="27"/>
                <w:shd w:val="clear" w:color="auto" w:fill="FFFFFF"/>
              </w:rPr>
            </w:pPr>
            <w:bookmarkStart w:id="1" w:name="_Hlk190506220"/>
            <w:r w:rsidRPr="00F44BF0">
              <w:rPr>
                <w:rFonts w:cs="Times New Roman"/>
                <w:sz w:val="27"/>
                <w:szCs w:val="27"/>
                <w:shd w:val="clear" w:color="auto" w:fill="FFFFFF"/>
              </w:rPr>
              <w:t xml:space="preserve">Gia hạn giấy phép xây dựng đối với công trình cấp đặc biệt, cấp I, cấp II (Không theo tuyến/Theo tuyến trong đô thị/Tín ngưỡng, tôn giáo/Tượng đài, tranh hoành tráng/Sửa chữa, cải tạo/Theo giai đoạn cho công trình không theo tuyến/Theo giai đoạn cho công trình theo tuyến trong đô thị/Dự </w:t>
            </w:r>
            <w:r w:rsidRPr="00F44BF0">
              <w:rPr>
                <w:rFonts w:cs="Times New Roman"/>
                <w:sz w:val="27"/>
                <w:szCs w:val="27"/>
                <w:shd w:val="clear" w:color="auto" w:fill="FFFFFF"/>
              </w:rPr>
              <w:lastRenderedPageBreak/>
              <w:t>án)</w:t>
            </w:r>
          </w:p>
          <w:bookmarkEnd w:id="1"/>
          <w:p w14:paraId="045520CF" w14:textId="791D2067" w:rsidR="00F44BF0" w:rsidRPr="00F44BF0" w:rsidRDefault="00F44BF0" w:rsidP="00F44BF0">
            <w:pPr>
              <w:spacing w:before="120" w:after="120"/>
              <w:jc w:val="center"/>
              <w:rPr>
                <w:rFonts w:cs="Times New Roman"/>
                <w:sz w:val="27"/>
                <w:szCs w:val="27"/>
              </w:rPr>
            </w:pPr>
            <w:r>
              <w:rPr>
                <w:rFonts w:cs="Times New Roman"/>
                <w:sz w:val="27"/>
                <w:szCs w:val="27"/>
                <w:shd w:val="clear" w:color="auto" w:fill="FFFFFF"/>
              </w:rPr>
              <w:t>(1.013233)</w:t>
            </w:r>
          </w:p>
        </w:tc>
        <w:tc>
          <w:tcPr>
            <w:tcW w:w="1984" w:type="dxa"/>
            <w:tcBorders>
              <w:left w:val="single" w:sz="4" w:space="0" w:color="auto"/>
            </w:tcBorders>
            <w:vAlign w:val="center"/>
          </w:tcPr>
          <w:p w14:paraId="50D8548E" w14:textId="76A68AD5" w:rsidR="00F44BF0" w:rsidRPr="00F44BF0" w:rsidRDefault="00F44BF0" w:rsidP="00F44BF0">
            <w:pPr>
              <w:spacing w:before="120" w:after="120"/>
              <w:ind w:left="-101"/>
              <w:jc w:val="center"/>
              <w:rPr>
                <w:rFonts w:cs="Times New Roman"/>
                <w:sz w:val="27"/>
                <w:szCs w:val="27"/>
              </w:rPr>
            </w:pPr>
            <w:r w:rsidRPr="00F44BF0">
              <w:rPr>
                <w:rFonts w:cs="Times New Roman"/>
                <w:sz w:val="27"/>
                <w:szCs w:val="27"/>
                <w:shd w:val="clear" w:color="auto" w:fill="FFFFFF"/>
              </w:rPr>
              <w:lastRenderedPageBreak/>
              <w:t>05 ngày làm việc kể từ ngày nhận đủ hồ sơ hợp lệ</w:t>
            </w:r>
          </w:p>
        </w:tc>
        <w:tc>
          <w:tcPr>
            <w:tcW w:w="2410" w:type="dxa"/>
            <w:vAlign w:val="center"/>
          </w:tcPr>
          <w:p w14:paraId="56DEEED0" w14:textId="6224F035" w:rsidR="00F44BF0" w:rsidRDefault="00F44BF0" w:rsidP="00F44BF0">
            <w:pPr>
              <w:spacing w:before="120"/>
              <w:jc w:val="both"/>
              <w:rPr>
                <w:rFonts w:cs="Times New Roman"/>
                <w:sz w:val="27"/>
                <w:szCs w:val="27"/>
              </w:rPr>
            </w:pPr>
            <w:r w:rsidRPr="00BE5BF9">
              <w:rPr>
                <w:rFonts w:cs="Times New Roman"/>
                <w:sz w:val="27"/>
                <w:szCs w:val="27"/>
              </w:rPr>
              <w:t xml:space="preserve">- </w:t>
            </w:r>
            <w:r>
              <w:rPr>
                <w:rFonts w:cs="Times New Roman"/>
                <w:sz w:val="27"/>
                <w:szCs w:val="27"/>
              </w:rPr>
              <w:t>Gửi t</w:t>
            </w:r>
            <w:r w:rsidRPr="00BE5BF9">
              <w:rPr>
                <w:rFonts w:cs="Times New Roman"/>
                <w:sz w:val="27"/>
                <w:szCs w:val="27"/>
              </w:rPr>
              <w:t xml:space="preserve">rực tiếp hoặc </w:t>
            </w:r>
            <w:r>
              <w:rPr>
                <w:rFonts w:cs="Times New Roman"/>
                <w:sz w:val="27"/>
                <w:szCs w:val="27"/>
              </w:rPr>
              <w:t xml:space="preserve">qua </w:t>
            </w:r>
            <w:r w:rsidRPr="00BE5BF9">
              <w:rPr>
                <w:rFonts w:cs="Times New Roman"/>
                <w:sz w:val="27"/>
                <w:szCs w:val="27"/>
              </w:rPr>
              <w:t xml:space="preserve">Dịch vụ bưu chính: </w:t>
            </w:r>
            <w:r w:rsidR="001B49A1">
              <w:rPr>
                <w:rFonts w:cs="Times New Roman"/>
                <w:sz w:val="27"/>
                <w:szCs w:val="27"/>
              </w:rPr>
              <w:t xml:space="preserve">Bộ phận Một cửa Ban Quản lý Khu kinh tế </w:t>
            </w:r>
            <w:r w:rsidR="000F724F">
              <w:rPr>
                <w:rFonts w:eastAsia="TimesNewRomanPSMT"/>
                <w:kern w:val="2"/>
                <w:sz w:val="27"/>
                <w:szCs w:val="27"/>
              </w:rPr>
              <w:t>t</w:t>
            </w:r>
            <w:r w:rsidRPr="00BE5BF9">
              <w:rPr>
                <w:rFonts w:cs="Times New Roman"/>
                <w:sz w:val="27"/>
                <w:szCs w:val="27"/>
              </w:rPr>
              <w:t>ại Trung tâm Phục vụ hành chính công tỉnh (Số 519, đường Nguyễn Trãi, TP Hà Giang, tỉnh Hà Giang).</w:t>
            </w:r>
          </w:p>
          <w:p w14:paraId="16309DA3" w14:textId="58B4808E" w:rsidR="00F44BF0" w:rsidRPr="00F44BF0" w:rsidRDefault="00F44BF0" w:rsidP="00F44BF0">
            <w:pPr>
              <w:spacing w:before="120" w:after="120"/>
              <w:jc w:val="both"/>
              <w:rPr>
                <w:rFonts w:cs="Times New Roman"/>
                <w:sz w:val="27"/>
                <w:szCs w:val="27"/>
              </w:rPr>
            </w:pPr>
            <w:r w:rsidRPr="003B16DF">
              <w:rPr>
                <w:rFonts w:cs="Times New Roman"/>
                <w:sz w:val="27"/>
                <w:szCs w:val="27"/>
              </w:rPr>
              <w:t xml:space="preserve">- </w:t>
            </w:r>
            <w:r>
              <w:rPr>
                <w:rFonts w:cs="Times New Roman"/>
                <w:sz w:val="27"/>
                <w:szCs w:val="27"/>
              </w:rPr>
              <w:t xml:space="preserve">Gửi </w:t>
            </w:r>
            <w:r w:rsidRPr="003B16DF">
              <w:rPr>
                <w:rFonts w:cs="Times New Roman"/>
                <w:sz w:val="27"/>
                <w:szCs w:val="27"/>
              </w:rPr>
              <w:t xml:space="preserve">Dịch vụ công trực tuyến </w:t>
            </w:r>
            <w:r>
              <w:rPr>
                <w:rFonts w:cs="Times New Roman"/>
                <w:sz w:val="27"/>
                <w:szCs w:val="27"/>
              </w:rPr>
              <w:t>toàn trình</w:t>
            </w:r>
            <w:r w:rsidRPr="003B16DF">
              <w:rPr>
                <w:rFonts w:cs="Times New Roman"/>
                <w:sz w:val="27"/>
                <w:szCs w:val="27"/>
              </w:rPr>
              <w:t xml:space="preserve"> trên Hệ thống thông tin giải quyết TTHC tỉnh (</w:t>
            </w:r>
            <w:hyperlink r:id="rId16" w:history="1">
              <w:r w:rsidRPr="003B16DF">
                <w:rPr>
                  <w:rStyle w:val="Hyperlink"/>
                  <w:color w:val="auto"/>
                  <w:sz w:val="27"/>
                  <w:szCs w:val="27"/>
                  <w:u w:val="none"/>
                </w:rPr>
                <w:t>https://dichvucong.hagiang.gov.vn</w:t>
              </w:r>
            </w:hyperlink>
            <w:r w:rsidRPr="003B16DF">
              <w:rPr>
                <w:rFonts w:cs="Times New Roman"/>
                <w:sz w:val="27"/>
                <w:szCs w:val="27"/>
              </w:rPr>
              <w:t>)</w:t>
            </w:r>
            <w:r>
              <w:rPr>
                <w:rFonts w:cs="Times New Roman"/>
                <w:sz w:val="27"/>
                <w:szCs w:val="27"/>
              </w:rPr>
              <w:t xml:space="preserve"> hoặc Cổng dịch vụ công quốc gia </w:t>
            </w:r>
            <w:r>
              <w:rPr>
                <w:rFonts w:cs="Times New Roman"/>
                <w:sz w:val="27"/>
                <w:szCs w:val="27"/>
              </w:rPr>
              <w:lastRenderedPageBreak/>
              <w:t>(https://dichvucong.gov.vn).</w:t>
            </w:r>
          </w:p>
        </w:tc>
        <w:tc>
          <w:tcPr>
            <w:tcW w:w="1558" w:type="dxa"/>
            <w:vAlign w:val="center"/>
          </w:tcPr>
          <w:p w14:paraId="26E64BAA" w14:textId="4D014EA3" w:rsidR="00F44BF0" w:rsidRPr="00F44BF0" w:rsidRDefault="00F44BF0" w:rsidP="00F105C7">
            <w:pPr>
              <w:shd w:val="clear" w:color="auto" w:fill="FFFFFF"/>
              <w:spacing w:before="120" w:after="120" w:line="234" w:lineRule="atLeast"/>
              <w:jc w:val="center"/>
              <w:rPr>
                <w:rFonts w:cs="Times New Roman"/>
                <w:bCs/>
                <w:sz w:val="27"/>
                <w:szCs w:val="27"/>
              </w:rPr>
            </w:pPr>
            <w:r w:rsidRPr="00F44BF0">
              <w:rPr>
                <w:rFonts w:eastAsia="Times New Roman" w:cs="Times New Roman"/>
                <w:sz w:val="27"/>
                <w:szCs w:val="27"/>
              </w:rPr>
              <w:lastRenderedPageBreak/>
              <w:t xml:space="preserve">Theo quy định tại </w:t>
            </w:r>
            <w:r w:rsidRPr="00F44BF0">
              <w:rPr>
                <w:rFonts w:cs="Times New Roman"/>
                <w:sz w:val="27"/>
                <w:szCs w:val="27"/>
              </w:rPr>
              <w:t>Nghị quyết số 78/2017/NQ-HĐND ngày 24/4/2017 của HĐND tỉ</w:t>
            </w:r>
            <w:r w:rsidR="00F105C7">
              <w:rPr>
                <w:rFonts w:cs="Times New Roman"/>
                <w:sz w:val="27"/>
                <w:szCs w:val="27"/>
              </w:rPr>
              <w:t>nh Hà Giang</w:t>
            </w:r>
          </w:p>
          <w:p w14:paraId="621C25B8" w14:textId="585D6826" w:rsidR="00F44BF0" w:rsidRPr="00024208" w:rsidRDefault="00F44BF0" w:rsidP="00F44BF0">
            <w:pPr>
              <w:shd w:val="clear" w:color="auto" w:fill="FFFFFF"/>
              <w:spacing w:before="120" w:after="120" w:line="234" w:lineRule="atLeast"/>
              <w:jc w:val="center"/>
              <w:rPr>
                <w:rFonts w:eastAsia="Times New Roman" w:cs="Times New Roman"/>
                <w:color w:val="FF0000"/>
                <w:sz w:val="27"/>
                <w:szCs w:val="27"/>
              </w:rPr>
            </w:pPr>
          </w:p>
        </w:tc>
        <w:tc>
          <w:tcPr>
            <w:tcW w:w="2553" w:type="dxa"/>
            <w:vAlign w:val="center"/>
          </w:tcPr>
          <w:p w14:paraId="29B0096A" w14:textId="77777777" w:rsidR="00F44BF0" w:rsidRPr="00C0187F" w:rsidRDefault="00F44BF0" w:rsidP="00F44BF0">
            <w:pPr>
              <w:autoSpaceDE w:val="0"/>
              <w:autoSpaceDN w:val="0"/>
              <w:adjustRightInd w:val="0"/>
              <w:jc w:val="both"/>
              <w:rPr>
                <w:rFonts w:cs="Times New Roman"/>
                <w:sz w:val="27"/>
                <w:szCs w:val="27"/>
              </w:rPr>
            </w:pPr>
            <w:r w:rsidRPr="00C0187F">
              <w:rPr>
                <w:rFonts w:cs="Times New Roman"/>
                <w:sz w:val="27"/>
                <w:szCs w:val="27"/>
              </w:rPr>
              <w:t xml:space="preserve">- Nghị định số 175/2024/NĐ-CP </w:t>
            </w:r>
            <w:r>
              <w:rPr>
                <w:rFonts w:cs="Times New Roman"/>
                <w:sz w:val="27"/>
                <w:szCs w:val="27"/>
              </w:rPr>
              <w:t xml:space="preserve">ngày 30 tháng 12 năm 2024 </w:t>
            </w:r>
            <w:r w:rsidRPr="00C0187F">
              <w:rPr>
                <w:rFonts w:cs="Times New Roman"/>
                <w:sz w:val="27"/>
                <w:szCs w:val="27"/>
              </w:rPr>
              <w:t>của Chính phủ quy định chi tiết một số điều và biện pháp thi hành Luật Xây dựng về quản lý hoạt động xây dựng.</w:t>
            </w:r>
          </w:p>
          <w:p w14:paraId="6CDFE3D3" w14:textId="6165EADE" w:rsidR="00F44BF0" w:rsidRPr="00024208" w:rsidRDefault="00F44BF0" w:rsidP="00F44BF0">
            <w:pPr>
              <w:widowControl w:val="0"/>
              <w:autoSpaceDE w:val="0"/>
              <w:autoSpaceDN w:val="0"/>
              <w:adjustRightInd w:val="0"/>
              <w:spacing w:before="120" w:after="120"/>
              <w:jc w:val="both"/>
              <w:rPr>
                <w:rFonts w:cs="Times New Roman"/>
                <w:color w:val="FF0000"/>
                <w:sz w:val="27"/>
                <w:szCs w:val="27"/>
                <w:lang w:val="nb-NO"/>
              </w:rPr>
            </w:pPr>
            <w:r w:rsidRPr="00C0187F">
              <w:rPr>
                <w:rFonts w:cs="Times New Roman"/>
                <w:sz w:val="27"/>
                <w:szCs w:val="27"/>
              </w:rPr>
              <w:t xml:space="preserve">- </w:t>
            </w:r>
            <w:r w:rsidRPr="00C0187F">
              <w:rPr>
                <w:rFonts w:cs="Times New Roman"/>
                <w:spacing w:val="-4"/>
                <w:sz w:val="27"/>
                <w:szCs w:val="27"/>
                <w:lang w:val="pt-BR"/>
              </w:rPr>
              <w:t xml:space="preserve">Quyết định số 1334/QĐ-BXD ngày 31 tháng 12 năm 2024 của Bộ trưởng Bộ Xây dựng về việc công bố thủ tục hành chính được thay thế, bãi bỏ trong lĩnh vực hoạt động xây dựng thuộc phạm vi chức năng quản lý nhà </w:t>
            </w:r>
            <w:r w:rsidRPr="00C0187F">
              <w:rPr>
                <w:rFonts w:cs="Times New Roman"/>
                <w:spacing w:val="-4"/>
                <w:sz w:val="27"/>
                <w:szCs w:val="27"/>
                <w:lang w:val="pt-BR"/>
              </w:rPr>
              <w:lastRenderedPageBreak/>
              <w:t>nước của Bộ Xây dự</w:t>
            </w:r>
            <w:r>
              <w:rPr>
                <w:rFonts w:cs="Times New Roman"/>
                <w:spacing w:val="-4"/>
                <w:sz w:val="27"/>
                <w:szCs w:val="27"/>
                <w:lang w:val="pt-BR"/>
              </w:rPr>
              <w:t>ng.</w:t>
            </w:r>
          </w:p>
        </w:tc>
      </w:tr>
      <w:tr w:rsidR="00EF28F6" w:rsidRPr="00024208" w14:paraId="06426176" w14:textId="77777777" w:rsidTr="005A3473">
        <w:trPr>
          <w:trHeight w:val="651"/>
        </w:trPr>
        <w:tc>
          <w:tcPr>
            <w:tcW w:w="817" w:type="dxa"/>
            <w:tcBorders>
              <w:right w:val="single" w:sz="4" w:space="0" w:color="auto"/>
            </w:tcBorders>
            <w:vAlign w:val="center"/>
          </w:tcPr>
          <w:p w14:paraId="0AA0E141" w14:textId="043A11EA" w:rsidR="00EF28F6" w:rsidRDefault="00F65ADA" w:rsidP="00EF28F6">
            <w:pPr>
              <w:pStyle w:val="Bodytext21"/>
              <w:shd w:val="clear" w:color="auto" w:fill="auto"/>
              <w:spacing w:before="120" w:line="240" w:lineRule="auto"/>
              <w:rPr>
                <w:rStyle w:val="Bodytext20"/>
                <w:sz w:val="27"/>
                <w:szCs w:val="27"/>
                <w:lang w:eastAsia="vi-VN"/>
              </w:rPr>
            </w:pPr>
            <w:r>
              <w:rPr>
                <w:rStyle w:val="Bodytext20"/>
                <w:sz w:val="27"/>
                <w:szCs w:val="27"/>
                <w:lang w:eastAsia="vi-VN"/>
              </w:rPr>
              <w:lastRenderedPageBreak/>
              <w:t>8</w:t>
            </w:r>
          </w:p>
        </w:tc>
        <w:tc>
          <w:tcPr>
            <w:tcW w:w="1276" w:type="dxa"/>
            <w:tcBorders>
              <w:top w:val="nil"/>
              <w:left w:val="nil"/>
              <w:bottom w:val="single" w:sz="8" w:space="0" w:color="auto"/>
              <w:right w:val="single" w:sz="8" w:space="0" w:color="auto"/>
            </w:tcBorders>
            <w:shd w:val="clear" w:color="auto" w:fill="FFFFFF"/>
            <w:vAlign w:val="center"/>
          </w:tcPr>
          <w:p w14:paraId="58EE29D1" w14:textId="01E58BF7" w:rsidR="00EF28F6" w:rsidRPr="00557529" w:rsidRDefault="00EF28F6" w:rsidP="00EF28F6">
            <w:pPr>
              <w:pStyle w:val="Bodytext21"/>
              <w:shd w:val="clear" w:color="auto" w:fill="auto"/>
              <w:spacing w:before="120" w:line="240" w:lineRule="auto"/>
              <w:rPr>
                <w:rFonts w:cs="Times New Roman"/>
                <w:sz w:val="27"/>
                <w:szCs w:val="27"/>
              </w:rPr>
            </w:pPr>
            <w:r w:rsidRPr="00557529">
              <w:rPr>
                <w:rFonts w:cs="Times New Roman"/>
                <w:color w:val="000000"/>
                <w:sz w:val="27"/>
                <w:szCs w:val="27"/>
              </w:rPr>
              <w:t>1.009979</w:t>
            </w:r>
          </w:p>
        </w:tc>
        <w:tc>
          <w:tcPr>
            <w:tcW w:w="2126" w:type="dxa"/>
            <w:tcBorders>
              <w:top w:val="nil"/>
              <w:left w:val="nil"/>
              <w:bottom w:val="single" w:sz="8" w:space="0" w:color="auto"/>
              <w:right w:val="single" w:sz="8" w:space="0" w:color="auto"/>
            </w:tcBorders>
            <w:shd w:val="clear" w:color="auto" w:fill="FFFFFF"/>
            <w:vAlign w:val="center"/>
          </w:tcPr>
          <w:p w14:paraId="43C72166" w14:textId="5E37311C" w:rsidR="00EF28F6" w:rsidRPr="00557529" w:rsidRDefault="00EF28F6" w:rsidP="00EF28F6">
            <w:pPr>
              <w:pStyle w:val="NormalWeb"/>
              <w:spacing w:before="120" w:beforeAutospacing="0" w:after="120" w:afterAutospacing="0" w:line="234" w:lineRule="atLeast"/>
              <w:jc w:val="center"/>
              <w:rPr>
                <w:sz w:val="27"/>
                <w:szCs w:val="27"/>
              </w:rPr>
            </w:pPr>
            <w:r w:rsidRPr="00557529">
              <w:rPr>
                <w:color w:val="000000"/>
                <w:sz w:val="27"/>
                <w:szCs w:val="27"/>
              </w:rPr>
              <w:t>Cấp lại giấy phép xây dựng đối với công trình cấp đặc biệt, cấp I, cấp II (công trình Không theo tuyến/Theo tuyến trong đô thị/Tín ngưỡng, tôn giáo/ Tượng đài, tranh hoành tráng/Theo giai đoạn cho công trình không theo tuyến/Theo giai đoạn cho công trình theo tuyến trong đô thị/Dự án).</w:t>
            </w:r>
          </w:p>
        </w:tc>
        <w:tc>
          <w:tcPr>
            <w:tcW w:w="1985" w:type="dxa"/>
            <w:tcBorders>
              <w:left w:val="single" w:sz="4" w:space="0" w:color="auto"/>
              <w:right w:val="single" w:sz="4" w:space="0" w:color="auto"/>
            </w:tcBorders>
            <w:vAlign w:val="center"/>
          </w:tcPr>
          <w:p w14:paraId="75B56747" w14:textId="77777777" w:rsidR="00EF28F6" w:rsidRDefault="00EF28F6" w:rsidP="00EF28F6">
            <w:pPr>
              <w:spacing w:before="120" w:after="120"/>
              <w:jc w:val="center"/>
              <w:rPr>
                <w:rFonts w:cs="Times New Roman"/>
                <w:sz w:val="27"/>
                <w:szCs w:val="27"/>
                <w:shd w:val="clear" w:color="auto" w:fill="FFFFFF"/>
              </w:rPr>
            </w:pPr>
            <w:bookmarkStart w:id="2" w:name="_Hlk190506239"/>
            <w:r w:rsidRPr="00EF28F6">
              <w:rPr>
                <w:rFonts w:cs="Times New Roman"/>
                <w:sz w:val="27"/>
                <w:szCs w:val="27"/>
                <w:shd w:val="clear" w:color="auto" w:fill="FFFFFF"/>
              </w:rPr>
              <w:t>Cấp lại giấy phép xây dựng đối với công trình cấp đặc biệt, cấp I, cấp II (công trình Không theo tuyến/Theo tuyến trong đô thị/Tín ngưỡng, tôn giáo/Tượng đài, tranh hoành tráng/Sửa chữa, cải tạo/Theo giai đoạn cho công trình không theo tuyến/Theo giai đoạn cho công trình theo tuyến trong đô thị/Dự án)</w:t>
            </w:r>
          </w:p>
          <w:bookmarkEnd w:id="2"/>
          <w:p w14:paraId="4959242A" w14:textId="427C85DB" w:rsidR="00EF28F6" w:rsidRPr="00EF28F6" w:rsidRDefault="00EF28F6" w:rsidP="00EF28F6">
            <w:pPr>
              <w:spacing w:before="120" w:after="120"/>
              <w:jc w:val="center"/>
              <w:rPr>
                <w:rFonts w:cs="Times New Roman"/>
                <w:sz w:val="27"/>
                <w:szCs w:val="27"/>
              </w:rPr>
            </w:pPr>
            <w:r>
              <w:rPr>
                <w:rFonts w:cs="Times New Roman"/>
                <w:sz w:val="27"/>
                <w:szCs w:val="27"/>
                <w:shd w:val="clear" w:color="auto" w:fill="FFFFFF"/>
              </w:rPr>
              <w:t>(1.013235)</w:t>
            </w:r>
          </w:p>
        </w:tc>
        <w:tc>
          <w:tcPr>
            <w:tcW w:w="1984" w:type="dxa"/>
            <w:tcBorders>
              <w:left w:val="single" w:sz="4" w:space="0" w:color="auto"/>
            </w:tcBorders>
            <w:vAlign w:val="center"/>
          </w:tcPr>
          <w:p w14:paraId="7BCD3E7D" w14:textId="5EB33D4C" w:rsidR="00EF28F6" w:rsidRPr="00CE79BF" w:rsidRDefault="00EF28F6" w:rsidP="00EF28F6">
            <w:pPr>
              <w:spacing w:before="120" w:after="120"/>
              <w:ind w:left="-101"/>
              <w:jc w:val="center"/>
              <w:rPr>
                <w:rFonts w:cs="Times New Roman"/>
                <w:sz w:val="27"/>
                <w:szCs w:val="27"/>
              </w:rPr>
            </w:pPr>
            <w:r w:rsidRPr="00F44BF0">
              <w:rPr>
                <w:rFonts w:cs="Times New Roman"/>
                <w:sz w:val="27"/>
                <w:szCs w:val="27"/>
                <w:shd w:val="clear" w:color="auto" w:fill="FFFFFF"/>
              </w:rPr>
              <w:t>05 ngày làm việc kể từ ngày nhận đủ hồ sơ hợp lệ</w:t>
            </w:r>
          </w:p>
        </w:tc>
        <w:tc>
          <w:tcPr>
            <w:tcW w:w="2410" w:type="dxa"/>
            <w:vAlign w:val="center"/>
          </w:tcPr>
          <w:p w14:paraId="1D437908" w14:textId="474CB8B4" w:rsidR="00EF28F6" w:rsidRDefault="00EF28F6" w:rsidP="00EF28F6">
            <w:pPr>
              <w:spacing w:before="120"/>
              <w:jc w:val="both"/>
              <w:rPr>
                <w:rFonts w:cs="Times New Roman"/>
                <w:sz w:val="27"/>
                <w:szCs w:val="27"/>
              </w:rPr>
            </w:pPr>
            <w:r w:rsidRPr="00BE5BF9">
              <w:rPr>
                <w:rFonts w:cs="Times New Roman"/>
                <w:sz w:val="27"/>
                <w:szCs w:val="27"/>
              </w:rPr>
              <w:t xml:space="preserve">- </w:t>
            </w:r>
            <w:r>
              <w:rPr>
                <w:rFonts w:cs="Times New Roman"/>
                <w:sz w:val="27"/>
                <w:szCs w:val="27"/>
              </w:rPr>
              <w:t>Gửi t</w:t>
            </w:r>
            <w:r w:rsidRPr="00BE5BF9">
              <w:rPr>
                <w:rFonts w:cs="Times New Roman"/>
                <w:sz w:val="27"/>
                <w:szCs w:val="27"/>
              </w:rPr>
              <w:t xml:space="preserve">rực tiếp hoặc </w:t>
            </w:r>
            <w:r>
              <w:rPr>
                <w:rFonts w:cs="Times New Roman"/>
                <w:sz w:val="27"/>
                <w:szCs w:val="27"/>
              </w:rPr>
              <w:t xml:space="preserve">qua </w:t>
            </w:r>
            <w:r w:rsidRPr="00BE5BF9">
              <w:rPr>
                <w:rFonts w:cs="Times New Roman"/>
                <w:sz w:val="27"/>
                <w:szCs w:val="27"/>
              </w:rPr>
              <w:t>Dịch vụ bưu chính:</w:t>
            </w:r>
            <w:r w:rsidR="00931BFD">
              <w:rPr>
                <w:rFonts w:cs="Times New Roman"/>
                <w:sz w:val="27"/>
                <w:szCs w:val="27"/>
              </w:rPr>
              <w:t xml:space="preserve"> </w:t>
            </w:r>
            <w:r w:rsidR="001A0694">
              <w:rPr>
                <w:rFonts w:cs="Times New Roman"/>
                <w:sz w:val="27"/>
                <w:szCs w:val="27"/>
              </w:rPr>
              <w:t xml:space="preserve">Bộ phận Một cửa Ban Quản lý Khu kinh tế </w:t>
            </w:r>
            <w:r w:rsidR="00931BFD">
              <w:rPr>
                <w:rFonts w:eastAsia="TimesNewRomanPSMT"/>
                <w:kern w:val="2"/>
                <w:sz w:val="27"/>
                <w:szCs w:val="27"/>
              </w:rPr>
              <w:t>t</w:t>
            </w:r>
            <w:r w:rsidRPr="00BE5BF9">
              <w:rPr>
                <w:rFonts w:cs="Times New Roman"/>
                <w:sz w:val="27"/>
                <w:szCs w:val="27"/>
              </w:rPr>
              <w:t>ại Trung tâm Phục vụ hành chính công tỉnh (Số 519, đường Nguyễn Trãi, TP Hà Giang, tỉnh Hà Giang).</w:t>
            </w:r>
          </w:p>
          <w:p w14:paraId="0BE33C72" w14:textId="4086FB60" w:rsidR="00EF28F6" w:rsidRPr="00024E4E" w:rsidRDefault="00EF28F6" w:rsidP="00EF28F6">
            <w:pPr>
              <w:spacing w:before="120" w:after="120"/>
              <w:jc w:val="both"/>
              <w:rPr>
                <w:rFonts w:cs="Times New Roman"/>
                <w:i/>
                <w:sz w:val="27"/>
                <w:szCs w:val="27"/>
              </w:rPr>
            </w:pPr>
            <w:r w:rsidRPr="003B16DF">
              <w:rPr>
                <w:rFonts w:cs="Times New Roman"/>
                <w:sz w:val="27"/>
                <w:szCs w:val="27"/>
              </w:rPr>
              <w:t xml:space="preserve">- </w:t>
            </w:r>
            <w:r>
              <w:rPr>
                <w:rFonts w:cs="Times New Roman"/>
                <w:sz w:val="27"/>
                <w:szCs w:val="27"/>
              </w:rPr>
              <w:t xml:space="preserve">Gửi </w:t>
            </w:r>
            <w:r w:rsidRPr="003B16DF">
              <w:rPr>
                <w:rFonts w:cs="Times New Roman"/>
                <w:sz w:val="27"/>
                <w:szCs w:val="27"/>
              </w:rPr>
              <w:t xml:space="preserve">Dịch vụ công trực tuyến </w:t>
            </w:r>
            <w:r>
              <w:rPr>
                <w:rFonts w:cs="Times New Roman"/>
                <w:sz w:val="27"/>
                <w:szCs w:val="27"/>
              </w:rPr>
              <w:t>toàn trình</w:t>
            </w:r>
            <w:r w:rsidRPr="003B16DF">
              <w:rPr>
                <w:rFonts w:cs="Times New Roman"/>
                <w:sz w:val="27"/>
                <w:szCs w:val="27"/>
              </w:rPr>
              <w:t xml:space="preserve"> trên Hệ thống thông tin giải quyết TTHC tỉnh (</w:t>
            </w:r>
            <w:hyperlink r:id="rId17" w:history="1">
              <w:r w:rsidRPr="003B16DF">
                <w:rPr>
                  <w:rStyle w:val="Hyperlink"/>
                  <w:color w:val="auto"/>
                  <w:sz w:val="27"/>
                  <w:szCs w:val="27"/>
                  <w:u w:val="none"/>
                </w:rPr>
                <w:t>https://dichvucong.hagiang.gov.vn</w:t>
              </w:r>
            </w:hyperlink>
            <w:r w:rsidRPr="003B16DF">
              <w:rPr>
                <w:rFonts w:cs="Times New Roman"/>
                <w:sz w:val="27"/>
                <w:szCs w:val="27"/>
              </w:rPr>
              <w:t>)</w:t>
            </w:r>
            <w:r>
              <w:rPr>
                <w:rFonts w:cs="Times New Roman"/>
                <w:sz w:val="27"/>
                <w:szCs w:val="27"/>
              </w:rPr>
              <w:t xml:space="preserve"> hoặc Cổng dịch vụ công quốc gia (https://dichvucong.gov.vn).</w:t>
            </w:r>
          </w:p>
        </w:tc>
        <w:tc>
          <w:tcPr>
            <w:tcW w:w="1558" w:type="dxa"/>
            <w:vAlign w:val="center"/>
          </w:tcPr>
          <w:p w14:paraId="27929EC8" w14:textId="0D31AB75" w:rsidR="00EF28F6" w:rsidRPr="00024208" w:rsidRDefault="00EF28F6" w:rsidP="00EF28F6">
            <w:pPr>
              <w:shd w:val="clear" w:color="auto" w:fill="FFFFFF"/>
              <w:spacing w:before="120" w:after="120" w:line="234" w:lineRule="atLeast"/>
              <w:jc w:val="center"/>
              <w:rPr>
                <w:rFonts w:eastAsia="Times New Roman" w:cs="Times New Roman"/>
                <w:color w:val="FF0000"/>
                <w:sz w:val="27"/>
                <w:szCs w:val="27"/>
              </w:rPr>
            </w:pPr>
            <w:r w:rsidRPr="00F44BF0">
              <w:rPr>
                <w:rFonts w:eastAsia="Times New Roman" w:cs="Times New Roman"/>
                <w:sz w:val="27"/>
                <w:szCs w:val="27"/>
              </w:rPr>
              <w:t>Theo quy định</w:t>
            </w:r>
            <w:r w:rsidR="00DE6F3A">
              <w:rPr>
                <w:rFonts w:eastAsia="Times New Roman" w:cs="Times New Roman"/>
                <w:sz w:val="27"/>
                <w:szCs w:val="27"/>
              </w:rPr>
              <w:t xml:space="preserve"> của Hội đồng nhân dân tỉnh</w:t>
            </w:r>
          </w:p>
        </w:tc>
        <w:tc>
          <w:tcPr>
            <w:tcW w:w="2553" w:type="dxa"/>
            <w:vAlign w:val="center"/>
          </w:tcPr>
          <w:p w14:paraId="7AFAB40B" w14:textId="77777777" w:rsidR="00EF28F6" w:rsidRPr="00C0187F" w:rsidRDefault="00EF28F6" w:rsidP="00EF28F6">
            <w:pPr>
              <w:autoSpaceDE w:val="0"/>
              <w:autoSpaceDN w:val="0"/>
              <w:adjustRightInd w:val="0"/>
              <w:jc w:val="both"/>
              <w:rPr>
                <w:rFonts w:cs="Times New Roman"/>
                <w:sz w:val="27"/>
                <w:szCs w:val="27"/>
              </w:rPr>
            </w:pPr>
            <w:r w:rsidRPr="00C0187F">
              <w:rPr>
                <w:rFonts w:cs="Times New Roman"/>
                <w:sz w:val="27"/>
                <w:szCs w:val="27"/>
              </w:rPr>
              <w:t xml:space="preserve">- Nghị định số 175/2024/NĐ-CP </w:t>
            </w:r>
            <w:r>
              <w:rPr>
                <w:rFonts w:cs="Times New Roman"/>
                <w:sz w:val="27"/>
                <w:szCs w:val="27"/>
              </w:rPr>
              <w:t xml:space="preserve">ngày 30 tháng 12 năm 2024 </w:t>
            </w:r>
            <w:r w:rsidRPr="00C0187F">
              <w:rPr>
                <w:rFonts w:cs="Times New Roman"/>
                <w:sz w:val="27"/>
                <w:szCs w:val="27"/>
              </w:rPr>
              <w:t>của Chính phủ quy định chi tiết một số điều và biện pháp thi hành Luật Xây dựng về quản lý hoạt động xây dựng.</w:t>
            </w:r>
          </w:p>
          <w:p w14:paraId="3EE22F6E" w14:textId="7ED9F896" w:rsidR="00EF28F6" w:rsidRPr="00024208" w:rsidRDefault="00EF28F6" w:rsidP="00EF28F6">
            <w:pPr>
              <w:widowControl w:val="0"/>
              <w:autoSpaceDE w:val="0"/>
              <w:autoSpaceDN w:val="0"/>
              <w:adjustRightInd w:val="0"/>
              <w:spacing w:before="120" w:after="120"/>
              <w:jc w:val="both"/>
              <w:rPr>
                <w:rFonts w:cs="Times New Roman"/>
                <w:color w:val="FF0000"/>
                <w:sz w:val="27"/>
                <w:szCs w:val="27"/>
                <w:lang w:val="nb-NO"/>
              </w:rPr>
            </w:pPr>
            <w:r w:rsidRPr="00C0187F">
              <w:rPr>
                <w:rFonts w:cs="Times New Roman"/>
                <w:sz w:val="27"/>
                <w:szCs w:val="27"/>
              </w:rPr>
              <w:t xml:space="preserve">- </w:t>
            </w:r>
            <w:r w:rsidRPr="00C0187F">
              <w:rPr>
                <w:rFonts w:cs="Times New Roman"/>
                <w:spacing w:val="-4"/>
                <w:sz w:val="27"/>
                <w:szCs w:val="27"/>
                <w:lang w:val="pt-BR"/>
              </w:rPr>
              <w:t>Quyết định số 1334/QĐ-BXD ngày 31 tháng 12 năm 2024 của Bộ trưởng Bộ Xây dựng về việc công bố thủ tục hành chính được thay thế, bãi bỏ trong lĩnh vực hoạt động xây dựng thuộc phạm vi chức năng quản lý nhà nước của Bộ Xây dự</w:t>
            </w:r>
            <w:r>
              <w:rPr>
                <w:rFonts w:cs="Times New Roman"/>
                <w:spacing w:val="-4"/>
                <w:sz w:val="27"/>
                <w:szCs w:val="27"/>
                <w:lang w:val="pt-BR"/>
              </w:rPr>
              <w:t>ng.</w:t>
            </w:r>
          </w:p>
        </w:tc>
      </w:tr>
    </w:tbl>
    <w:p w14:paraId="073806E9" w14:textId="4680F53F" w:rsidR="00D6542D" w:rsidRPr="003B16DF" w:rsidRDefault="00D6542D" w:rsidP="009064B9">
      <w:pPr>
        <w:jc w:val="both"/>
        <w:rPr>
          <w:rFonts w:ascii="Times New Roman" w:hAnsi="Times New Roman" w:cs="Times New Roman"/>
          <w:b/>
          <w:sz w:val="9"/>
          <w:szCs w:val="27"/>
        </w:rPr>
      </w:pPr>
    </w:p>
    <w:p w14:paraId="212458F9" w14:textId="77777777" w:rsidR="002066A6" w:rsidRPr="005C7B03" w:rsidRDefault="002066A6" w:rsidP="00916A88">
      <w:pPr>
        <w:framePr w:w="14772" w:wrap="auto" w:hAnchor="text"/>
        <w:rPr>
          <w:rFonts w:ascii="Times New Roman" w:hAnsi="Times New Roman" w:cs="Times New Roman"/>
          <w:sz w:val="28"/>
          <w:szCs w:val="28"/>
        </w:rPr>
        <w:sectPr w:rsidR="002066A6" w:rsidRPr="005C7B03" w:rsidSect="005607DD">
          <w:pgSz w:w="16840" w:h="11907" w:orient="landscape" w:code="9"/>
          <w:pgMar w:top="1134" w:right="851" w:bottom="1134" w:left="1701" w:header="510" w:footer="720" w:gutter="0"/>
          <w:pgNumType w:start="3"/>
          <w:cols w:space="720"/>
          <w:docGrid w:linePitch="360"/>
        </w:sectPr>
      </w:pPr>
    </w:p>
    <w:p w14:paraId="7DC06587" w14:textId="0A2E9011" w:rsidR="00DF7C82" w:rsidRDefault="00C203EE" w:rsidP="00C203EE">
      <w:pPr>
        <w:spacing w:after="0" w:line="240" w:lineRule="auto"/>
        <w:ind w:right="142"/>
        <w:jc w:val="center"/>
        <w:rPr>
          <w:rFonts w:ascii="Times New Roman" w:hAnsi="Times New Roman" w:cs="Times New Roman"/>
          <w:b/>
          <w:sz w:val="28"/>
          <w:szCs w:val="28"/>
        </w:rPr>
      </w:pPr>
      <w:r>
        <w:rPr>
          <w:rFonts w:ascii="Times New Roman" w:hAnsi="Times New Roman" w:cs="Times New Roman"/>
          <w:b/>
          <w:sz w:val="28"/>
          <w:szCs w:val="28"/>
        </w:rPr>
        <w:lastRenderedPageBreak/>
        <w:t>Phần II.</w:t>
      </w:r>
    </w:p>
    <w:p w14:paraId="62273012" w14:textId="7A2BC06B" w:rsidR="00C203EE" w:rsidRDefault="00C203EE" w:rsidP="00C43C88">
      <w:pPr>
        <w:spacing w:after="0" w:line="240" w:lineRule="auto"/>
        <w:ind w:right="142"/>
        <w:jc w:val="center"/>
        <w:rPr>
          <w:rFonts w:ascii="Times New Roman" w:hAnsi="Times New Roman" w:cs="Times New Roman"/>
          <w:b/>
          <w:sz w:val="28"/>
          <w:szCs w:val="28"/>
        </w:rPr>
      </w:pPr>
      <w:r>
        <w:rPr>
          <w:rFonts w:ascii="Times New Roman" w:hAnsi="Times New Roman" w:cs="Times New Roman"/>
          <w:b/>
          <w:sz w:val="28"/>
          <w:szCs w:val="28"/>
        </w:rPr>
        <w:t>QUY TRÌNH NỘI BỘ GIẢI QUYẾT TTHC</w:t>
      </w:r>
    </w:p>
    <w:p w14:paraId="3BDAFD5C" w14:textId="77777777" w:rsidR="00C43C88" w:rsidRPr="00C43C88" w:rsidRDefault="00C43C88" w:rsidP="00C43C88">
      <w:pPr>
        <w:spacing w:after="0" w:line="240" w:lineRule="auto"/>
        <w:ind w:right="142"/>
        <w:jc w:val="center"/>
        <w:rPr>
          <w:rFonts w:ascii="Times New Roman" w:hAnsi="Times New Roman" w:cs="Times New Roman"/>
          <w:b/>
          <w:sz w:val="4"/>
          <w:szCs w:val="4"/>
        </w:rPr>
      </w:pPr>
    </w:p>
    <w:p w14:paraId="10C302CF" w14:textId="6CF2B335" w:rsidR="00C203EE" w:rsidRPr="00FD583D" w:rsidRDefault="00C203EE" w:rsidP="00C203EE">
      <w:pPr>
        <w:spacing w:before="120" w:after="120" w:line="240" w:lineRule="auto"/>
        <w:ind w:right="141"/>
        <w:jc w:val="both"/>
        <w:rPr>
          <w:rFonts w:ascii="Times New Roman" w:hAnsi="Times New Roman" w:cs="Times New Roman"/>
          <w:b/>
          <w:sz w:val="28"/>
          <w:szCs w:val="28"/>
        </w:rPr>
      </w:pPr>
      <w:r>
        <w:rPr>
          <w:rFonts w:ascii="Times New Roman" w:hAnsi="Times New Roman" w:cs="Times New Roman"/>
          <w:b/>
          <w:sz w:val="28"/>
          <w:szCs w:val="28"/>
        </w:rPr>
        <w:tab/>
      </w:r>
      <w:r w:rsidR="00FD583D">
        <w:rPr>
          <w:rFonts w:ascii="Times New Roman" w:hAnsi="Times New Roman" w:cs="Times New Roman"/>
          <w:b/>
          <w:sz w:val="28"/>
          <w:szCs w:val="28"/>
        </w:rPr>
        <w:t xml:space="preserve">1. </w:t>
      </w:r>
      <w:r w:rsidRPr="00C203EE">
        <w:rPr>
          <w:rFonts w:ascii="Times New Roman" w:hAnsi="Times New Roman" w:cs="Times New Roman"/>
          <w:b/>
          <w:bCs/>
          <w:color w:val="000000" w:themeColor="text1"/>
          <w:sz w:val="28"/>
          <w:szCs w:val="28"/>
          <w:lang w:val="vi-VN"/>
        </w:rPr>
        <w:t>TTHC áp dụng quy trình</w:t>
      </w:r>
      <w:r w:rsidRPr="00C203EE">
        <w:rPr>
          <w:rFonts w:ascii="Times New Roman" w:hAnsi="Times New Roman" w:cs="Times New Roman"/>
          <w:b/>
          <w:bCs/>
          <w:color w:val="000000" w:themeColor="text1"/>
          <w:sz w:val="28"/>
          <w:szCs w:val="28"/>
        </w:rPr>
        <w:t xml:space="preserve"> </w:t>
      </w:r>
      <w:r w:rsidR="00160F5F">
        <w:rPr>
          <w:rFonts w:ascii="Times New Roman" w:hAnsi="Times New Roman" w:cs="Times New Roman"/>
          <w:b/>
          <w:bCs/>
          <w:color w:val="000000" w:themeColor="text1"/>
          <w:sz w:val="28"/>
          <w:szCs w:val="28"/>
        </w:rPr>
        <w:t>15, 25, 35 ngày</w:t>
      </w:r>
    </w:p>
    <w:tbl>
      <w:tblPr>
        <w:tblW w:w="992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1559"/>
        <w:gridCol w:w="7088"/>
      </w:tblGrid>
      <w:tr w:rsidR="00C203EE" w:rsidRPr="00C203EE" w14:paraId="3536616F" w14:textId="77777777" w:rsidTr="00160F5F">
        <w:trPr>
          <w:trHeight w:val="672"/>
        </w:trPr>
        <w:tc>
          <w:tcPr>
            <w:tcW w:w="1277" w:type="dxa"/>
            <w:shd w:val="clear" w:color="auto" w:fill="auto"/>
            <w:vAlign w:val="center"/>
            <w:hideMark/>
          </w:tcPr>
          <w:p w14:paraId="244F6857" w14:textId="77777777" w:rsidR="00C203EE" w:rsidRPr="00E558B0" w:rsidRDefault="00C203EE" w:rsidP="00E558B0">
            <w:pPr>
              <w:spacing w:before="120" w:after="120" w:line="240" w:lineRule="auto"/>
              <w:jc w:val="center"/>
              <w:rPr>
                <w:rFonts w:ascii="Times New Roman" w:eastAsia="Times New Roman" w:hAnsi="Times New Roman" w:cs="Times New Roman"/>
                <w:b/>
                <w:bCs/>
                <w:kern w:val="0"/>
                <w:sz w:val="28"/>
                <w:szCs w:val="28"/>
              </w:rPr>
            </w:pPr>
            <w:r w:rsidRPr="00E558B0">
              <w:rPr>
                <w:rFonts w:ascii="Times New Roman" w:eastAsia="Times New Roman" w:hAnsi="Times New Roman" w:cs="Times New Roman"/>
                <w:b/>
                <w:bCs/>
                <w:kern w:val="0"/>
                <w:sz w:val="28"/>
                <w:szCs w:val="28"/>
              </w:rPr>
              <w:t>STT</w:t>
            </w:r>
          </w:p>
        </w:tc>
        <w:tc>
          <w:tcPr>
            <w:tcW w:w="1559" w:type="dxa"/>
            <w:shd w:val="clear" w:color="auto" w:fill="auto"/>
            <w:vAlign w:val="center"/>
            <w:hideMark/>
          </w:tcPr>
          <w:p w14:paraId="1562915F" w14:textId="77777777" w:rsidR="00C203EE" w:rsidRPr="00E558B0" w:rsidRDefault="00C203EE" w:rsidP="00E558B0">
            <w:pPr>
              <w:spacing w:before="120" w:after="120" w:line="240" w:lineRule="auto"/>
              <w:jc w:val="center"/>
              <w:rPr>
                <w:rFonts w:ascii="Times New Roman" w:eastAsia="Times New Roman" w:hAnsi="Times New Roman" w:cs="Times New Roman"/>
                <w:b/>
                <w:bCs/>
                <w:kern w:val="0"/>
                <w:sz w:val="28"/>
                <w:szCs w:val="28"/>
              </w:rPr>
            </w:pPr>
            <w:r w:rsidRPr="00E558B0">
              <w:rPr>
                <w:rFonts w:ascii="Times New Roman" w:eastAsia="Times New Roman" w:hAnsi="Times New Roman" w:cs="Times New Roman"/>
                <w:b/>
                <w:bCs/>
                <w:kern w:val="0"/>
                <w:sz w:val="28"/>
                <w:szCs w:val="28"/>
              </w:rPr>
              <w:t>Mã TTHC</w:t>
            </w:r>
          </w:p>
        </w:tc>
        <w:tc>
          <w:tcPr>
            <w:tcW w:w="7088" w:type="dxa"/>
            <w:shd w:val="clear" w:color="auto" w:fill="auto"/>
            <w:vAlign w:val="center"/>
            <w:hideMark/>
          </w:tcPr>
          <w:p w14:paraId="016FB318" w14:textId="77777777" w:rsidR="00C203EE" w:rsidRPr="00E558B0" w:rsidRDefault="00C203EE" w:rsidP="00E558B0">
            <w:pPr>
              <w:spacing w:before="120" w:after="120" w:line="240" w:lineRule="auto"/>
              <w:jc w:val="center"/>
              <w:rPr>
                <w:rFonts w:ascii="Times New Roman" w:eastAsia="Times New Roman" w:hAnsi="Times New Roman" w:cs="Times New Roman"/>
                <w:b/>
                <w:bCs/>
                <w:kern w:val="0"/>
                <w:sz w:val="28"/>
                <w:szCs w:val="28"/>
              </w:rPr>
            </w:pPr>
            <w:r w:rsidRPr="00E558B0">
              <w:rPr>
                <w:rFonts w:ascii="Times New Roman" w:eastAsia="Times New Roman" w:hAnsi="Times New Roman" w:cs="Times New Roman"/>
                <w:b/>
                <w:bCs/>
                <w:kern w:val="0"/>
                <w:sz w:val="28"/>
                <w:szCs w:val="28"/>
              </w:rPr>
              <w:t>Tên thủ tục hành chính</w:t>
            </w:r>
          </w:p>
        </w:tc>
      </w:tr>
      <w:tr w:rsidR="00C203EE" w:rsidRPr="00C203EE" w14:paraId="26FFC5D9" w14:textId="77777777" w:rsidTr="00160F5F">
        <w:trPr>
          <w:trHeight w:val="665"/>
        </w:trPr>
        <w:tc>
          <w:tcPr>
            <w:tcW w:w="1277" w:type="dxa"/>
            <w:shd w:val="clear" w:color="auto" w:fill="auto"/>
            <w:vAlign w:val="center"/>
            <w:hideMark/>
          </w:tcPr>
          <w:p w14:paraId="02449E45" w14:textId="77777777" w:rsidR="00C203EE" w:rsidRPr="00E558B0" w:rsidRDefault="00C203EE" w:rsidP="00E558B0">
            <w:pPr>
              <w:spacing w:before="120" w:after="120" w:line="240" w:lineRule="auto"/>
              <w:jc w:val="center"/>
              <w:rPr>
                <w:rFonts w:ascii="Times New Roman" w:eastAsia="Times New Roman" w:hAnsi="Times New Roman" w:cs="Times New Roman"/>
                <w:color w:val="000000" w:themeColor="text1"/>
                <w:kern w:val="0"/>
                <w:sz w:val="28"/>
                <w:szCs w:val="28"/>
              </w:rPr>
            </w:pPr>
            <w:r w:rsidRPr="00E558B0">
              <w:rPr>
                <w:rFonts w:ascii="Times New Roman" w:eastAsia="Times New Roman" w:hAnsi="Times New Roman" w:cs="Times New Roman"/>
                <w:color w:val="000000" w:themeColor="text1"/>
                <w:kern w:val="0"/>
                <w:sz w:val="28"/>
                <w:szCs w:val="28"/>
              </w:rPr>
              <w:t>1</w:t>
            </w:r>
          </w:p>
        </w:tc>
        <w:tc>
          <w:tcPr>
            <w:tcW w:w="1559" w:type="dxa"/>
            <w:shd w:val="clear" w:color="auto" w:fill="auto"/>
            <w:vAlign w:val="center"/>
          </w:tcPr>
          <w:p w14:paraId="1D786BDD" w14:textId="3179F429" w:rsidR="00C203EE" w:rsidRPr="00E558B0" w:rsidRDefault="00E558B0" w:rsidP="00E558B0">
            <w:pPr>
              <w:spacing w:before="120" w:after="120" w:line="240" w:lineRule="auto"/>
              <w:jc w:val="center"/>
              <w:rPr>
                <w:rFonts w:ascii="Times New Roman" w:eastAsia="Times New Roman" w:hAnsi="Times New Roman" w:cs="Times New Roman"/>
                <w:color w:val="000000" w:themeColor="text1"/>
                <w:kern w:val="0"/>
                <w:sz w:val="28"/>
                <w:szCs w:val="28"/>
              </w:rPr>
            </w:pPr>
            <w:r w:rsidRPr="00E558B0">
              <w:rPr>
                <w:rFonts w:ascii="Times New Roman" w:hAnsi="Times New Roman" w:cs="Times New Roman"/>
                <w:sz w:val="28"/>
                <w:szCs w:val="28"/>
                <w:shd w:val="clear" w:color="auto" w:fill="FFFFFF"/>
              </w:rPr>
              <w:t>1.013239</w:t>
            </w:r>
          </w:p>
        </w:tc>
        <w:tc>
          <w:tcPr>
            <w:tcW w:w="7088" w:type="dxa"/>
            <w:shd w:val="clear" w:color="auto" w:fill="auto"/>
            <w:vAlign w:val="center"/>
          </w:tcPr>
          <w:p w14:paraId="2FCEAE41" w14:textId="3DC6963B" w:rsidR="00C203EE" w:rsidRPr="00E558B0" w:rsidRDefault="00E558B0" w:rsidP="00E558B0">
            <w:pPr>
              <w:spacing w:before="120" w:after="120" w:line="240" w:lineRule="auto"/>
              <w:jc w:val="both"/>
              <w:rPr>
                <w:rFonts w:ascii="Times New Roman" w:hAnsi="Times New Roman" w:cs="Times New Roman"/>
                <w:sz w:val="28"/>
                <w:szCs w:val="28"/>
                <w:shd w:val="clear" w:color="auto" w:fill="FFFFFF"/>
              </w:rPr>
            </w:pPr>
            <w:r w:rsidRPr="00E558B0">
              <w:rPr>
                <w:rFonts w:ascii="Times New Roman" w:hAnsi="Times New Roman" w:cs="Times New Roman"/>
                <w:sz w:val="28"/>
                <w:szCs w:val="28"/>
                <w:shd w:val="clear" w:color="auto" w:fill="FFFFFF"/>
              </w:rPr>
              <w:t>Thẩm định Báo cáo nghiên cứu khả thi đầu tư xây dựng/Báo cáo nghiên cứu khả thi đầu tư xây dựng điều chỉnh</w:t>
            </w:r>
          </w:p>
        </w:tc>
      </w:tr>
    </w:tbl>
    <w:p w14:paraId="3D55E9F1" w14:textId="77777777" w:rsidR="00C203EE" w:rsidRDefault="00C203EE" w:rsidP="00C203EE">
      <w:pPr>
        <w:spacing w:before="120" w:after="120" w:line="240" w:lineRule="auto"/>
        <w:ind w:firstLine="720"/>
        <w:jc w:val="both"/>
        <w:rPr>
          <w:rFonts w:ascii="Times New Roman" w:eastAsia="Times New Roman" w:hAnsi="Times New Roman" w:cs="Times New Roman"/>
          <w:b/>
          <w:bCs/>
          <w:kern w:val="0"/>
          <w:sz w:val="28"/>
          <w:szCs w:val="28"/>
        </w:rPr>
      </w:pPr>
      <w:r w:rsidRPr="00C203EE">
        <w:rPr>
          <w:rFonts w:ascii="Times New Roman" w:eastAsia="Times New Roman" w:hAnsi="Times New Roman" w:cs="Times New Roman"/>
          <w:b/>
          <w:bCs/>
          <w:kern w:val="0"/>
          <w:sz w:val="28"/>
          <w:szCs w:val="28"/>
        </w:rPr>
        <w:t>* Nội dung quy trình:</w:t>
      </w:r>
    </w:p>
    <w:tbl>
      <w:tblPr>
        <w:tblW w:w="9924"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5"/>
        <w:gridCol w:w="2126"/>
        <w:gridCol w:w="1418"/>
        <w:gridCol w:w="1276"/>
        <w:gridCol w:w="1417"/>
        <w:gridCol w:w="1418"/>
        <w:gridCol w:w="1134"/>
      </w:tblGrid>
      <w:tr w:rsidR="00160F5F" w:rsidRPr="008231A7" w14:paraId="312674E9" w14:textId="77777777" w:rsidTr="00160F5F">
        <w:trPr>
          <w:trHeight w:val="909"/>
        </w:trPr>
        <w:tc>
          <w:tcPr>
            <w:tcW w:w="1135" w:type="dxa"/>
            <w:vMerge w:val="restart"/>
            <w:vAlign w:val="center"/>
          </w:tcPr>
          <w:p w14:paraId="6DE374E4" w14:textId="77777777" w:rsidR="00160F5F" w:rsidRPr="00160F5F" w:rsidRDefault="00160F5F" w:rsidP="006C7FD1">
            <w:pPr>
              <w:pStyle w:val="TableParagraph"/>
              <w:jc w:val="center"/>
              <w:rPr>
                <w:b/>
                <w:color w:val="000000"/>
                <w:sz w:val="28"/>
                <w:szCs w:val="28"/>
              </w:rPr>
            </w:pPr>
            <w:r w:rsidRPr="00160F5F">
              <w:rPr>
                <w:b/>
                <w:color w:val="000000"/>
                <w:sz w:val="28"/>
                <w:szCs w:val="28"/>
              </w:rPr>
              <w:t xml:space="preserve">Thứ tự </w:t>
            </w:r>
            <w:r w:rsidRPr="00160F5F">
              <w:rPr>
                <w:b/>
                <w:color w:val="000000"/>
                <w:spacing w:val="-4"/>
                <w:sz w:val="28"/>
                <w:szCs w:val="28"/>
              </w:rPr>
              <w:t>công việc</w:t>
            </w:r>
          </w:p>
        </w:tc>
        <w:tc>
          <w:tcPr>
            <w:tcW w:w="2126" w:type="dxa"/>
            <w:vMerge w:val="restart"/>
            <w:vAlign w:val="center"/>
          </w:tcPr>
          <w:p w14:paraId="4A084B6F" w14:textId="77777777" w:rsidR="00160F5F" w:rsidRPr="00160F5F" w:rsidRDefault="00160F5F" w:rsidP="006C7FD1">
            <w:pPr>
              <w:pStyle w:val="TableParagraph"/>
              <w:jc w:val="center"/>
              <w:rPr>
                <w:b/>
                <w:color w:val="000000"/>
                <w:sz w:val="28"/>
                <w:szCs w:val="28"/>
              </w:rPr>
            </w:pPr>
            <w:r w:rsidRPr="00160F5F">
              <w:rPr>
                <w:b/>
                <w:color w:val="000000"/>
                <w:sz w:val="28"/>
                <w:szCs w:val="28"/>
              </w:rPr>
              <w:t>Nội dung công việc cụ thể</w:t>
            </w:r>
          </w:p>
        </w:tc>
        <w:tc>
          <w:tcPr>
            <w:tcW w:w="1418" w:type="dxa"/>
            <w:vMerge w:val="restart"/>
            <w:vAlign w:val="center"/>
          </w:tcPr>
          <w:p w14:paraId="3B42BDDC" w14:textId="77777777" w:rsidR="00160F5F" w:rsidRPr="00160F5F" w:rsidRDefault="00160F5F" w:rsidP="006C7FD1">
            <w:pPr>
              <w:pStyle w:val="TableParagraph"/>
              <w:jc w:val="center"/>
              <w:rPr>
                <w:b/>
                <w:color w:val="000000"/>
                <w:sz w:val="28"/>
                <w:szCs w:val="28"/>
              </w:rPr>
            </w:pPr>
            <w:r w:rsidRPr="00160F5F">
              <w:rPr>
                <w:b/>
                <w:color w:val="000000"/>
                <w:sz w:val="28"/>
                <w:szCs w:val="28"/>
              </w:rPr>
              <w:t>Đơn vị/người thực hiện</w:t>
            </w:r>
          </w:p>
        </w:tc>
        <w:tc>
          <w:tcPr>
            <w:tcW w:w="4111" w:type="dxa"/>
            <w:gridSpan w:val="3"/>
            <w:vAlign w:val="center"/>
          </w:tcPr>
          <w:p w14:paraId="0A7A8747" w14:textId="77777777" w:rsidR="00160F5F" w:rsidRPr="00160F5F" w:rsidRDefault="00160F5F" w:rsidP="006C7FD1">
            <w:pPr>
              <w:pStyle w:val="TableParagraph"/>
              <w:jc w:val="center"/>
              <w:rPr>
                <w:b/>
                <w:color w:val="000000"/>
                <w:sz w:val="28"/>
                <w:szCs w:val="28"/>
              </w:rPr>
            </w:pPr>
            <w:r w:rsidRPr="00160F5F">
              <w:rPr>
                <w:b/>
                <w:color w:val="000000"/>
                <w:sz w:val="28"/>
                <w:szCs w:val="28"/>
              </w:rPr>
              <w:t>Thời gian thực hiện (ngày)</w:t>
            </w:r>
          </w:p>
        </w:tc>
        <w:tc>
          <w:tcPr>
            <w:tcW w:w="1134" w:type="dxa"/>
            <w:vMerge w:val="restart"/>
            <w:vAlign w:val="center"/>
          </w:tcPr>
          <w:p w14:paraId="19A466EB" w14:textId="77777777" w:rsidR="00160F5F" w:rsidRPr="00160F5F" w:rsidRDefault="00160F5F" w:rsidP="006C7FD1">
            <w:pPr>
              <w:pStyle w:val="TableParagraph"/>
              <w:jc w:val="center"/>
              <w:rPr>
                <w:b/>
                <w:color w:val="000000"/>
                <w:sz w:val="28"/>
                <w:szCs w:val="28"/>
              </w:rPr>
            </w:pPr>
          </w:p>
          <w:p w14:paraId="530CFAB8" w14:textId="77777777" w:rsidR="00160F5F" w:rsidRPr="00160F5F" w:rsidRDefault="00160F5F" w:rsidP="006C7FD1">
            <w:pPr>
              <w:pStyle w:val="TableParagraph"/>
              <w:jc w:val="center"/>
              <w:rPr>
                <w:b/>
                <w:color w:val="000000"/>
                <w:sz w:val="28"/>
                <w:szCs w:val="28"/>
              </w:rPr>
            </w:pPr>
          </w:p>
          <w:p w14:paraId="33FB4B46" w14:textId="77777777" w:rsidR="00160F5F" w:rsidRPr="00160F5F" w:rsidRDefault="00160F5F" w:rsidP="006C7FD1">
            <w:pPr>
              <w:pStyle w:val="TableParagraph"/>
              <w:jc w:val="center"/>
              <w:rPr>
                <w:b/>
                <w:color w:val="000000"/>
                <w:sz w:val="28"/>
                <w:szCs w:val="28"/>
              </w:rPr>
            </w:pPr>
            <w:r w:rsidRPr="00160F5F">
              <w:rPr>
                <w:b/>
                <w:color w:val="000000"/>
                <w:sz w:val="28"/>
                <w:szCs w:val="28"/>
              </w:rPr>
              <w:t>Cơ quan</w:t>
            </w:r>
          </w:p>
          <w:p w14:paraId="4A837B85" w14:textId="77777777" w:rsidR="00160F5F" w:rsidRPr="00160F5F" w:rsidRDefault="00160F5F" w:rsidP="006C7FD1">
            <w:pPr>
              <w:pStyle w:val="TableParagraph"/>
              <w:jc w:val="center"/>
              <w:rPr>
                <w:b/>
                <w:color w:val="000000"/>
                <w:sz w:val="28"/>
                <w:szCs w:val="28"/>
              </w:rPr>
            </w:pPr>
            <w:r w:rsidRPr="00160F5F">
              <w:rPr>
                <w:b/>
                <w:color w:val="000000"/>
                <w:sz w:val="28"/>
                <w:szCs w:val="28"/>
              </w:rPr>
              <w:t>phối hợp (nếu có)</w:t>
            </w:r>
          </w:p>
        </w:tc>
      </w:tr>
      <w:tr w:rsidR="00160F5F" w:rsidRPr="008231A7" w14:paraId="35CA86A6" w14:textId="77777777" w:rsidTr="00160F5F">
        <w:trPr>
          <w:trHeight w:val="569"/>
        </w:trPr>
        <w:tc>
          <w:tcPr>
            <w:tcW w:w="1135" w:type="dxa"/>
            <w:vMerge/>
            <w:vAlign w:val="center"/>
          </w:tcPr>
          <w:p w14:paraId="2B5FCF16" w14:textId="77777777" w:rsidR="00160F5F" w:rsidRPr="00160F5F" w:rsidRDefault="00160F5F" w:rsidP="006C7FD1">
            <w:pPr>
              <w:pStyle w:val="TableParagraph"/>
              <w:jc w:val="center"/>
              <w:rPr>
                <w:b/>
                <w:color w:val="000000"/>
                <w:sz w:val="28"/>
                <w:szCs w:val="28"/>
              </w:rPr>
            </w:pPr>
          </w:p>
        </w:tc>
        <w:tc>
          <w:tcPr>
            <w:tcW w:w="2126" w:type="dxa"/>
            <w:vMerge/>
            <w:vAlign w:val="center"/>
          </w:tcPr>
          <w:p w14:paraId="15983A90" w14:textId="77777777" w:rsidR="00160F5F" w:rsidRPr="00160F5F" w:rsidRDefault="00160F5F" w:rsidP="006C7FD1">
            <w:pPr>
              <w:spacing w:before="120" w:after="120" w:line="240" w:lineRule="auto"/>
              <w:ind w:left="113" w:right="113"/>
              <w:jc w:val="both"/>
              <w:rPr>
                <w:rFonts w:ascii="Times New Roman" w:eastAsia="Arial" w:hAnsi="Times New Roman" w:cs="Times New Roman"/>
                <w:color w:val="000000"/>
                <w:sz w:val="28"/>
                <w:szCs w:val="28"/>
              </w:rPr>
            </w:pPr>
          </w:p>
        </w:tc>
        <w:tc>
          <w:tcPr>
            <w:tcW w:w="1418" w:type="dxa"/>
            <w:vMerge/>
            <w:vAlign w:val="center"/>
          </w:tcPr>
          <w:p w14:paraId="0C0B694D" w14:textId="77777777" w:rsidR="00160F5F" w:rsidRPr="00160F5F" w:rsidRDefault="00160F5F" w:rsidP="006C7FD1">
            <w:pPr>
              <w:pStyle w:val="TableParagraph"/>
              <w:jc w:val="center"/>
              <w:rPr>
                <w:color w:val="000000"/>
                <w:sz w:val="28"/>
                <w:szCs w:val="28"/>
              </w:rPr>
            </w:pPr>
          </w:p>
        </w:tc>
        <w:tc>
          <w:tcPr>
            <w:tcW w:w="1276" w:type="dxa"/>
            <w:vAlign w:val="center"/>
          </w:tcPr>
          <w:p w14:paraId="2CD37149" w14:textId="7A0D04F3" w:rsidR="00160F5F" w:rsidRPr="003966F4" w:rsidRDefault="00160F5F" w:rsidP="006C7FD1">
            <w:pPr>
              <w:pStyle w:val="TableParagraph"/>
              <w:jc w:val="center"/>
              <w:rPr>
                <w:i/>
                <w:iCs/>
                <w:color w:val="000000"/>
                <w:sz w:val="28"/>
                <w:szCs w:val="28"/>
              </w:rPr>
            </w:pPr>
            <w:r w:rsidRPr="003966F4">
              <w:rPr>
                <w:i/>
                <w:iCs/>
                <w:color w:val="000000"/>
                <w:sz w:val="28"/>
                <w:szCs w:val="28"/>
              </w:rPr>
              <w:t>Trường hợp 15 ngày đối với dự án nhóm C</w:t>
            </w:r>
          </w:p>
        </w:tc>
        <w:tc>
          <w:tcPr>
            <w:tcW w:w="1417" w:type="dxa"/>
            <w:vAlign w:val="center"/>
          </w:tcPr>
          <w:p w14:paraId="46ADCDD8" w14:textId="6083C933" w:rsidR="00160F5F" w:rsidRPr="003966F4" w:rsidRDefault="00160F5F" w:rsidP="006C7FD1">
            <w:pPr>
              <w:pStyle w:val="TableParagraph"/>
              <w:jc w:val="center"/>
              <w:rPr>
                <w:i/>
                <w:iCs/>
                <w:color w:val="000000"/>
                <w:sz w:val="28"/>
                <w:szCs w:val="28"/>
              </w:rPr>
            </w:pPr>
            <w:r w:rsidRPr="003966F4">
              <w:rPr>
                <w:i/>
                <w:iCs/>
                <w:color w:val="000000"/>
                <w:sz w:val="28"/>
                <w:szCs w:val="28"/>
              </w:rPr>
              <w:t>Trường hợp 25 ngày đối với dự án nhóm B</w:t>
            </w:r>
          </w:p>
        </w:tc>
        <w:tc>
          <w:tcPr>
            <w:tcW w:w="1418" w:type="dxa"/>
            <w:vAlign w:val="center"/>
          </w:tcPr>
          <w:p w14:paraId="14BEA685" w14:textId="3ACA8B29" w:rsidR="00160F5F" w:rsidRPr="003966F4" w:rsidRDefault="00160F5F" w:rsidP="006C7FD1">
            <w:pPr>
              <w:pStyle w:val="TableParagraph"/>
              <w:jc w:val="center"/>
              <w:rPr>
                <w:i/>
                <w:iCs/>
                <w:color w:val="000000"/>
                <w:sz w:val="28"/>
                <w:szCs w:val="28"/>
              </w:rPr>
            </w:pPr>
            <w:r w:rsidRPr="003966F4">
              <w:rPr>
                <w:i/>
                <w:iCs/>
                <w:color w:val="000000"/>
                <w:sz w:val="28"/>
                <w:szCs w:val="28"/>
              </w:rPr>
              <w:t>Trường hợp 35 ngày đối với dự án nhóm A</w:t>
            </w:r>
          </w:p>
        </w:tc>
        <w:tc>
          <w:tcPr>
            <w:tcW w:w="1134" w:type="dxa"/>
            <w:vMerge/>
            <w:vAlign w:val="center"/>
          </w:tcPr>
          <w:p w14:paraId="710707FE" w14:textId="77777777" w:rsidR="00160F5F" w:rsidRPr="00160F5F" w:rsidRDefault="00160F5F" w:rsidP="006C7FD1">
            <w:pPr>
              <w:pStyle w:val="TableParagraph"/>
              <w:jc w:val="center"/>
              <w:rPr>
                <w:color w:val="000000"/>
                <w:sz w:val="28"/>
                <w:szCs w:val="28"/>
              </w:rPr>
            </w:pPr>
          </w:p>
        </w:tc>
      </w:tr>
      <w:tr w:rsidR="00160F5F" w:rsidRPr="008231A7" w14:paraId="60865161" w14:textId="77777777" w:rsidTr="00160F5F">
        <w:trPr>
          <w:trHeight w:val="880"/>
        </w:trPr>
        <w:tc>
          <w:tcPr>
            <w:tcW w:w="1135" w:type="dxa"/>
            <w:vAlign w:val="center"/>
          </w:tcPr>
          <w:p w14:paraId="359C4D05" w14:textId="77777777" w:rsidR="00160F5F" w:rsidRPr="00160F5F" w:rsidRDefault="00160F5F" w:rsidP="006C7FD1">
            <w:pPr>
              <w:pStyle w:val="TableParagraph"/>
              <w:jc w:val="center"/>
              <w:rPr>
                <w:b/>
                <w:color w:val="000000"/>
                <w:sz w:val="28"/>
                <w:szCs w:val="28"/>
              </w:rPr>
            </w:pPr>
            <w:r w:rsidRPr="00160F5F">
              <w:rPr>
                <w:b/>
                <w:color w:val="000000"/>
                <w:sz w:val="28"/>
                <w:szCs w:val="28"/>
              </w:rPr>
              <w:t xml:space="preserve">Bước </w:t>
            </w:r>
            <w:r w:rsidRPr="00160F5F">
              <w:rPr>
                <w:b/>
                <w:color w:val="000000"/>
                <w:spacing w:val="-10"/>
                <w:sz w:val="28"/>
                <w:szCs w:val="28"/>
              </w:rPr>
              <w:t>1</w:t>
            </w:r>
          </w:p>
        </w:tc>
        <w:tc>
          <w:tcPr>
            <w:tcW w:w="2126" w:type="dxa"/>
            <w:vAlign w:val="center"/>
          </w:tcPr>
          <w:p w14:paraId="484393EE" w14:textId="77777777" w:rsidR="00160F5F" w:rsidRPr="00160F5F" w:rsidRDefault="00160F5F" w:rsidP="006C7FD1">
            <w:pPr>
              <w:spacing w:before="120" w:after="120"/>
              <w:jc w:val="both"/>
              <w:rPr>
                <w:rFonts w:ascii="Times New Roman" w:hAnsi="Times New Roman" w:cs="Times New Roman"/>
                <w:color w:val="000000"/>
                <w:sz w:val="28"/>
                <w:szCs w:val="28"/>
              </w:rPr>
            </w:pPr>
            <w:r w:rsidRPr="00160F5F">
              <w:rPr>
                <w:rFonts w:ascii="Times New Roman" w:hAnsi="Times New Roman" w:cs="Times New Roman"/>
                <w:color w:val="000000"/>
                <w:sz w:val="28"/>
                <w:szCs w:val="28"/>
              </w:rPr>
              <w:t>Tiếp nhận hồ sơ của cá nhân, tổ chức tại Trung tâm phục vụ hành chính công (TTPVHCC):</w:t>
            </w:r>
          </w:p>
          <w:p w14:paraId="638EE681" w14:textId="77777777" w:rsidR="00160F5F" w:rsidRPr="00160F5F" w:rsidRDefault="00160F5F" w:rsidP="006C7FD1">
            <w:pPr>
              <w:spacing w:before="120" w:after="120" w:line="240" w:lineRule="auto"/>
              <w:ind w:left="113" w:right="113"/>
              <w:jc w:val="both"/>
              <w:rPr>
                <w:rFonts w:ascii="Times New Roman" w:hAnsi="Times New Roman" w:cs="Times New Roman"/>
                <w:color w:val="000000"/>
                <w:sz w:val="28"/>
                <w:szCs w:val="28"/>
              </w:rPr>
            </w:pPr>
            <w:r w:rsidRPr="00160F5F">
              <w:rPr>
                <w:rFonts w:ascii="Times New Roman" w:hAnsi="Times New Roman" w:cs="Times New Roman"/>
                <w:color w:val="000000"/>
                <w:sz w:val="28"/>
                <w:szCs w:val="28"/>
              </w:rPr>
              <w:t>Kiểm tra, hướng dẫn, tiếp nhận hồ sơ, quét (scan) và lưu trữ hồ sơ điện tử, cập nhật vào cơ sở dữ liệu của hệ thống thông tin một cửa điện tử của tỉnh và chuyển hồ sơ về Lãnh đạo phòng Quy hoạch xây dựng - Tài nguyên môi trường (QHXD-TNMT), Ban Quản lý Khu kinh tế.</w:t>
            </w:r>
          </w:p>
        </w:tc>
        <w:tc>
          <w:tcPr>
            <w:tcW w:w="1418" w:type="dxa"/>
            <w:vAlign w:val="center"/>
          </w:tcPr>
          <w:p w14:paraId="7C2DC2EB" w14:textId="77777777" w:rsidR="00160F5F" w:rsidRPr="00160F5F" w:rsidRDefault="00160F5F" w:rsidP="006C7FD1">
            <w:pPr>
              <w:pStyle w:val="TableParagraph"/>
              <w:jc w:val="center"/>
              <w:rPr>
                <w:color w:val="000000"/>
                <w:sz w:val="28"/>
                <w:szCs w:val="28"/>
              </w:rPr>
            </w:pPr>
            <w:r w:rsidRPr="00160F5F">
              <w:rPr>
                <w:color w:val="000000"/>
                <w:sz w:val="28"/>
                <w:szCs w:val="28"/>
              </w:rPr>
              <w:t>Công chức Ban Quản lý Khu kinh tế trực tại TTPVHCC</w:t>
            </w:r>
          </w:p>
        </w:tc>
        <w:tc>
          <w:tcPr>
            <w:tcW w:w="1276" w:type="dxa"/>
            <w:vAlign w:val="center"/>
          </w:tcPr>
          <w:p w14:paraId="029BAC55" w14:textId="77777777" w:rsidR="00160F5F" w:rsidRPr="00160F5F" w:rsidRDefault="00160F5F" w:rsidP="006C7FD1">
            <w:pPr>
              <w:pStyle w:val="TableParagraph"/>
              <w:jc w:val="center"/>
              <w:rPr>
                <w:color w:val="000000"/>
                <w:sz w:val="28"/>
                <w:szCs w:val="28"/>
              </w:rPr>
            </w:pPr>
            <w:r w:rsidRPr="00160F5F">
              <w:rPr>
                <w:color w:val="000000"/>
                <w:sz w:val="28"/>
                <w:szCs w:val="28"/>
              </w:rPr>
              <w:t>0,5 ngày</w:t>
            </w:r>
          </w:p>
        </w:tc>
        <w:tc>
          <w:tcPr>
            <w:tcW w:w="1417" w:type="dxa"/>
            <w:vAlign w:val="center"/>
          </w:tcPr>
          <w:p w14:paraId="292EEF34" w14:textId="77777777" w:rsidR="00160F5F" w:rsidRPr="00160F5F" w:rsidRDefault="00160F5F" w:rsidP="006C7FD1">
            <w:pPr>
              <w:pStyle w:val="TableParagraph"/>
              <w:jc w:val="center"/>
              <w:rPr>
                <w:color w:val="000000"/>
                <w:sz w:val="28"/>
                <w:szCs w:val="28"/>
              </w:rPr>
            </w:pPr>
            <w:r w:rsidRPr="00160F5F">
              <w:rPr>
                <w:color w:val="000000"/>
                <w:sz w:val="28"/>
                <w:szCs w:val="28"/>
              </w:rPr>
              <w:t>0,5 ngày</w:t>
            </w:r>
          </w:p>
        </w:tc>
        <w:tc>
          <w:tcPr>
            <w:tcW w:w="1418" w:type="dxa"/>
            <w:vAlign w:val="center"/>
          </w:tcPr>
          <w:p w14:paraId="089B6BD2" w14:textId="77777777" w:rsidR="00160F5F" w:rsidRPr="00160F5F" w:rsidRDefault="00160F5F" w:rsidP="006C7FD1">
            <w:pPr>
              <w:pStyle w:val="TableParagraph"/>
              <w:jc w:val="center"/>
              <w:rPr>
                <w:color w:val="000000"/>
                <w:sz w:val="28"/>
                <w:szCs w:val="28"/>
              </w:rPr>
            </w:pPr>
            <w:r w:rsidRPr="00160F5F">
              <w:rPr>
                <w:color w:val="000000"/>
                <w:sz w:val="28"/>
                <w:szCs w:val="28"/>
              </w:rPr>
              <w:t>0,5 ngày</w:t>
            </w:r>
          </w:p>
        </w:tc>
        <w:tc>
          <w:tcPr>
            <w:tcW w:w="1134" w:type="dxa"/>
            <w:vAlign w:val="center"/>
          </w:tcPr>
          <w:p w14:paraId="4D841E2C" w14:textId="77777777" w:rsidR="00160F5F" w:rsidRPr="00160F5F" w:rsidRDefault="00160F5F" w:rsidP="006C7FD1">
            <w:pPr>
              <w:pStyle w:val="TableParagraph"/>
              <w:jc w:val="center"/>
              <w:rPr>
                <w:color w:val="000000"/>
                <w:sz w:val="28"/>
                <w:szCs w:val="28"/>
              </w:rPr>
            </w:pPr>
          </w:p>
        </w:tc>
      </w:tr>
      <w:tr w:rsidR="00160F5F" w:rsidRPr="008231A7" w14:paraId="62C7D582" w14:textId="77777777" w:rsidTr="00160F5F">
        <w:trPr>
          <w:trHeight w:val="1181"/>
        </w:trPr>
        <w:tc>
          <w:tcPr>
            <w:tcW w:w="1135" w:type="dxa"/>
            <w:vAlign w:val="center"/>
          </w:tcPr>
          <w:p w14:paraId="1BECD673" w14:textId="77777777" w:rsidR="00160F5F" w:rsidRPr="00160F5F" w:rsidRDefault="00160F5F" w:rsidP="006C7FD1">
            <w:pPr>
              <w:pStyle w:val="TableParagraph"/>
              <w:jc w:val="center"/>
              <w:rPr>
                <w:b/>
                <w:color w:val="000000"/>
                <w:sz w:val="28"/>
                <w:szCs w:val="28"/>
              </w:rPr>
            </w:pPr>
            <w:r w:rsidRPr="00160F5F">
              <w:rPr>
                <w:b/>
                <w:color w:val="000000"/>
                <w:sz w:val="28"/>
                <w:szCs w:val="28"/>
              </w:rPr>
              <w:lastRenderedPageBreak/>
              <w:t xml:space="preserve">Bước </w:t>
            </w:r>
            <w:r w:rsidRPr="00160F5F">
              <w:rPr>
                <w:b/>
                <w:color w:val="000000"/>
                <w:spacing w:val="-10"/>
                <w:sz w:val="28"/>
                <w:szCs w:val="28"/>
              </w:rPr>
              <w:t>2</w:t>
            </w:r>
          </w:p>
        </w:tc>
        <w:tc>
          <w:tcPr>
            <w:tcW w:w="2126" w:type="dxa"/>
            <w:vAlign w:val="center"/>
          </w:tcPr>
          <w:p w14:paraId="67EBB5F1" w14:textId="77777777" w:rsidR="00160F5F" w:rsidRPr="00160F5F" w:rsidRDefault="00160F5F" w:rsidP="006C7FD1">
            <w:pPr>
              <w:pStyle w:val="TableParagraph"/>
              <w:jc w:val="both"/>
              <w:rPr>
                <w:color w:val="000000"/>
                <w:sz w:val="28"/>
                <w:szCs w:val="28"/>
              </w:rPr>
            </w:pPr>
            <w:r w:rsidRPr="00160F5F">
              <w:rPr>
                <w:bCs/>
                <w:color w:val="000000"/>
                <w:sz w:val="28"/>
                <w:szCs w:val="28"/>
              </w:rPr>
              <w:t>Lãnh đạo phòng QHXD-TNMT phân công cán bộ chuyên môn xử lý hồ sơ</w:t>
            </w:r>
          </w:p>
        </w:tc>
        <w:tc>
          <w:tcPr>
            <w:tcW w:w="1418" w:type="dxa"/>
            <w:vAlign w:val="center"/>
          </w:tcPr>
          <w:p w14:paraId="58AFD948" w14:textId="77777777" w:rsidR="00160F5F" w:rsidRPr="00160F5F" w:rsidRDefault="00160F5F" w:rsidP="006C7FD1">
            <w:pPr>
              <w:pStyle w:val="TableParagraph"/>
              <w:jc w:val="center"/>
              <w:rPr>
                <w:color w:val="000000"/>
                <w:sz w:val="28"/>
                <w:szCs w:val="28"/>
              </w:rPr>
            </w:pPr>
            <w:r w:rsidRPr="00160F5F">
              <w:rPr>
                <w:color w:val="000000"/>
                <w:sz w:val="28"/>
                <w:szCs w:val="28"/>
              </w:rPr>
              <w:t>Lãnh đạo phòng QHXD-TNMT</w:t>
            </w:r>
          </w:p>
        </w:tc>
        <w:tc>
          <w:tcPr>
            <w:tcW w:w="1276" w:type="dxa"/>
            <w:vAlign w:val="center"/>
          </w:tcPr>
          <w:p w14:paraId="6D2F8D39" w14:textId="77777777" w:rsidR="00160F5F" w:rsidRPr="00160F5F" w:rsidRDefault="00160F5F" w:rsidP="006C7FD1">
            <w:pPr>
              <w:pStyle w:val="TableParagraph"/>
              <w:jc w:val="center"/>
              <w:rPr>
                <w:color w:val="000000"/>
                <w:sz w:val="28"/>
                <w:szCs w:val="28"/>
              </w:rPr>
            </w:pPr>
            <w:r w:rsidRPr="00160F5F">
              <w:rPr>
                <w:color w:val="000000"/>
                <w:sz w:val="28"/>
                <w:szCs w:val="28"/>
              </w:rPr>
              <w:t>1 ngày</w:t>
            </w:r>
          </w:p>
        </w:tc>
        <w:tc>
          <w:tcPr>
            <w:tcW w:w="1417" w:type="dxa"/>
            <w:vAlign w:val="center"/>
          </w:tcPr>
          <w:p w14:paraId="5449BD64" w14:textId="77777777" w:rsidR="00160F5F" w:rsidRPr="00160F5F" w:rsidRDefault="00160F5F" w:rsidP="006C7FD1">
            <w:pPr>
              <w:pStyle w:val="TableParagraph"/>
              <w:jc w:val="center"/>
              <w:rPr>
                <w:color w:val="000000"/>
                <w:sz w:val="28"/>
                <w:szCs w:val="28"/>
              </w:rPr>
            </w:pPr>
            <w:r w:rsidRPr="00160F5F">
              <w:rPr>
                <w:color w:val="000000"/>
                <w:sz w:val="28"/>
                <w:szCs w:val="28"/>
              </w:rPr>
              <w:t>1 ngày</w:t>
            </w:r>
          </w:p>
        </w:tc>
        <w:tc>
          <w:tcPr>
            <w:tcW w:w="1418" w:type="dxa"/>
            <w:vAlign w:val="center"/>
          </w:tcPr>
          <w:p w14:paraId="2BF37E92" w14:textId="77777777" w:rsidR="00160F5F" w:rsidRPr="00160F5F" w:rsidRDefault="00160F5F" w:rsidP="006C7FD1">
            <w:pPr>
              <w:pStyle w:val="TableParagraph"/>
              <w:jc w:val="center"/>
              <w:rPr>
                <w:color w:val="000000"/>
                <w:sz w:val="28"/>
                <w:szCs w:val="28"/>
              </w:rPr>
            </w:pPr>
            <w:r w:rsidRPr="00160F5F">
              <w:rPr>
                <w:color w:val="000000"/>
                <w:sz w:val="28"/>
                <w:szCs w:val="28"/>
              </w:rPr>
              <w:t>1 ngày</w:t>
            </w:r>
          </w:p>
        </w:tc>
        <w:tc>
          <w:tcPr>
            <w:tcW w:w="1134" w:type="dxa"/>
            <w:vAlign w:val="center"/>
          </w:tcPr>
          <w:p w14:paraId="374B6754" w14:textId="77777777" w:rsidR="00160F5F" w:rsidRPr="00160F5F" w:rsidRDefault="00160F5F" w:rsidP="006C7FD1">
            <w:pPr>
              <w:pStyle w:val="TableParagraph"/>
              <w:jc w:val="center"/>
              <w:rPr>
                <w:color w:val="000000"/>
                <w:sz w:val="28"/>
                <w:szCs w:val="28"/>
              </w:rPr>
            </w:pPr>
          </w:p>
        </w:tc>
      </w:tr>
      <w:tr w:rsidR="00160F5F" w:rsidRPr="008231A7" w14:paraId="0D71CCA1" w14:textId="77777777" w:rsidTr="00160F5F">
        <w:trPr>
          <w:trHeight w:val="877"/>
        </w:trPr>
        <w:tc>
          <w:tcPr>
            <w:tcW w:w="1135" w:type="dxa"/>
            <w:vAlign w:val="center"/>
          </w:tcPr>
          <w:p w14:paraId="2756CDD2" w14:textId="77777777" w:rsidR="00160F5F" w:rsidRPr="00160F5F" w:rsidRDefault="00160F5F" w:rsidP="006C7FD1">
            <w:pPr>
              <w:pStyle w:val="TableParagraph"/>
              <w:jc w:val="center"/>
              <w:rPr>
                <w:b/>
                <w:color w:val="000000"/>
                <w:sz w:val="28"/>
                <w:szCs w:val="28"/>
              </w:rPr>
            </w:pPr>
            <w:r w:rsidRPr="00160F5F">
              <w:rPr>
                <w:b/>
                <w:color w:val="000000"/>
                <w:spacing w:val="-4"/>
                <w:sz w:val="28"/>
                <w:szCs w:val="28"/>
              </w:rPr>
              <w:t>Bước 3</w:t>
            </w:r>
          </w:p>
        </w:tc>
        <w:tc>
          <w:tcPr>
            <w:tcW w:w="2126" w:type="dxa"/>
            <w:vAlign w:val="center"/>
          </w:tcPr>
          <w:p w14:paraId="4822B2DA" w14:textId="77777777" w:rsidR="00160F5F" w:rsidRPr="00160F5F" w:rsidRDefault="00160F5F" w:rsidP="006C7FD1">
            <w:pPr>
              <w:pStyle w:val="TableParagraph"/>
              <w:jc w:val="both"/>
              <w:rPr>
                <w:color w:val="000000"/>
                <w:sz w:val="28"/>
                <w:szCs w:val="28"/>
              </w:rPr>
            </w:pPr>
            <w:r w:rsidRPr="00160F5F">
              <w:rPr>
                <w:color w:val="000000"/>
                <w:sz w:val="28"/>
                <w:szCs w:val="28"/>
                <w:shd w:val="clear" w:color="auto" w:fill="FFFFFF"/>
              </w:rPr>
              <w:t>Cán bộ chuyên môn</w:t>
            </w:r>
            <w:r w:rsidRPr="00160F5F">
              <w:rPr>
                <w:color w:val="000000"/>
                <w:sz w:val="28"/>
                <w:szCs w:val="28"/>
              </w:rPr>
              <w:t xml:space="preserve"> thụ lý giải quyết thủ tục hành chính (TTHC) xem xét, xử lý hồ sơ</w:t>
            </w:r>
          </w:p>
        </w:tc>
        <w:tc>
          <w:tcPr>
            <w:tcW w:w="1418" w:type="dxa"/>
            <w:vAlign w:val="center"/>
          </w:tcPr>
          <w:p w14:paraId="76342C8F" w14:textId="77777777" w:rsidR="00160F5F" w:rsidRPr="00160F5F" w:rsidRDefault="00160F5F" w:rsidP="006C7FD1">
            <w:pPr>
              <w:pStyle w:val="TableParagraph"/>
              <w:jc w:val="center"/>
              <w:rPr>
                <w:color w:val="000000"/>
                <w:sz w:val="28"/>
                <w:szCs w:val="28"/>
              </w:rPr>
            </w:pPr>
            <w:r w:rsidRPr="00160F5F">
              <w:rPr>
                <w:color w:val="000000"/>
                <w:sz w:val="28"/>
                <w:szCs w:val="28"/>
              </w:rPr>
              <w:t>Chuyên viên phòng QHXD-TNMT</w:t>
            </w:r>
          </w:p>
        </w:tc>
        <w:tc>
          <w:tcPr>
            <w:tcW w:w="1276" w:type="dxa"/>
            <w:vAlign w:val="center"/>
          </w:tcPr>
          <w:p w14:paraId="4A9E6235" w14:textId="77777777" w:rsidR="00160F5F" w:rsidRPr="00160F5F" w:rsidRDefault="00160F5F" w:rsidP="006C7FD1">
            <w:pPr>
              <w:pStyle w:val="TableParagraph"/>
              <w:jc w:val="center"/>
              <w:rPr>
                <w:color w:val="000000"/>
                <w:sz w:val="28"/>
                <w:szCs w:val="28"/>
              </w:rPr>
            </w:pPr>
            <w:r w:rsidRPr="00160F5F">
              <w:rPr>
                <w:color w:val="000000"/>
                <w:sz w:val="28"/>
                <w:szCs w:val="28"/>
              </w:rPr>
              <w:t>10 ngày</w:t>
            </w:r>
          </w:p>
        </w:tc>
        <w:tc>
          <w:tcPr>
            <w:tcW w:w="1417" w:type="dxa"/>
            <w:vAlign w:val="center"/>
          </w:tcPr>
          <w:p w14:paraId="392A79A0" w14:textId="77777777" w:rsidR="00160F5F" w:rsidRPr="00160F5F" w:rsidRDefault="00160F5F" w:rsidP="006C7FD1">
            <w:pPr>
              <w:pStyle w:val="TableParagraph"/>
              <w:jc w:val="center"/>
              <w:rPr>
                <w:color w:val="000000"/>
                <w:sz w:val="28"/>
                <w:szCs w:val="28"/>
              </w:rPr>
            </w:pPr>
            <w:r w:rsidRPr="00160F5F">
              <w:rPr>
                <w:color w:val="000000"/>
                <w:sz w:val="28"/>
                <w:szCs w:val="28"/>
              </w:rPr>
              <w:t>20 ngày</w:t>
            </w:r>
          </w:p>
        </w:tc>
        <w:tc>
          <w:tcPr>
            <w:tcW w:w="1418" w:type="dxa"/>
            <w:vAlign w:val="center"/>
          </w:tcPr>
          <w:p w14:paraId="2D88B7F5" w14:textId="77777777" w:rsidR="00160F5F" w:rsidRPr="00160F5F" w:rsidRDefault="00160F5F" w:rsidP="006C7FD1">
            <w:pPr>
              <w:pStyle w:val="TableParagraph"/>
              <w:jc w:val="center"/>
              <w:rPr>
                <w:color w:val="000000"/>
                <w:sz w:val="28"/>
                <w:szCs w:val="28"/>
              </w:rPr>
            </w:pPr>
            <w:r w:rsidRPr="00160F5F">
              <w:rPr>
                <w:color w:val="000000"/>
                <w:sz w:val="28"/>
                <w:szCs w:val="28"/>
              </w:rPr>
              <w:t>30 ngày</w:t>
            </w:r>
          </w:p>
        </w:tc>
        <w:tc>
          <w:tcPr>
            <w:tcW w:w="1134" w:type="dxa"/>
            <w:vAlign w:val="center"/>
          </w:tcPr>
          <w:p w14:paraId="7105FAC2" w14:textId="77777777" w:rsidR="00160F5F" w:rsidRPr="00160F5F" w:rsidRDefault="00160F5F" w:rsidP="006C7FD1">
            <w:pPr>
              <w:pStyle w:val="TableParagraph"/>
              <w:jc w:val="center"/>
              <w:rPr>
                <w:color w:val="000000"/>
                <w:sz w:val="28"/>
                <w:szCs w:val="28"/>
              </w:rPr>
            </w:pPr>
          </w:p>
        </w:tc>
      </w:tr>
      <w:tr w:rsidR="00160F5F" w:rsidRPr="008231A7" w14:paraId="17BF9A9A" w14:textId="77777777" w:rsidTr="00160F5F">
        <w:trPr>
          <w:trHeight w:val="717"/>
        </w:trPr>
        <w:tc>
          <w:tcPr>
            <w:tcW w:w="1135" w:type="dxa"/>
            <w:vAlign w:val="center"/>
          </w:tcPr>
          <w:p w14:paraId="61C4028B" w14:textId="77777777" w:rsidR="00160F5F" w:rsidRPr="00160F5F" w:rsidRDefault="00160F5F" w:rsidP="006C7FD1">
            <w:pPr>
              <w:pStyle w:val="TableParagraph"/>
              <w:jc w:val="center"/>
              <w:rPr>
                <w:color w:val="000000"/>
                <w:sz w:val="28"/>
                <w:szCs w:val="28"/>
              </w:rPr>
            </w:pPr>
            <w:r w:rsidRPr="00160F5F">
              <w:rPr>
                <w:b/>
                <w:color w:val="000000"/>
                <w:spacing w:val="-4"/>
                <w:sz w:val="28"/>
                <w:szCs w:val="28"/>
              </w:rPr>
              <w:t>Bước 4</w:t>
            </w:r>
          </w:p>
        </w:tc>
        <w:tc>
          <w:tcPr>
            <w:tcW w:w="2126" w:type="dxa"/>
            <w:vAlign w:val="center"/>
          </w:tcPr>
          <w:p w14:paraId="37A28855" w14:textId="77777777" w:rsidR="00160F5F" w:rsidRPr="00160F5F" w:rsidRDefault="00160F5F" w:rsidP="006C7FD1">
            <w:pPr>
              <w:spacing w:before="120" w:after="120"/>
              <w:jc w:val="both"/>
              <w:rPr>
                <w:rFonts w:ascii="Times New Roman" w:hAnsi="Times New Roman" w:cs="Times New Roman"/>
                <w:color w:val="000000"/>
                <w:sz w:val="28"/>
                <w:szCs w:val="28"/>
              </w:rPr>
            </w:pPr>
            <w:r w:rsidRPr="00160F5F">
              <w:rPr>
                <w:rFonts w:ascii="Times New Roman" w:hAnsi="Times New Roman" w:cs="Times New Roman"/>
                <w:color w:val="000000"/>
                <w:sz w:val="28"/>
                <w:szCs w:val="28"/>
              </w:rPr>
              <w:t>Lãnh đạo phòng QHXD-TNMT thẩm định hồ sơ, xem xét, xác nhận dự thảo chuyển lãnh đạo Ban phê duyệt kết quả TTHC</w:t>
            </w:r>
          </w:p>
        </w:tc>
        <w:tc>
          <w:tcPr>
            <w:tcW w:w="1418" w:type="dxa"/>
            <w:vAlign w:val="center"/>
          </w:tcPr>
          <w:p w14:paraId="7154E5B0" w14:textId="77777777" w:rsidR="00160F5F" w:rsidRPr="00160F5F" w:rsidRDefault="00160F5F" w:rsidP="006C7FD1">
            <w:pPr>
              <w:pStyle w:val="TableParagraph"/>
              <w:jc w:val="center"/>
              <w:rPr>
                <w:color w:val="000000"/>
                <w:sz w:val="28"/>
                <w:szCs w:val="28"/>
              </w:rPr>
            </w:pPr>
            <w:r w:rsidRPr="00160F5F">
              <w:rPr>
                <w:color w:val="000000"/>
                <w:sz w:val="28"/>
                <w:szCs w:val="28"/>
              </w:rPr>
              <w:t>Lãnh đạo phòng QHXD -TNMT</w:t>
            </w:r>
          </w:p>
        </w:tc>
        <w:tc>
          <w:tcPr>
            <w:tcW w:w="1276" w:type="dxa"/>
            <w:vAlign w:val="center"/>
          </w:tcPr>
          <w:p w14:paraId="60FC95B5" w14:textId="77777777" w:rsidR="00160F5F" w:rsidRPr="00160F5F" w:rsidRDefault="00160F5F" w:rsidP="006C7FD1">
            <w:pPr>
              <w:pStyle w:val="TableParagraph"/>
              <w:jc w:val="center"/>
              <w:rPr>
                <w:color w:val="000000"/>
                <w:sz w:val="28"/>
                <w:szCs w:val="28"/>
              </w:rPr>
            </w:pPr>
            <w:r w:rsidRPr="00160F5F">
              <w:rPr>
                <w:color w:val="000000"/>
                <w:sz w:val="28"/>
                <w:szCs w:val="28"/>
              </w:rPr>
              <w:t>1,5 ngày</w:t>
            </w:r>
          </w:p>
        </w:tc>
        <w:tc>
          <w:tcPr>
            <w:tcW w:w="1417" w:type="dxa"/>
            <w:vAlign w:val="center"/>
          </w:tcPr>
          <w:p w14:paraId="55083BDC" w14:textId="77777777" w:rsidR="00160F5F" w:rsidRPr="00160F5F" w:rsidRDefault="00160F5F" w:rsidP="006C7FD1">
            <w:pPr>
              <w:pStyle w:val="TableParagraph"/>
              <w:jc w:val="center"/>
              <w:rPr>
                <w:color w:val="000000"/>
                <w:sz w:val="28"/>
                <w:szCs w:val="28"/>
              </w:rPr>
            </w:pPr>
            <w:r w:rsidRPr="00160F5F">
              <w:rPr>
                <w:color w:val="000000"/>
                <w:sz w:val="28"/>
                <w:szCs w:val="28"/>
              </w:rPr>
              <w:t>1,5 ngày</w:t>
            </w:r>
          </w:p>
        </w:tc>
        <w:tc>
          <w:tcPr>
            <w:tcW w:w="1418" w:type="dxa"/>
            <w:vAlign w:val="center"/>
          </w:tcPr>
          <w:p w14:paraId="37ED5179" w14:textId="77777777" w:rsidR="00160F5F" w:rsidRPr="00160F5F" w:rsidRDefault="00160F5F" w:rsidP="006C7FD1">
            <w:pPr>
              <w:pStyle w:val="TableParagraph"/>
              <w:jc w:val="center"/>
              <w:rPr>
                <w:color w:val="000000"/>
                <w:sz w:val="28"/>
                <w:szCs w:val="28"/>
              </w:rPr>
            </w:pPr>
            <w:r w:rsidRPr="00160F5F">
              <w:rPr>
                <w:color w:val="000000"/>
                <w:sz w:val="28"/>
                <w:szCs w:val="28"/>
              </w:rPr>
              <w:t>1,5 ngày</w:t>
            </w:r>
          </w:p>
        </w:tc>
        <w:tc>
          <w:tcPr>
            <w:tcW w:w="1134" w:type="dxa"/>
            <w:vAlign w:val="center"/>
          </w:tcPr>
          <w:p w14:paraId="265B4DAD" w14:textId="77777777" w:rsidR="00160F5F" w:rsidRPr="00160F5F" w:rsidRDefault="00160F5F" w:rsidP="006C7FD1">
            <w:pPr>
              <w:pStyle w:val="TableParagraph"/>
              <w:jc w:val="center"/>
              <w:rPr>
                <w:color w:val="000000"/>
                <w:sz w:val="28"/>
                <w:szCs w:val="28"/>
              </w:rPr>
            </w:pPr>
          </w:p>
        </w:tc>
      </w:tr>
      <w:tr w:rsidR="00160F5F" w:rsidRPr="008231A7" w14:paraId="7FEE7C2F" w14:textId="77777777" w:rsidTr="00160F5F">
        <w:trPr>
          <w:trHeight w:val="662"/>
        </w:trPr>
        <w:tc>
          <w:tcPr>
            <w:tcW w:w="1135" w:type="dxa"/>
            <w:vAlign w:val="center"/>
          </w:tcPr>
          <w:p w14:paraId="2C9AB4A1" w14:textId="77777777" w:rsidR="00160F5F" w:rsidRPr="00160F5F" w:rsidRDefault="00160F5F" w:rsidP="006C7FD1">
            <w:pPr>
              <w:pStyle w:val="TableParagraph"/>
              <w:jc w:val="center"/>
              <w:rPr>
                <w:b/>
                <w:color w:val="000000"/>
                <w:spacing w:val="-4"/>
                <w:sz w:val="28"/>
                <w:szCs w:val="28"/>
              </w:rPr>
            </w:pPr>
            <w:r w:rsidRPr="00160F5F">
              <w:rPr>
                <w:b/>
                <w:color w:val="000000"/>
                <w:spacing w:val="-4"/>
                <w:sz w:val="28"/>
                <w:szCs w:val="28"/>
              </w:rPr>
              <w:t>Bước 5</w:t>
            </w:r>
          </w:p>
        </w:tc>
        <w:tc>
          <w:tcPr>
            <w:tcW w:w="2126" w:type="dxa"/>
            <w:vAlign w:val="center"/>
          </w:tcPr>
          <w:p w14:paraId="46103E2F" w14:textId="77777777" w:rsidR="00160F5F" w:rsidRPr="00160F5F" w:rsidRDefault="00160F5F" w:rsidP="006C7FD1">
            <w:pPr>
              <w:pStyle w:val="TableParagraph"/>
              <w:jc w:val="both"/>
              <w:rPr>
                <w:color w:val="000000"/>
                <w:spacing w:val="-4"/>
                <w:sz w:val="28"/>
                <w:szCs w:val="28"/>
              </w:rPr>
            </w:pPr>
            <w:r w:rsidRPr="00160F5F">
              <w:rPr>
                <w:color w:val="000000"/>
                <w:sz w:val="28"/>
                <w:szCs w:val="28"/>
              </w:rPr>
              <w:t>Lãnh đạo Ban Quản lý Khu kinh tế xem xét phê duyệt Văn bản, chuyển cho cán bộ chuyên môn để trả kết quả</w:t>
            </w:r>
          </w:p>
        </w:tc>
        <w:tc>
          <w:tcPr>
            <w:tcW w:w="1418" w:type="dxa"/>
            <w:vAlign w:val="center"/>
          </w:tcPr>
          <w:p w14:paraId="782E65AA" w14:textId="77777777" w:rsidR="00160F5F" w:rsidRPr="00160F5F" w:rsidRDefault="00160F5F" w:rsidP="006C7FD1">
            <w:pPr>
              <w:pStyle w:val="TableParagraph"/>
              <w:jc w:val="center"/>
              <w:rPr>
                <w:color w:val="000000"/>
                <w:sz w:val="28"/>
                <w:szCs w:val="28"/>
              </w:rPr>
            </w:pPr>
            <w:r w:rsidRPr="00160F5F">
              <w:rPr>
                <w:color w:val="000000"/>
                <w:sz w:val="28"/>
                <w:szCs w:val="28"/>
              </w:rPr>
              <w:t>Lãnh đạo Ban</w:t>
            </w:r>
          </w:p>
        </w:tc>
        <w:tc>
          <w:tcPr>
            <w:tcW w:w="1276" w:type="dxa"/>
            <w:vAlign w:val="center"/>
          </w:tcPr>
          <w:p w14:paraId="26FF2DBC" w14:textId="77777777" w:rsidR="00160F5F" w:rsidRPr="00160F5F" w:rsidRDefault="00160F5F" w:rsidP="006C7FD1">
            <w:pPr>
              <w:pStyle w:val="TableParagraph"/>
              <w:jc w:val="center"/>
              <w:rPr>
                <w:color w:val="000000"/>
                <w:sz w:val="28"/>
                <w:szCs w:val="28"/>
              </w:rPr>
            </w:pPr>
            <w:r w:rsidRPr="00160F5F">
              <w:rPr>
                <w:color w:val="000000"/>
                <w:sz w:val="28"/>
                <w:szCs w:val="28"/>
              </w:rPr>
              <w:t>1 ngày</w:t>
            </w:r>
          </w:p>
        </w:tc>
        <w:tc>
          <w:tcPr>
            <w:tcW w:w="1417" w:type="dxa"/>
            <w:vAlign w:val="center"/>
          </w:tcPr>
          <w:p w14:paraId="268A4C41" w14:textId="77777777" w:rsidR="00160F5F" w:rsidRPr="00160F5F" w:rsidRDefault="00160F5F" w:rsidP="006C7FD1">
            <w:pPr>
              <w:pStyle w:val="TableParagraph"/>
              <w:jc w:val="center"/>
              <w:rPr>
                <w:color w:val="000000"/>
                <w:sz w:val="28"/>
                <w:szCs w:val="28"/>
              </w:rPr>
            </w:pPr>
            <w:r w:rsidRPr="00160F5F">
              <w:rPr>
                <w:color w:val="000000"/>
                <w:sz w:val="28"/>
                <w:szCs w:val="28"/>
              </w:rPr>
              <w:t>1 ngày</w:t>
            </w:r>
          </w:p>
        </w:tc>
        <w:tc>
          <w:tcPr>
            <w:tcW w:w="1418" w:type="dxa"/>
            <w:vAlign w:val="center"/>
          </w:tcPr>
          <w:p w14:paraId="229C33FB" w14:textId="77777777" w:rsidR="00160F5F" w:rsidRPr="00160F5F" w:rsidRDefault="00160F5F" w:rsidP="006C7FD1">
            <w:pPr>
              <w:pStyle w:val="TableParagraph"/>
              <w:jc w:val="center"/>
              <w:rPr>
                <w:color w:val="000000"/>
                <w:sz w:val="28"/>
                <w:szCs w:val="28"/>
              </w:rPr>
            </w:pPr>
            <w:r w:rsidRPr="00160F5F">
              <w:rPr>
                <w:color w:val="000000"/>
                <w:sz w:val="28"/>
                <w:szCs w:val="28"/>
              </w:rPr>
              <w:t xml:space="preserve">1 ngày </w:t>
            </w:r>
          </w:p>
        </w:tc>
        <w:tc>
          <w:tcPr>
            <w:tcW w:w="1134" w:type="dxa"/>
            <w:vAlign w:val="center"/>
          </w:tcPr>
          <w:p w14:paraId="5D82D9E8" w14:textId="77777777" w:rsidR="00160F5F" w:rsidRPr="00160F5F" w:rsidRDefault="00160F5F" w:rsidP="006C7FD1">
            <w:pPr>
              <w:pStyle w:val="TableParagraph"/>
              <w:jc w:val="center"/>
              <w:rPr>
                <w:color w:val="000000"/>
                <w:sz w:val="28"/>
                <w:szCs w:val="28"/>
              </w:rPr>
            </w:pPr>
          </w:p>
        </w:tc>
      </w:tr>
      <w:tr w:rsidR="00160F5F" w:rsidRPr="008231A7" w14:paraId="057B9EAC" w14:textId="77777777" w:rsidTr="00160F5F">
        <w:trPr>
          <w:trHeight w:val="863"/>
        </w:trPr>
        <w:tc>
          <w:tcPr>
            <w:tcW w:w="1135" w:type="dxa"/>
            <w:vAlign w:val="center"/>
          </w:tcPr>
          <w:p w14:paraId="7B1F0E48" w14:textId="77777777" w:rsidR="00160F5F" w:rsidRPr="00160F5F" w:rsidRDefault="00160F5F" w:rsidP="006C7FD1">
            <w:pPr>
              <w:pStyle w:val="TableParagraph"/>
              <w:jc w:val="center"/>
              <w:rPr>
                <w:b/>
                <w:color w:val="000000"/>
                <w:spacing w:val="-4"/>
                <w:sz w:val="28"/>
                <w:szCs w:val="28"/>
              </w:rPr>
            </w:pPr>
            <w:r w:rsidRPr="00160F5F">
              <w:rPr>
                <w:b/>
                <w:color w:val="000000"/>
                <w:spacing w:val="-4"/>
                <w:sz w:val="28"/>
                <w:szCs w:val="28"/>
              </w:rPr>
              <w:t>Bước 6</w:t>
            </w:r>
          </w:p>
        </w:tc>
        <w:tc>
          <w:tcPr>
            <w:tcW w:w="2126" w:type="dxa"/>
            <w:vAlign w:val="center"/>
          </w:tcPr>
          <w:p w14:paraId="7173E00E" w14:textId="77777777" w:rsidR="00160F5F" w:rsidRPr="00160F5F" w:rsidRDefault="00160F5F" w:rsidP="006C7FD1">
            <w:pPr>
              <w:pStyle w:val="TableParagraph"/>
              <w:jc w:val="both"/>
              <w:rPr>
                <w:color w:val="000000"/>
                <w:spacing w:val="-4"/>
                <w:sz w:val="28"/>
                <w:szCs w:val="28"/>
              </w:rPr>
            </w:pPr>
            <w:r w:rsidRPr="00160F5F">
              <w:rPr>
                <w:color w:val="000000"/>
                <w:sz w:val="28"/>
                <w:szCs w:val="28"/>
                <w:shd w:val="clear" w:color="auto" w:fill="FFFFFF"/>
              </w:rPr>
              <w:t>Cán bộ chuyên môn</w:t>
            </w:r>
            <w:r w:rsidRPr="00160F5F">
              <w:rPr>
                <w:color w:val="000000"/>
                <w:sz w:val="28"/>
                <w:szCs w:val="28"/>
              </w:rPr>
              <w:t xml:space="preserve"> chuyển hồ sơ đã xử lý ra bộ phận trả kết quả tại Trung tâm PVHCC</w:t>
            </w:r>
          </w:p>
        </w:tc>
        <w:tc>
          <w:tcPr>
            <w:tcW w:w="1418" w:type="dxa"/>
            <w:vAlign w:val="center"/>
          </w:tcPr>
          <w:p w14:paraId="05677BB1" w14:textId="77777777" w:rsidR="00160F5F" w:rsidRPr="00160F5F" w:rsidRDefault="00160F5F" w:rsidP="006C7FD1">
            <w:pPr>
              <w:pStyle w:val="TableParagraph"/>
              <w:jc w:val="center"/>
              <w:rPr>
                <w:color w:val="000000"/>
                <w:sz w:val="28"/>
                <w:szCs w:val="28"/>
              </w:rPr>
            </w:pPr>
            <w:r w:rsidRPr="00160F5F">
              <w:rPr>
                <w:color w:val="000000"/>
                <w:sz w:val="28"/>
                <w:szCs w:val="28"/>
              </w:rPr>
              <w:t>Chuyên viên phòng QHXD -TNMT</w:t>
            </w:r>
          </w:p>
        </w:tc>
        <w:tc>
          <w:tcPr>
            <w:tcW w:w="1276" w:type="dxa"/>
            <w:vAlign w:val="center"/>
          </w:tcPr>
          <w:p w14:paraId="6E00D97D" w14:textId="77777777" w:rsidR="00160F5F" w:rsidRPr="00160F5F" w:rsidRDefault="00160F5F" w:rsidP="006C7FD1">
            <w:pPr>
              <w:pStyle w:val="TableParagraph"/>
              <w:jc w:val="center"/>
              <w:rPr>
                <w:color w:val="000000"/>
                <w:sz w:val="28"/>
                <w:szCs w:val="28"/>
              </w:rPr>
            </w:pPr>
            <w:r w:rsidRPr="00160F5F">
              <w:rPr>
                <w:color w:val="000000"/>
                <w:sz w:val="28"/>
                <w:szCs w:val="28"/>
              </w:rPr>
              <w:t>1 ngày</w:t>
            </w:r>
          </w:p>
        </w:tc>
        <w:tc>
          <w:tcPr>
            <w:tcW w:w="1417" w:type="dxa"/>
            <w:vAlign w:val="center"/>
          </w:tcPr>
          <w:p w14:paraId="31A48659" w14:textId="77777777" w:rsidR="00160F5F" w:rsidRPr="00160F5F" w:rsidRDefault="00160F5F" w:rsidP="006C7FD1">
            <w:pPr>
              <w:pStyle w:val="TableParagraph"/>
              <w:jc w:val="center"/>
              <w:rPr>
                <w:color w:val="000000"/>
                <w:sz w:val="28"/>
                <w:szCs w:val="28"/>
              </w:rPr>
            </w:pPr>
            <w:r w:rsidRPr="00160F5F">
              <w:rPr>
                <w:color w:val="000000"/>
                <w:sz w:val="28"/>
                <w:szCs w:val="28"/>
              </w:rPr>
              <w:t>1 ngày</w:t>
            </w:r>
          </w:p>
        </w:tc>
        <w:tc>
          <w:tcPr>
            <w:tcW w:w="1418" w:type="dxa"/>
            <w:vAlign w:val="center"/>
          </w:tcPr>
          <w:p w14:paraId="0FC2DA94" w14:textId="77777777" w:rsidR="00160F5F" w:rsidRPr="00160F5F" w:rsidRDefault="00160F5F" w:rsidP="006C7FD1">
            <w:pPr>
              <w:pStyle w:val="TableParagraph"/>
              <w:jc w:val="center"/>
              <w:rPr>
                <w:color w:val="000000"/>
                <w:sz w:val="28"/>
                <w:szCs w:val="28"/>
              </w:rPr>
            </w:pPr>
            <w:r w:rsidRPr="00160F5F">
              <w:rPr>
                <w:color w:val="000000"/>
                <w:sz w:val="28"/>
                <w:szCs w:val="28"/>
              </w:rPr>
              <w:t>1 ngày</w:t>
            </w:r>
          </w:p>
        </w:tc>
        <w:tc>
          <w:tcPr>
            <w:tcW w:w="1134" w:type="dxa"/>
            <w:vAlign w:val="center"/>
          </w:tcPr>
          <w:p w14:paraId="414815DD" w14:textId="77777777" w:rsidR="00160F5F" w:rsidRPr="00160F5F" w:rsidRDefault="00160F5F" w:rsidP="006C7FD1">
            <w:pPr>
              <w:pStyle w:val="TableParagraph"/>
              <w:jc w:val="center"/>
              <w:rPr>
                <w:color w:val="000000"/>
                <w:sz w:val="28"/>
                <w:szCs w:val="28"/>
              </w:rPr>
            </w:pPr>
          </w:p>
        </w:tc>
      </w:tr>
      <w:tr w:rsidR="00160F5F" w:rsidRPr="008231A7" w14:paraId="07A02B64" w14:textId="77777777" w:rsidTr="00160F5F">
        <w:trPr>
          <w:trHeight w:val="499"/>
        </w:trPr>
        <w:tc>
          <w:tcPr>
            <w:tcW w:w="1135" w:type="dxa"/>
            <w:vAlign w:val="center"/>
          </w:tcPr>
          <w:p w14:paraId="7282E8B9" w14:textId="77777777" w:rsidR="00160F5F" w:rsidRPr="00160F5F" w:rsidRDefault="00160F5F" w:rsidP="006C7FD1">
            <w:pPr>
              <w:pStyle w:val="TableParagraph"/>
              <w:jc w:val="center"/>
              <w:rPr>
                <w:b/>
                <w:color w:val="000000"/>
                <w:spacing w:val="-4"/>
                <w:sz w:val="28"/>
                <w:szCs w:val="28"/>
              </w:rPr>
            </w:pPr>
            <w:r w:rsidRPr="00160F5F">
              <w:rPr>
                <w:b/>
                <w:color w:val="000000"/>
                <w:spacing w:val="-4"/>
                <w:sz w:val="28"/>
                <w:szCs w:val="28"/>
              </w:rPr>
              <w:t>Bước 7</w:t>
            </w:r>
          </w:p>
        </w:tc>
        <w:tc>
          <w:tcPr>
            <w:tcW w:w="2126" w:type="dxa"/>
            <w:vAlign w:val="center"/>
          </w:tcPr>
          <w:p w14:paraId="232702E9" w14:textId="77777777" w:rsidR="00160F5F" w:rsidRPr="00160F5F" w:rsidRDefault="00160F5F" w:rsidP="006C7FD1">
            <w:pPr>
              <w:pStyle w:val="TableParagraph"/>
              <w:jc w:val="both"/>
              <w:rPr>
                <w:color w:val="000000"/>
                <w:sz w:val="28"/>
                <w:szCs w:val="28"/>
              </w:rPr>
            </w:pPr>
            <w:r w:rsidRPr="00160F5F">
              <w:rPr>
                <w:color w:val="000000"/>
                <w:spacing w:val="-4"/>
                <w:sz w:val="28"/>
                <w:szCs w:val="28"/>
              </w:rPr>
              <w:t xml:space="preserve">Trả kết quả </w:t>
            </w:r>
          </w:p>
        </w:tc>
        <w:tc>
          <w:tcPr>
            <w:tcW w:w="1418" w:type="dxa"/>
            <w:vAlign w:val="center"/>
          </w:tcPr>
          <w:p w14:paraId="2AA7684E" w14:textId="77777777" w:rsidR="00160F5F" w:rsidRPr="00160F5F" w:rsidRDefault="00160F5F" w:rsidP="006C7FD1">
            <w:pPr>
              <w:pStyle w:val="TableParagraph"/>
              <w:jc w:val="center"/>
              <w:rPr>
                <w:b/>
                <w:color w:val="000000"/>
                <w:sz w:val="28"/>
                <w:szCs w:val="28"/>
              </w:rPr>
            </w:pPr>
            <w:r w:rsidRPr="00160F5F">
              <w:rPr>
                <w:color w:val="000000"/>
                <w:sz w:val="28"/>
                <w:szCs w:val="28"/>
              </w:rPr>
              <w:t>Công chức Ban Quản lý Khu kinh tế trực tại TTPVHCC</w:t>
            </w:r>
          </w:p>
        </w:tc>
        <w:tc>
          <w:tcPr>
            <w:tcW w:w="1276" w:type="dxa"/>
            <w:vAlign w:val="center"/>
          </w:tcPr>
          <w:p w14:paraId="735952FF" w14:textId="77777777" w:rsidR="00160F5F" w:rsidRPr="00160F5F" w:rsidRDefault="00160F5F" w:rsidP="006C7FD1">
            <w:pPr>
              <w:pStyle w:val="TableParagraph"/>
              <w:jc w:val="center"/>
              <w:rPr>
                <w:color w:val="000000"/>
                <w:sz w:val="28"/>
                <w:szCs w:val="28"/>
              </w:rPr>
            </w:pPr>
          </w:p>
        </w:tc>
        <w:tc>
          <w:tcPr>
            <w:tcW w:w="1417" w:type="dxa"/>
            <w:vAlign w:val="center"/>
          </w:tcPr>
          <w:p w14:paraId="44D1F899" w14:textId="77777777" w:rsidR="00160F5F" w:rsidRPr="00160F5F" w:rsidRDefault="00160F5F" w:rsidP="006C7FD1">
            <w:pPr>
              <w:pStyle w:val="TableParagraph"/>
              <w:jc w:val="center"/>
              <w:rPr>
                <w:color w:val="000000"/>
                <w:sz w:val="28"/>
                <w:szCs w:val="28"/>
              </w:rPr>
            </w:pPr>
          </w:p>
        </w:tc>
        <w:tc>
          <w:tcPr>
            <w:tcW w:w="1418" w:type="dxa"/>
            <w:vAlign w:val="center"/>
          </w:tcPr>
          <w:p w14:paraId="463AD814" w14:textId="77777777" w:rsidR="00160F5F" w:rsidRPr="00160F5F" w:rsidRDefault="00160F5F" w:rsidP="006C7FD1">
            <w:pPr>
              <w:pStyle w:val="TableParagraph"/>
              <w:jc w:val="center"/>
              <w:rPr>
                <w:color w:val="000000"/>
                <w:sz w:val="28"/>
                <w:szCs w:val="28"/>
              </w:rPr>
            </w:pPr>
          </w:p>
        </w:tc>
        <w:tc>
          <w:tcPr>
            <w:tcW w:w="1134" w:type="dxa"/>
            <w:vAlign w:val="center"/>
          </w:tcPr>
          <w:p w14:paraId="5A805094" w14:textId="77777777" w:rsidR="00160F5F" w:rsidRPr="00160F5F" w:rsidRDefault="00160F5F" w:rsidP="006C7FD1">
            <w:pPr>
              <w:pStyle w:val="TableParagraph"/>
              <w:jc w:val="center"/>
              <w:rPr>
                <w:color w:val="000000"/>
                <w:sz w:val="28"/>
                <w:szCs w:val="28"/>
              </w:rPr>
            </w:pPr>
          </w:p>
        </w:tc>
      </w:tr>
    </w:tbl>
    <w:p w14:paraId="52B13833" w14:textId="77777777" w:rsidR="00160F5F" w:rsidRPr="00160F5F" w:rsidRDefault="00160F5F" w:rsidP="00C203EE">
      <w:pPr>
        <w:spacing w:before="120" w:after="120" w:line="240" w:lineRule="auto"/>
        <w:ind w:firstLine="720"/>
        <w:jc w:val="both"/>
        <w:rPr>
          <w:rFonts w:ascii="Times New Roman" w:eastAsia="Times New Roman" w:hAnsi="Times New Roman" w:cs="Times New Roman"/>
          <w:b/>
          <w:bCs/>
          <w:kern w:val="0"/>
          <w:sz w:val="4"/>
          <w:szCs w:val="4"/>
        </w:rPr>
      </w:pPr>
    </w:p>
    <w:p w14:paraId="17D6375A" w14:textId="2360B241" w:rsidR="003966F4" w:rsidRPr="003966F4" w:rsidRDefault="00160F5F" w:rsidP="003966F4">
      <w:pPr>
        <w:ind w:firstLine="720"/>
        <w:jc w:val="both"/>
        <w:rPr>
          <w:rFonts w:ascii="Times New Roman" w:hAnsi="Times New Roman" w:cs="Times New Roman"/>
          <w:b/>
          <w:sz w:val="28"/>
          <w:szCs w:val="28"/>
        </w:rPr>
      </w:pPr>
      <w:r w:rsidRPr="003966F4">
        <w:rPr>
          <w:rFonts w:ascii="Times New Roman" w:hAnsi="Times New Roman" w:cs="Times New Roman"/>
          <w:b/>
          <w:sz w:val="28"/>
          <w:szCs w:val="28"/>
        </w:rPr>
        <w:t xml:space="preserve">2. </w:t>
      </w:r>
      <w:r w:rsidR="003966F4" w:rsidRPr="003966F4">
        <w:rPr>
          <w:rFonts w:ascii="Times New Roman" w:hAnsi="Times New Roman" w:cs="Times New Roman"/>
          <w:b/>
          <w:sz w:val="28"/>
          <w:szCs w:val="28"/>
        </w:rPr>
        <w:t xml:space="preserve">TTHC áp dụng quy trình 20, 30, 40 ngày </w:t>
      </w:r>
    </w:p>
    <w:p w14:paraId="2E91C151" w14:textId="101628B4" w:rsidR="00C203EE" w:rsidRPr="004B1977" w:rsidRDefault="00C203EE" w:rsidP="003966F4">
      <w:pPr>
        <w:spacing w:before="120" w:after="120" w:line="240" w:lineRule="auto"/>
        <w:ind w:right="141" w:firstLine="720"/>
        <w:jc w:val="both"/>
        <w:rPr>
          <w:rFonts w:ascii="Times New Roman" w:hAnsi="Times New Roman" w:cs="Times New Roman"/>
          <w:b/>
          <w:sz w:val="2"/>
          <w:szCs w:val="2"/>
        </w:rPr>
      </w:pPr>
    </w:p>
    <w:tbl>
      <w:tblPr>
        <w:tblW w:w="992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1559"/>
        <w:gridCol w:w="7088"/>
      </w:tblGrid>
      <w:tr w:rsidR="003966F4" w:rsidRPr="00E558B0" w14:paraId="6BC2F3A0" w14:textId="77777777" w:rsidTr="006C7FD1">
        <w:trPr>
          <w:trHeight w:val="672"/>
        </w:trPr>
        <w:tc>
          <w:tcPr>
            <w:tcW w:w="1277" w:type="dxa"/>
            <w:shd w:val="clear" w:color="auto" w:fill="auto"/>
            <w:vAlign w:val="center"/>
            <w:hideMark/>
          </w:tcPr>
          <w:p w14:paraId="4FFA0C69" w14:textId="77777777" w:rsidR="003966F4" w:rsidRPr="003966F4" w:rsidRDefault="003966F4" w:rsidP="006C7FD1">
            <w:pPr>
              <w:spacing w:before="120" w:after="120" w:line="240" w:lineRule="auto"/>
              <w:jc w:val="center"/>
              <w:rPr>
                <w:rFonts w:ascii="Times New Roman" w:eastAsia="Times New Roman" w:hAnsi="Times New Roman" w:cs="Times New Roman"/>
                <w:b/>
                <w:bCs/>
                <w:kern w:val="0"/>
                <w:sz w:val="28"/>
                <w:szCs w:val="28"/>
              </w:rPr>
            </w:pPr>
            <w:r w:rsidRPr="003966F4">
              <w:rPr>
                <w:rFonts w:ascii="Times New Roman" w:eastAsia="Times New Roman" w:hAnsi="Times New Roman" w:cs="Times New Roman"/>
                <w:b/>
                <w:bCs/>
                <w:kern w:val="0"/>
                <w:sz w:val="28"/>
                <w:szCs w:val="28"/>
              </w:rPr>
              <w:t>STT</w:t>
            </w:r>
          </w:p>
        </w:tc>
        <w:tc>
          <w:tcPr>
            <w:tcW w:w="1559" w:type="dxa"/>
            <w:shd w:val="clear" w:color="auto" w:fill="auto"/>
            <w:vAlign w:val="center"/>
            <w:hideMark/>
          </w:tcPr>
          <w:p w14:paraId="46BAFBA6" w14:textId="77777777" w:rsidR="003966F4" w:rsidRPr="003966F4" w:rsidRDefault="003966F4" w:rsidP="006C7FD1">
            <w:pPr>
              <w:spacing w:before="120" w:after="120" w:line="240" w:lineRule="auto"/>
              <w:jc w:val="center"/>
              <w:rPr>
                <w:rFonts w:ascii="Times New Roman" w:eastAsia="Times New Roman" w:hAnsi="Times New Roman" w:cs="Times New Roman"/>
                <w:b/>
                <w:bCs/>
                <w:kern w:val="0"/>
                <w:sz w:val="28"/>
                <w:szCs w:val="28"/>
              </w:rPr>
            </w:pPr>
            <w:r w:rsidRPr="003966F4">
              <w:rPr>
                <w:rFonts w:ascii="Times New Roman" w:eastAsia="Times New Roman" w:hAnsi="Times New Roman" w:cs="Times New Roman"/>
                <w:b/>
                <w:bCs/>
                <w:kern w:val="0"/>
                <w:sz w:val="28"/>
                <w:szCs w:val="28"/>
              </w:rPr>
              <w:t>Mã TTHC</w:t>
            </w:r>
          </w:p>
        </w:tc>
        <w:tc>
          <w:tcPr>
            <w:tcW w:w="7088" w:type="dxa"/>
            <w:shd w:val="clear" w:color="auto" w:fill="auto"/>
            <w:vAlign w:val="center"/>
            <w:hideMark/>
          </w:tcPr>
          <w:p w14:paraId="0E54F18A" w14:textId="77777777" w:rsidR="003966F4" w:rsidRPr="003966F4" w:rsidRDefault="003966F4" w:rsidP="006C7FD1">
            <w:pPr>
              <w:spacing w:before="120" w:after="120" w:line="240" w:lineRule="auto"/>
              <w:jc w:val="center"/>
              <w:rPr>
                <w:rFonts w:ascii="Times New Roman" w:eastAsia="Times New Roman" w:hAnsi="Times New Roman" w:cs="Times New Roman"/>
                <w:b/>
                <w:bCs/>
                <w:kern w:val="0"/>
                <w:sz w:val="28"/>
                <w:szCs w:val="28"/>
              </w:rPr>
            </w:pPr>
            <w:r w:rsidRPr="003966F4">
              <w:rPr>
                <w:rFonts w:ascii="Times New Roman" w:eastAsia="Times New Roman" w:hAnsi="Times New Roman" w:cs="Times New Roman"/>
                <w:b/>
                <w:bCs/>
                <w:kern w:val="0"/>
                <w:sz w:val="28"/>
                <w:szCs w:val="28"/>
              </w:rPr>
              <w:t>Tên thủ tục hành chính</w:t>
            </w:r>
          </w:p>
        </w:tc>
      </w:tr>
      <w:tr w:rsidR="003966F4" w:rsidRPr="00E558B0" w14:paraId="7458A7AB" w14:textId="77777777" w:rsidTr="006C7FD1">
        <w:trPr>
          <w:trHeight w:val="665"/>
        </w:trPr>
        <w:tc>
          <w:tcPr>
            <w:tcW w:w="1277" w:type="dxa"/>
            <w:shd w:val="clear" w:color="auto" w:fill="auto"/>
            <w:vAlign w:val="center"/>
            <w:hideMark/>
          </w:tcPr>
          <w:p w14:paraId="31093FAE" w14:textId="77777777" w:rsidR="003966F4" w:rsidRPr="003966F4" w:rsidRDefault="003966F4" w:rsidP="006C7FD1">
            <w:pPr>
              <w:spacing w:before="120" w:after="120" w:line="240" w:lineRule="auto"/>
              <w:jc w:val="center"/>
              <w:rPr>
                <w:rFonts w:ascii="Times New Roman" w:eastAsia="Times New Roman" w:hAnsi="Times New Roman" w:cs="Times New Roman"/>
                <w:color w:val="000000" w:themeColor="text1"/>
                <w:kern w:val="0"/>
                <w:sz w:val="28"/>
                <w:szCs w:val="28"/>
              </w:rPr>
            </w:pPr>
            <w:r w:rsidRPr="003966F4">
              <w:rPr>
                <w:rFonts w:ascii="Times New Roman" w:eastAsia="Times New Roman" w:hAnsi="Times New Roman" w:cs="Times New Roman"/>
                <w:color w:val="000000" w:themeColor="text1"/>
                <w:kern w:val="0"/>
                <w:sz w:val="28"/>
                <w:szCs w:val="28"/>
              </w:rPr>
              <w:lastRenderedPageBreak/>
              <w:t>1</w:t>
            </w:r>
          </w:p>
        </w:tc>
        <w:tc>
          <w:tcPr>
            <w:tcW w:w="1559" w:type="dxa"/>
            <w:shd w:val="clear" w:color="auto" w:fill="auto"/>
            <w:vAlign w:val="center"/>
          </w:tcPr>
          <w:p w14:paraId="4ADCC81B" w14:textId="6467EA17" w:rsidR="003966F4" w:rsidRPr="003966F4" w:rsidRDefault="003966F4" w:rsidP="006C7FD1">
            <w:pPr>
              <w:spacing w:before="120" w:after="120" w:line="240" w:lineRule="auto"/>
              <w:jc w:val="center"/>
              <w:rPr>
                <w:rFonts w:ascii="Times New Roman" w:eastAsia="Times New Roman" w:hAnsi="Times New Roman" w:cs="Times New Roman"/>
                <w:color w:val="000000" w:themeColor="text1"/>
                <w:kern w:val="0"/>
                <w:sz w:val="28"/>
                <w:szCs w:val="28"/>
              </w:rPr>
            </w:pPr>
            <w:r w:rsidRPr="003966F4">
              <w:rPr>
                <w:rFonts w:ascii="Times New Roman" w:eastAsia="Times New Roman" w:hAnsi="Times New Roman" w:cs="Times New Roman"/>
                <w:color w:val="000000" w:themeColor="text1"/>
                <w:kern w:val="0"/>
                <w:sz w:val="28"/>
                <w:szCs w:val="28"/>
              </w:rPr>
              <w:t>1.013234</w:t>
            </w:r>
          </w:p>
        </w:tc>
        <w:tc>
          <w:tcPr>
            <w:tcW w:w="7088" w:type="dxa"/>
            <w:shd w:val="clear" w:color="auto" w:fill="auto"/>
            <w:vAlign w:val="center"/>
          </w:tcPr>
          <w:p w14:paraId="12F5A21B" w14:textId="7F2D7F7F" w:rsidR="003966F4" w:rsidRPr="003966F4" w:rsidRDefault="003966F4" w:rsidP="003966F4">
            <w:pPr>
              <w:spacing w:before="120" w:after="120"/>
              <w:jc w:val="both"/>
              <w:rPr>
                <w:rFonts w:ascii="Times New Roman" w:hAnsi="Times New Roman" w:cs="Times New Roman"/>
                <w:sz w:val="28"/>
                <w:szCs w:val="28"/>
                <w:shd w:val="clear" w:color="auto" w:fill="FFFFFF"/>
              </w:rPr>
            </w:pPr>
            <w:r w:rsidRPr="003966F4">
              <w:rPr>
                <w:rFonts w:ascii="Times New Roman" w:hAnsi="Times New Roman" w:cs="Times New Roman"/>
                <w:sz w:val="28"/>
                <w:szCs w:val="28"/>
                <w:shd w:val="clear" w:color="auto" w:fill="FFFFFF"/>
              </w:rPr>
              <w:t>Thẩm định Thiết kế xây dựng triển khai sau thiết kế cơ sở/Thiết kế xây dựng triển khai sau thiết kế cơ sở điều chỉnh</w:t>
            </w:r>
          </w:p>
        </w:tc>
      </w:tr>
    </w:tbl>
    <w:p w14:paraId="2CE0976C" w14:textId="77777777" w:rsidR="003966F4" w:rsidRDefault="003966F4" w:rsidP="003966F4">
      <w:pPr>
        <w:jc w:val="both"/>
        <w:rPr>
          <w:b/>
          <w:color w:val="000000"/>
          <w:szCs w:val="28"/>
        </w:rPr>
      </w:pPr>
    </w:p>
    <w:p w14:paraId="56455F2E" w14:textId="655FF255" w:rsidR="003966F4" w:rsidRPr="003966F4" w:rsidRDefault="003966F4" w:rsidP="003966F4">
      <w:pPr>
        <w:jc w:val="both"/>
        <w:rPr>
          <w:rFonts w:ascii="Times New Roman" w:hAnsi="Times New Roman" w:cs="Times New Roman"/>
          <w:b/>
          <w:sz w:val="28"/>
          <w:szCs w:val="28"/>
        </w:rPr>
      </w:pPr>
      <w:r w:rsidRPr="003966F4">
        <w:rPr>
          <w:rFonts w:ascii="Times New Roman" w:hAnsi="Times New Roman" w:cs="Times New Roman"/>
          <w:b/>
          <w:sz w:val="28"/>
          <w:szCs w:val="28"/>
        </w:rPr>
        <w:t>* Nội dung quy trình:</w:t>
      </w:r>
    </w:p>
    <w:tbl>
      <w:tblPr>
        <w:tblW w:w="9924"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5"/>
        <w:gridCol w:w="2268"/>
        <w:gridCol w:w="1418"/>
        <w:gridCol w:w="1275"/>
        <w:gridCol w:w="1276"/>
        <w:gridCol w:w="1276"/>
        <w:gridCol w:w="1276"/>
      </w:tblGrid>
      <w:tr w:rsidR="003966F4" w:rsidRPr="003966F4" w14:paraId="2A703127" w14:textId="77777777" w:rsidTr="003966F4">
        <w:trPr>
          <w:trHeight w:val="909"/>
        </w:trPr>
        <w:tc>
          <w:tcPr>
            <w:tcW w:w="1135" w:type="dxa"/>
            <w:vMerge w:val="restart"/>
            <w:vAlign w:val="center"/>
          </w:tcPr>
          <w:p w14:paraId="3E615D0D" w14:textId="77777777" w:rsidR="003966F4" w:rsidRPr="003966F4" w:rsidRDefault="003966F4" w:rsidP="006C7FD1">
            <w:pPr>
              <w:pStyle w:val="TableParagraph"/>
              <w:jc w:val="center"/>
              <w:rPr>
                <w:b/>
                <w:sz w:val="28"/>
                <w:szCs w:val="28"/>
              </w:rPr>
            </w:pPr>
            <w:r w:rsidRPr="003966F4">
              <w:rPr>
                <w:b/>
                <w:sz w:val="28"/>
                <w:szCs w:val="28"/>
              </w:rPr>
              <w:t xml:space="preserve">Thứ tự </w:t>
            </w:r>
            <w:r w:rsidRPr="003966F4">
              <w:rPr>
                <w:b/>
                <w:spacing w:val="-4"/>
                <w:sz w:val="28"/>
                <w:szCs w:val="28"/>
              </w:rPr>
              <w:t>công việc</w:t>
            </w:r>
          </w:p>
        </w:tc>
        <w:tc>
          <w:tcPr>
            <w:tcW w:w="2268" w:type="dxa"/>
            <w:vMerge w:val="restart"/>
            <w:vAlign w:val="center"/>
          </w:tcPr>
          <w:p w14:paraId="383B806F" w14:textId="77777777" w:rsidR="003966F4" w:rsidRPr="003966F4" w:rsidRDefault="003966F4" w:rsidP="006C7FD1">
            <w:pPr>
              <w:pStyle w:val="TableParagraph"/>
              <w:jc w:val="center"/>
              <w:rPr>
                <w:b/>
                <w:sz w:val="28"/>
                <w:szCs w:val="28"/>
              </w:rPr>
            </w:pPr>
            <w:r w:rsidRPr="003966F4">
              <w:rPr>
                <w:b/>
                <w:sz w:val="28"/>
                <w:szCs w:val="28"/>
              </w:rPr>
              <w:t>Nội dung công việc cụ thể</w:t>
            </w:r>
          </w:p>
        </w:tc>
        <w:tc>
          <w:tcPr>
            <w:tcW w:w="1418" w:type="dxa"/>
            <w:vMerge w:val="restart"/>
            <w:vAlign w:val="center"/>
          </w:tcPr>
          <w:p w14:paraId="5DBAEB74" w14:textId="77777777" w:rsidR="003966F4" w:rsidRPr="003966F4" w:rsidRDefault="003966F4" w:rsidP="006C7FD1">
            <w:pPr>
              <w:pStyle w:val="TableParagraph"/>
              <w:jc w:val="center"/>
              <w:rPr>
                <w:b/>
                <w:sz w:val="28"/>
                <w:szCs w:val="28"/>
              </w:rPr>
            </w:pPr>
            <w:r w:rsidRPr="003966F4">
              <w:rPr>
                <w:b/>
                <w:sz w:val="28"/>
                <w:szCs w:val="28"/>
              </w:rPr>
              <w:t>Đơn vị/người thực hiện</w:t>
            </w:r>
          </w:p>
        </w:tc>
        <w:tc>
          <w:tcPr>
            <w:tcW w:w="3827" w:type="dxa"/>
            <w:gridSpan w:val="3"/>
            <w:vAlign w:val="center"/>
          </w:tcPr>
          <w:p w14:paraId="66E7A5C4" w14:textId="77777777" w:rsidR="003966F4" w:rsidRPr="003966F4" w:rsidRDefault="003966F4" w:rsidP="006C7FD1">
            <w:pPr>
              <w:pStyle w:val="TableParagraph"/>
              <w:jc w:val="center"/>
              <w:rPr>
                <w:b/>
                <w:sz w:val="28"/>
                <w:szCs w:val="28"/>
              </w:rPr>
            </w:pPr>
            <w:r w:rsidRPr="003966F4">
              <w:rPr>
                <w:b/>
                <w:sz w:val="28"/>
                <w:szCs w:val="28"/>
              </w:rPr>
              <w:t>Thời gian thực hiện (ngày)</w:t>
            </w:r>
          </w:p>
        </w:tc>
        <w:tc>
          <w:tcPr>
            <w:tcW w:w="1276" w:type="dxa"/>
            <w:vMerge w:val="restart"/>
            <w:vAlign w:val="center"/>
          </w:tcPr>
          <w:p w14:paraId="5FCF4E3B" w14:textId="77777777" w:rsidR="003966F4" w:rsidRPr="003966F4" w:rsidRDefault="003966F4" w:rsidP="006C7FD1">
            <w:pPr>
              <w:pStyle w:val="TableParagraph"/>
              <w:jc w:val="center"/>
              <w:rPr>
                <w:b/>
                <w:sz w:val="28"/>
                <w:szCs w:val="28"/>
              </w:rPr>
            </w:pPr>
          </w:p>
          <w:p w14:paraId="2EF91B34" w14:textId="77777777" w:rsidR="003966F4" w:rsidRPr="003966F4" w:rsidRDefault="003966F4" w:rsidP="006C7FD1">
            <w:pPr>
              <w:pStyle w:val="TableParagraph"/>
              <w:jc w:val="center"/>
              <w:rPr>
                <w:b/>
                <w:sz w:val="28"/>
                <w:szCs w:val="28"/>
              </w:rPr>
            </w:pPr>
          </w:p>
          <w:p w14:paraId="259577B4" w14:textId="77777777" w:rsidR="003966F4" w:rsidRPr="003966F4" w:rsidRDefault="003966F4" w:rsidP="006C7FD1">
            <w:pPr>
              <w:pStyle w:val="TableParagraph"/>
              <w:jc w:val="center"/>
              <w:rPr>
                <w:b/>
                <w:sz w:val="28"/>
                <w:szCs w:val="28"/>
              </w:rPr>
            </w:pPr>
          </w:p>
          <w:p w14:paraId="721DF7C0" w14:textId="77777777" w:rsidR="003966F4" w:rsidRPr="003966F4" w:rsidRDefault="003966F4" w:rsidP="006C7FD1">
            <w:pPr>
              <w:pStyle w:val="TableParagraph"/>
              <w:jc w:val="center"/>
              <w:rPr>
                <w:b/>
                <w:sz w:val="28"/>
                <w:szCs w:val="28"/>
              </w:rPr>
            </w:pPr>
            <w:r w:rsidRPr="003966F4">
              <w:rPr>
                <w:b/>
                <w:sz w:val="28"/>
                <w:szCs w:val="28"/>
              </w:rPr>
              <w:t>Cơ quan</w:t>
            </w:r>
          </w:p>
          <w:p w14:paraId="02B665E8" w14:textId="77777777" w:rsidR="003966F4" w:rsidRPr="003966F4" w:rsidRDefault="003966F4" w:rsidP="006C7FD1">
            <w:pPr>
              <w:pStyle w:val="TableParagraph"/>
              <w:jc w:val="center"/>
              <w:rPr>
                <w:b/>
                <w:sz w:val="28"/>
                <w:szCs w:val="28"/>
              </w:rPr>
            </w:pPr>
            <w:r w:rsidRPr="003966F4">
              <w:rPr>
                <w:b/>
                <w:sz w:val="28"/>
                <w:szCs w:val="28"/>
              </w:rPr>
              <w:t>phối hợp (nếu có)</w:t>
            </w:r>
          </w:p>
        </w:tc>
      </w:tr>
      <w:tr w:rsidR="003966F4" w:rsidRPr="003966F4" w14:paraId="3389AF9E" w14:textId="77777777" w:rsidTr="003966F4">
        <w:trPr>
          <w:trHeight w:val="569"/>
        </w:trPr>
        <w:tc>
          <w:tcPr>
            <w:tcW w:w="1135" w:type="dxa"/>
            <w:vMerge/>
            <w:vAlign w:val="center"/>
          </w:tcPr>
          <w:p w14:paraId="2D1A5DAB" w14:textId="77777777" w:rsidR="003966F4" w:rsidRPr="003966F4" w:rsidRDefault="003966F4" w:rsidP="006C7FD1">
            <w:pPr>
              <w:pStyle w:val="TableParagraph"/>
              <w:jc w:val="center"/>
              <w:rPr>
                <w:b/>
                <w:sz w:val="28"/>
                <w:szCs w:val="28"/>
              </w:rPr>
            </w:pPr>
          </w:p>
        </w:tc>
        <w:tc>
          <w:tcPr>
            <w:tcW w:w="2268" w:type="dxa"/>
            <w:vMerge/>
            <w:vAlign w:val="center"/>
          </w:tcPr>
          <w:p w14:paraId="678831F3" w14:textId="77777777" w:rsidR="003966F4" w:rsidRPr="003966F4" w:rsidRDefault="003966F4" w:rsidP="006C7FD1">
            <w:pPr>
              <w:spacing w:before="120" w:after="120" w:line="240" w:lineRule="auto"/>
              <w:ind w:left="113" w:right="113"/>
              <w:jc w:val="both"/>
              <w:rPr>
                <w:rFonts w:ascii="Times New Roman" w:eastAsia="Arial" w:hAnsi="Times New Roman" w:cs="Times New Roman"/>
                <w:sz w:val="28"/>
                <w:szCs w:val="28"/>
              </w:rPr>
            </w:pPr>
          </w:p>
        </w:tc>
        <w:tc>
          <w:tcPr>
            <w:tcW w:w="1418" w:type="dxa"/>
            <w:vMerge/>
            <w:vAlign w:val="center"/>
          </w:tcPr>
          <w:p w14:paraId="6EF12665" w14:textId="77777777" w:rsidR="003966F4" w:rsidRPr="003966F4" w:rsidRDefault="003966F4" w:rsidP="006C7FD1">
            <w:pPr>
              <w:pStyle w:val="TableParagraph"/>
              <w:jc w:val="center"/>
              <w:rPr>
                <w:sz w:val="28"/>
                <w:szCs w:val="28"/>
              </w:rPr>
            </w:pPr>
          </w:p>
        </w:tc>
        <w:tc>
          <w:tcPr>
            <w:tcW w:w="1275" w:type="dxa"/>
            <w:vAlign w:val="center"/>
          </w:tcPr>
          <w:p w14:paraId="345AD8D8" w14:textId="7675753B" w:rsidR="003966F4" w:rsidRPr="003966F4" w:rsidRDefault="003966F4" w:rsidP="006C7FD1">
            <w:pPr>
              <w:pStyle w:val="TableParagraph"/>
              <w:jc w:val="center"/>
              <w:rPr>
                <w:i/>
                <w:iCs/>
                <w:sz w:val="28"/>
                <w:szCs w:val="28"/>
              </w:rPr>
            </w:pPr>
            <w:r w:rsidRPr="003966F4">
              <w:rPr>
                <w:i/>
                <w:iCs/>
                <w:sz w:val="28"/>
                <w:szCs w:val="28"/>
              </w:rPr>
              <w:t>Trường hợp 20 ngày đối với các công trình còn lại</w:t>
            </w:r>
          </w:p>
        </w:tc>
        <w:tc>
          <w:tcPr>
            <w:tcW w:w="1276" w:type="dxa"/>
            <w:vAlign w:val="center"/>
          </w:tcPr>
          <w:p w14:paraId="1C3D9C87" w14:textId="131F49A7" w:rsidR="003966F4" w:rsidRPr="003966F4" w:rsidRDefault="003966F4" w:rsidP="006C7FD1">
            <w:pPr>
              <w:pStyle w:val="TableParagraph"/>
              <w:jc w:val="center"/>
              <w:rPr>
                <w:i/>
                <w:iCs/>
                <w:sz w:val="28"/>
                <w:szCs w:val="28"/>
              </w:rPr>
            </w:pPr>
            <w:r w:rsidRPr="003966F4">
              <w:rPr>
                <w:i/>
                <w:iCs/>
                <w:sz w:val="28"/>
                <w:szCs w:val="28"/>
              </w:rPr>
              <w:t xml:space="preserve">Trường hợp 30 ngày </w:t>
            </w:r>
            <w:r w:rsidRPr="003966F4">
              <w:rPr>
                <w:i/>
                <w:iCs/>
                <w:sz w:val="28"/>
                <w:szCs w:val="28"/>
                <w:lang w:val="vi-VN"/>
              </w:rPr>
              <w:t>đối với công trình cấp II và cấp III</w:t>
            </w:r>
          </w:p>
        </w:tc>
        <w:tc>
          <w:tcPr>
            <w:tcW w:w="1276" w:type="dxa"/>
            <w:vAlign w:val="center"/>
          </w:tcPr>
          <w:p w14:paraId="02AABA84" w14:textId="325950D4" w:rsidR="003966F4" w:rsidRPr="003966F4" w:rsidRDefault="003966F4" w:rsidP="006C7FD1">
            <w:pPr>
              <w:pStyle w:val="TableParagraph"/>
              <w:jc w:val="center"/>
              <w:rPr>
                <w:i/>
                <w:iCs/>
                <w:sz w:val="28"/>
                <w:szCs w:val="28"/>
              </w:rPr>
            </w:pPr>
            <w:r w:rsidRPr="003966F4">
              <w:rPr>
                <w:i/>
                <w:iCs/>
                <w:sz w:val="28"/>
                <w:szCs w:val="28"/>
              </w:rPr>
              <w:t xml:space="preserve">Trường hợp 40 ngày đối với </w:t>
            </w:r>
            <w:r w:rsidRPr="003966F4">
              <w:rPr>
                <w:i/>
                <w:iCs/>
                <w:sz w:val="28"/>
                <w:szCs w:val="28"/>
                <w:lang w:val="vi-VN"/>
              </w:rPr>
              <w:t>công trình cấp I, cấp đặc biệt</w:t>
            </w:r>
          </w:p>
        </w:tc>
        <w:tc>
          <w:tcPr>
            <w:tcW w:w="1276" w:type="dxa"/>
            <w:vMerge/>
            <w:vAlign w:val="center"/>
          </w:tcPr>
          <w:p w14:paraId="6AC21AC4" w14:textId="77777777" w:rsidR="003966F4" w:rsidRPr="003966F4" w:rsidRDefault="003966F4" w:rsidP="006C7FD1">
            <w:pPr>
              <w:pStyle w:val="TableParagraph"/>
              <w:jc w:val="center"/>
              <w:rPr>
                <w:sz w:val="28"/>
                <w:szCs w:val="28"/>
              </w:rPr>
            </w:pPr>
          </w:p>
        </w:tc>
      </w:tr>
      <w:tr w:rsidR="003966F4" w:rsidRPr="003966F4" w14:paraId="50935921" w14:textId="77777777" w:rsidTr="003966F4">
        <w:trPr>
          <w:trHeight w:val="880"/>
        </w:trPr>
        <w:tc>
          <w:tcPr>
            <w:tcW w:w="1135" w:type="dxa"/>
            <w:vAlign w:val="center"/>
          </w:tcPr>
          <w:p w14:paraId="442305C8" w14:textId="77777777" w:rsidR="003966F4" w:rsidRPr="003966F4" w:rsidRDefault="003966F4" w:rsidP="006C7FD1">
            <w:pPr>
              <w:pStyle w:val="TableParagraph"/>
              <w:jc w:val="center"/>
              <w:rPr>
                <w:b/>
                <w:sz w:val="28"/>
                <w:szCs w:val="28"/>
              </w:rPr>
            </w:pPr>
            <w:r w:rsidRPr="003966F4">
              <w:rPr>
                <w:b/>
                <w:sz w:val="28"/>
                <w:szCs w:val="28"/>
              </w:rPr>
              <w:t xml:space="preserve">Bước </w:t>
            </w:r>
            <w:r w:rsidRPr="003966F4">
              <w:rPr>
                <w:b/>
                <w:spacing w:val="-10"/>
                <w:sz w:val="28"/>
                <w:szCs w:val="28"/>
              </w:rPr>
              <w:t>1</w:t>
            </w:r>
          </w:p>
        </w:tc>
        <w:tc>
          <w:tcPr>
            <w:tcW w:w="2268" w:type="dxa"/>
            <w:vAlign w:val="center"/>
          </w:tcPr>
          <w:p w14:paraId="0EA1AB24" w14:textId="77777777" w:rsidR="003966F4" w:rsidRPr="003966F4" w:rsidRDefault="003966F4" w:rsidP="006C7FD1">
            <w:pPr>
              <w:spacing w:before="120" w:after="120"/>
              <w:jc w:val="both"/>
              <w:rPr>
                <w:rFonts w:ascii="Times New Roman" w:hAnsi="Times New Roman" w:cs="Times New Roman"/>
                <w:sz w:val="28"/>
                <w:szCs w:val="28"/>
              </w:rPr>
            </w:pPr>
            <w:r w:rsidRPr="003966F4">
              <w:rPr>
                <w:rFonts w:ascii="Times New Roman" w:hAnsi="Times New Roman" w:cs="Times New Roman"/>
                <w:sz w:val="28"/>
                <w:szCs w:val="28"/>
              </w:rPr>
              <w:t>Tiếp nhận hồ sơ của cá nhân, tổ chức tại Trung tâm phục vụ hành chính công (TTPVHCC):</w:t>
            </w:r>
          </w:p>
          <w:p w14:paraId="6B2F439D" w14:textId="77777777" w:rsidR="003966F4" w:rsidRPr="003966F4" w:rsidRDefault="003966F4" w:rsidP="006C7FD1">
            <w:pPr>
              <w:spacing w:before="120" w:after="120" w:line="240" w:lineRule="auto"/>
              <w:ind w:left="113" w:right="113"/>
              <w:jc w:val="both"/>
              <w:rPr>
                <w:rFonts w:ascii="Times New Roman" w:hAnsi="Times New Roman" w:cs="Times New Roman"/>
                <w:sz w:val="28"/>
                <w:szCs w:val="28"/>
              </w:rPr>
            </w:pPr>
            <w:r w:rsidRPr="003966F4">
              <w:rPr>
                <w:rFonts w:ascii="Times New Roman" w:hAnsi="Times New Roman" w:cs="Times New Roman"/>
                <w:sz w:val="28"/>
                <w:szCs w:val="28"/>
              </w:rPr>
              <w:t>Kiểm tra, hướng dẫn, tiếp nhận hồ sơ, quét (scan) và lưu trữ hồ sơ điện tử, cập nhật vào cơ sở dữ liệu của hệ thống thông tin một cửa điện tử của tỉnh và chuyển hồ sơ về Lãnh đạo phòng Quy hoạch xây dựng – Tài nguyên môi trường (QHXD-TNMT), Ban Quản lý Khu kinh tế.</w:t>
            </w:r>
          </w:p>
        </w:tc>
        <w:tc>
          <w:tcPr>
            <w:tcW w:w="1418" w:type="dxa"/>
            <w:vAlign w:val="center"/>
          </w:tcPr>
          <w:p w14:paraId="0F41DF71" w14:textId="77777777" w:rsidR="003966F4" w:rsidRPr="003966F4" w:rsidRDefault="003966F4" w:rsidP="006C7FD1">
            <w:pPr>
              <w:pStyle w:val="TableParagraph"/>
              <w:jc w:val="center"/>
              <w:rPr>
                <w:sz w:val="28"/>
                <w:szCs w:val="28"/>
              </w:rPr>
            </w:pPr>
            <w:r w:rsidRPr="003966F4">
              <w:rPr>
                <w:sz w:val="28"/>
                <w:szCs w:val="28"/>
              </w:rPr>
              <w:t>Công chức Ban Quản lý Khu kinh tế trực tại TTPVHCC</w:t>
            </w:r>
          </w:p>
        </w:tc>
        <w:tc>
          <w:tcPr>
            <w:tcW w:w="1275" w:type="dxa"/>
            <w:vAlign w:val="center"/>
          </w:tcPr>
          <w:p w14:paraId="6D2599D6" w14:textId="77777777" w:rsidR="003966F4" w:rsidRPr="003966F4" w:rsidRDefault="003966F4" w:rsidP="006C7FD1">
            <w:pPr>
              <w:pStyle w:val="TableParagraph"/>
              <w:jc w:val="center"/>
              <w:rPr>
                <w:sz w:val="28"/>
                <w:szCs w:val="28"/>
              </w:rPr>
            </w:pPr>
            <w:r w:rsidRPr="003966F4">
              <w:rPr>
                <w:sz w:val="28"/>
                <w:szCs w:val="28"/>
              </w:rPr>
              <w:t>0,5 ngày</w:t>
            </w:r>
          </w:p>
        </w:tc>
        <w:tc>
          <w:tcPr>
            <w:tcW w:w="1276" w:type="dxa"/>
            <w:vAlign w:val="center"/>
          </w:tcPr>
          <w:p w14:paraId="568B91E3" w14:textId="77777777" w:rsidR="003966F4" w:rsidRPr="003966F4" w:rsidRDefault="003966F4" w:rsidP="006C7FD1">
            <w:pPr>
              <w:pStyle w:val="TableParagraph"/>
              <w:jc w:val="center"/>
              <w:rPr>
                <w:sz w:val="28"/>
                <w:szCs w:val="28"/>
              </w:rPr>
            </w:pPr>
            <w:r w:rsidRPr="003966F4">
              <w:rPr>
                <w:sz w:val="28"/>
                <w:szCs w:val="28"/>
              </w:rPr>
              <w:t>0,5 ngày</w:t>
            </w:r>
          </w:p>
        </w:tc>
        <w:tc>
          <w:tcPr>
            <w:tcW w:w="1276" w:type="dxa"/>
            <w:vAlign w:val="center"/>
          </w:tcPr>
          <w:p w14:paraId="4368A814" w14:textId="77777777" w:rsidR="003966F4" w:rsidRPr="003966F4" w:rsidRDefault="003966F4" w:rsidP="006C7FD1">
            <w:pPr>
              <w:pStyle w:val="TableParagraph"/>
              <w:jc w:val="center"/>
              <w:rPr>
                <w:sz w:val="28"/>
                <w:szCs w:val="28"/>
              </w:rPr>
            </w:pPr>
            <w:r w:rsidRPr="003966F4">
              <w:rPr>
                <w:sz w:val="28"/>
                <w:szCs w:val="28"/>
              </w:rPr>
              <w:t>0,5 ngày</w:t>
            </w:r>
          </w:p>
        </w:tc>
        <w:tc>
          <w:tcPr>
            <w:tcW w:w="1276" w:type="dxa"/>
            <w:vAlign w:val="center"/>
          </w:tcPr>
          <w:p w14:paraId="2104CF59" w14:textId="77777777" w:rsidR="003966F4" w:rsidRPr="003966F4" w:rsidRDefault="003966F4" w:rsidP="006C7FD1">
            <w:pPr>
              <w:pStyle w:val="TableParagraph"/>
              <w:jc w:val="center"/>
              <w:rPr>
                <w:sz w:val="28"/>
                <w:szCs w:val="28"/>
              </w:rPr>
            </w:pPr>
          </w:p>
        </w:tc>
      </w:tr>
      <w:tr w:rsidR="003966F4" w:rsidRPr="003966F4" w14:paraId="0414FA57" w14:textId="77777777" w:rsidTr="003966F4">
        <w:trPr>
          <w:trHeight w:val="1181"/>
        </w:trPr>
        <w:tc>
          <w:tcPr>
            <w:tcW w:w="1135" w:type="dxa"/>
            <w:vAlign w:val="center"/>
          </w:tcPr>
          <w:p w14:paraId="3FCF31FC" w14:textId="77777777" w:rsidR="003966F4" w:rsidRPr="003966F4" w:rsidRDefault="003966F4" w:rsidP="006C7FD1">
            <w:pPr>
              <w:pStyle w:val="TableParagraph"/>
              <w:jc w:val="center"/>
              <w:rPr>
                <w:b/>
                <w:sz w:val="28"/>
                <w:szCs w:val="28"/>
              </w:rPr>
            </w:pPr>
            <w:r w:rsidRPr="003966F4">
              <w:rPr>
                <w:b/>
                <w:sz w:val="28"/>
                <w:szCs w:val="28"/>
              </w:rPr>
              <w:t xml:space="preserve">Bước </w:t>
            </w:r>
            <w:r w:rsidRPr="003966F4">
              <w:rPr>
                <w:b/>
                <w:spacing w:val="-10"/>
                <w:sz w:val="28"/>
                <w:szCs w:val="28"/>
              </w:rPr>
              <w:t>2</w:t>
            </w:r>
          </w:p>
        </w:tc>
        <w:tc>
          <w:tcPr>
            <w:tcW w:w="2268" w:type="dxa"/>
            <w:vAlign w:val="center"/>
          </w:tcPr>
          <w:p w14:paraId="0ABD7913" w14:textId="77777777" w:rsidR="003966F4" w:rsidRPr="003966F4" w:rsidRDefault="003966F4" w:rsidP="006C7FD1">
            <w:pPr>
              <w:pStyle w:val="TableParagraph"/>
              <w:jc w:val="both"/>
              <w:rPr>
                <w:sz w:val="28"/>
                <w:szCs w:val="28"/>
              </w:rPr>
            </w:pPr>
            <w:r w:rsidRPr="003966F4">
              <w:rPr>
                <w:bCs/>
                <w:sz w:val="28"/>
                <w:szCs w:val="28"/>
              </w:rPr>
              <w:t xml:space="preserve">Lãnh đạo phòng QHXD-TNMT phân công cán bộ chuyên môn xử lý </w:t>
            </w:r>
            <w:r w:rsidRPr="003966F4">
              <w:rPr>
                <w:bCs/>
                <w:sz w:val="28"/>
                <w:szCs w:val="28"/>
              </w:rPr>
              <w:lastRenderedPageBreak/>
              <w:t>hồ sơ</w:t>
            </w:r>
          </w:p>
        </w:tc>
        <w:tc>
          <w:tcPr>
            <w:tcW w:w="1418" w:type="dxa"/>
            <w:vAlign w:val="center"/>
          </w:tcPr>
          <w:p w14:paraId="21DA904A" w14:textId="77777777" w:rsidR="003966F4" w:rsidRPr="003966F4" w:rsidRDefault="003966F4" w:rsidP="006C7FD1">
            <w:pPr>
              <w:pStyle w:val="TableParagraph"/>
              <w:jc w:val="center"/>
              <w:rPr>
                <w:sz w:val="28"/>
                <w:szCs w:val="28"/>
              </w:rPr>
            </w:pPr>
            <w:r w:rsidRPr="003966F4">
              <w:rPr>
                <w:sz w:val="28"/>
                <w:szCs w:val="28"/>
              </w:rPr>
              <w:lastRenderedPageBreak/>
              <w:t>Lãnh đạo phòng QHXD -TNMT</w:t>
            </w:r>
          </w:p>
        </w:tc>
        <w:tc>
          <w:tcPr>
            <w:tcW w:w="1275" w:type="dxa"/>
            <w:vAlign w:val="center"/>
          </w:tcPr>
          <w:p w14:paraId="58DE3E2C" w14:textId="77777777" w:rsidR="003966F4" w:rsidRPr="003966F4" w:rsidRDefault="003966F4" w:rsidP="006C7FD1">
            <w:pPr>
              <w:pStyle w:val="TableParagraph"/>
              <w:jc w:val="center"/>
              <w:rPr>
                <w:sz w:val="28"/>
                <w:szCs w:val="28"/>
              </w:rPr>
            </w:pPr>
            <w:r w:rsidRPr="003966F4">
              <w:rPr>
                <w:sz w:val="28"/>
                <w:szCs w:val="28"/>
              </w:rPr>
              <w:t>1 ngày</w:t>
            </w:r>
          </w:p>
        </w:tc>
        <w:tc>
          <w:tcPr>
            <w:tcW w:w="1276" w:type="dxa"/>
            <w:vAlign w:val="center"/>
          </w:tcPr>
          <w:p w14:paraId="61040F46" w14:textId="77777777" w:rsidR="003966F4" w:rsidRPr="003966F4" w:rsidRDefault="003966F4" w:rsidP="006C7FD1">
            <w:pPr>
              <w:pStyle w:val="TableParagraph"/>
              <w:jc w:val="center"/>
              <w:rPr>
                <w:sz w:val="28"/>
                <w:szCs w:val="28"/>
              </w:rPr>
            </w:pPr>
            <w:r w:rsidRPr="003966F4">
              <w:rPr>
                <w:sz w:val="28"/>
                <w:szCs w:val="28"/>
              </w:rPr>
              <w:t>1 ngày</w:t>
            </w:r>
          </w:p>
        </w:tc>
        <w:tc>
          <w:tcPr>
            <w:tcW w:w="1276" w:type="dxa"/>
            <w:vAlign w:val="center"/>
          </w:tcPr>
          <w:p w14:paraId="73CAE2D8" w14:textId="77777777" w:rsidR="003966F4" w:rsidRPr="003966F4" w:rsidRDefault="003966F4" w:rsidP="006C7FD1">
            <w:pPr>
              <w:pStyle w:val="TableParagraph"/>
              <w:jc w:val="center"/>
              <w:rPr>
                <w:sz w:val="28"/>
                <w:szCs w:val="28"/>
              </w:rPr>
            </w:pPr>
            <w:r w:rsidRPr="003966F4">
              <w:rPr>
                <w:sz w:val="28"/>
                <w:szCs w:val="28"/>
              </w:rPr>
              <w:t>1 ngày</w:t>
            </w:r>
          </w:p>
        </w:tc>
        <w:tc>
          <w:tcPr>
            <w:tcW w:w="1276" w:type="dxa"/>
            <w:vAlign w:val="center"/>
          </w:tcPr>
          <w:p w14:paraId="496D6052" w14:textId="77777777" w:rsidR="003966F4" w:rsidRPr="003966F4" w:rsidRDefault="003966F4" w:rsidP="006C7FD1">
            <w:pPr>
              <w:pStyle w:val="TableParagraph"/>
              <w:jc w:val="center"/>
              <w:rPr>
                <w:sz w:val="28"/>
                <w:szCs w:val="28"/>
              </w:rPr>
            </w:pPr>
          </w:p>
        </w:tc>
      </w:tr>
      <w:tr w:rsidR="003966F4" w:rsidRPr="003966F4" w14:paraId="2F4B95C0" w14:textId="77777777" w:rsidTr="003966F4">
        <w:trPr>
          <w:trHeight w:val="877"/>
        </w:trPr>
        <w:tc>
          <w:tcPr>
            <w:tcW w:w="1135" w:type="dxa"/>
            <w:vAlign w:val="center"/>
          </w:tcPr>
          <w:p w14:paraId="33D49933" w14:textId="77777777" w:rsidR="003966F4" w:rsidRPr="003966F4" w:rsidRDefault="003966F4" w:rsidP="006C7FD1">
            <w:pPr>
              <w:pStyle w:val="TableParagraph"/>
              <w:jc w:val="center"/>
              <w:rPr>
                <w:b/>
                <w:sz w:val="28"/>
                <w:szCs w:val="28"/>
              </w:rPr>
            </w:pPr>
            <w:r w:rsidRPr="003966F4">
              <w:rPr>
                <w:b/>
                <w:spacing w:val="-4"/>
                <w:sz w:val="28"/>
                <w:szCs w:val="28"/>
              </w:rPr>
              <w:t>Bước 3</w:t>
            </w:r>
          </w:p>
        </w:tc>
        <w:tc>
          <w:tcPr>
            <w:tcW w:w="2268" w:type="dxa"/>
            <w:vAlign w:val="center"/>
          </w:tcPr>
          <w:p w14:paraId="7E05F8D7" w14:textId="77777777" w:rsidR="003966F4" w:rsidRPr="003966F4" w:rsidRDefault="003966F4" w:rsidP="006C7FD1">
            <w:pPr>
              <w:pStyle w:val="TableParagraph"/>
              <w:jc w:val="both"/>
              <w:rPr>
                <w:sz w:val="28"/>
                <w:szCs w:val="28"/>
              </w:rPr>
            </w:pPr>
            <w:r w:rsidRPr="003966F4">
              <w:rPr>
                <w:sz w:val="28"/>
                <w:szCs w:val="28"/>
                <w:shd w:val="clear" w:color="auto" w:fill="FFFFFF"/>
              </w:rPr>
              <w:t>Cán bộ chuyên môn</w:t>
            </w:r>
            <w:r w:rsidRPr="003966F4">
              <w:rPr>
                <w:sz w:val="28"/>
                <w:szCs w:val="28"/>
              </w:rPr>
              <w:t xml:space="preserve"> thụ lý giải quyết thủ tục hành chính (TTHC) xem xét, xử lý hồ sơ</w:t>
            </w:r>
          </w:p>
        </w:tc>
        <w:tc>
          <w:tcPr>
            <w:tcW w:w="1418" w:type="dxa"/>
            <w:vAlign w:val="center"/>
          </w:tcPr>
          <w:p w14:paraId="46283C9A" w14:textId="77777777" w:rsidR="003966F4" w:rsidRPr="003966F4" w:rsidRDefault="003966F4" w:rsidP="006C7FD1">
            <w:pPr>
              <w:pStyle w:val="TableParagraph"/>
              <w:jc w:val="center"/>
              <w:rPr>
                <w:sz w:val="28"/>
                <w:szCs w:val="28"/>
              </w:rPr>
            </w:pPr>
            <w:r w:rsidRPr="003966F4">
              <w:rPr>
                <w:sz w:val="28"/>
                <w:szCs w:val="28"/>
              </w:rPr>
              <w:t>Chuyên viên phòng QHXD -TNMT</w:t>
            </w:r>
          </w:p>
        </w:tc>
        <w:tc>
          <w:tcPr>
            <w:tcW w:w="1275" w:type="dxa"/>
            <w:vAlign w:val="center"/>
          </w:tcPr>
          <w:p w14:paraId="10A9BA63" w14:textId="77777777" w:rsidR="003966F4" w:rsidRPr="003966F4" w:rsidRDefault="003966F4" w:rsidP="006C7FD1">
            <w:pPr>
              <w:pStyle w:val="TableParagraph"/>
              <w:jc w:val="center"/>
              <w:rPr>
                <w:sz w:val="28"/>
                <w:szCs w:val="28"/>
              </w:rPr>
            </w:pPr>
            <w:r w:rsidRPr="003966F4">
              <w:rPr>
                <w:sz w:val="28"/>
                <w:szCs w:val="28"/>
              </w:rPr>
              <w:t>15 ngày</w:t>
            </w:r>
          </w:p>
        </w:tc>
        <w:tc>
          <w:tcPr>
            <w:tcW w:w="1276" w:type="dxa"/>
            <w:vAlign w:val="center"/>
          </w:tcPr>
          <w:p w14:paraId="5A6024A8" w14:textId="77777777" w:rsidR="003966F4" w:rsidRPr="003966F4" w:rsidRDefault="003966F4" w:rsidP="006C7FD1">
            <w:pPr>
              <w:pStyle w:val="TableParagraph"/>
              <w:jc w:val="center"/>
              <w:rPr>
                <w:sz w:val="28"/>
                <w:szCs w:val="28"/>
              </w:rPr>
            </w:pPr>
            <w:r w:rsidRPr="003966F4">
              <w:rPr>
                <w:sz w:val="28"/>
                <w:szCs w:val="28"/>
              </w:rPr>
              <w:t>25 ngày</w:t>
            </w:r>
          </w:p>
        </w:tc>
        <w:tc>
          <w:tcPr>
            <w:tcW w:w="1276" w:type="dxa"/>
            <w:vAlign w:val="center"/>
          </w:tcPr>
          <w:p w14:paraId="356B1FD1" w14:textId="77777777" w:rsidR="003966F4" w:rsidRPr="003966F4" w:rsidRDefault="003966F4" w:rsidP="006C7FD1">
            <w:pPr>
              <w:pStyle w:val="TableParagraph"/>
              <w:jc w:val="center"/>
              <w:rPr>
                <w:sz w:val="28"/>
                <w:szCs w:val="28"/>
              </w:rPr>
            </w:pPr>
            <w:r w:rsidRPr="003966F4">
              <w:rPr>
                <w:sz w:val="28"/>
                <w:szCs w:val="28"/>
              </w:rPr>
              <w:t>35 ngày</w:t>
            </w:r>
          </w:p>
        </w:tc>
        <w:tc>
          <w:tcPr>
            <w:tcW w:w="1276" w:type="dxa"/>
            <w:vAlign w:val="center"/>
          </w:tcPr>
          <w:p w14:paraId="69B06625" w14:textId="77777777" w:rsidR="003966F4" w:rsidRPr="003966F4" w:rsidRDefault="003966F4" w:rsidP="006C7FD1">
            <w:pPr>
              <w:pStyle w:val="TableParagraph"/>
              <w:jc w:val="center"/>
              <w:rPr>
                <w:sz w:val="28"/>
                <w:szCs w:val="28"/>
              </w:rPr>
            </w:pPr>
          </w:p>
        </w:tc>
      </w:tr>
      <w:tr w:rsidR="003966F4" w:rsidRPr="003966F4" w14:paraId="5B9A35FD" w14:textId="77777777" w:rsidTr="003966F4">
        <w:trPr>
          <w:trHeight w:val="717"/>
        </w:trPr>
        <w:tc>
          <w:tcPr>
            <w:tcW w:w="1135" w:type="dxa"/>
            <w:vAlign w:val="center"/>
          </w:tcPr>
          <w:p w14:paraId="01BCA758" w14:textId="77777777" w:rsidR="003966F4" w:rsidRPr="003966F4" w:rsidRDefault="003966F4" w:rsidP="006C7FD1">
            <w:pPr>
              <w:pStyle w:val="TableParagraph"/>
              <w:jc w:val="center"/>
              <w:rPr>
                <w:sz w:val="28"/>
                <w:szCs w:val="28"/>
              </w:rPr>
            </w:pPr>
            <w:r w:rsidRPr="003966F4">
              <w:rPr>
                <w:b/>
                <w:spacing w:val="-4"/>
                <w:sz w:val="28"/>
                <w:szCs w:val="28"/>
              </w:rPr>
              <w:t>Bước 4</w:t>
            </w:r>
          </w:p>
        </w:tc>
        <w:tc>
          <w:tcPr>
            <w:tcW w:w="2268" w:type="dxa"/>
            <w:vAlign w:val="center"/>
          </w:tcPr>
          <w:p w14:paraId="3D6C7E1C" w14:textId="77777777" w:rsidR="003966F4" w:rsidRPr="003966F4" w:rsidRDefault="003966F4" w:rsidP="006C7FD1">
            <w:pPr>
              <w:spacing w:before="120" w:after="120"/>
              <w:jc w:val="both"/>
              <w:rPr>
                <w:rFonts w:ascii="Times New Roman" w:hAnsi="Times New Roman" w:cs="Times New Roman"/>
                <w:sz w:val="28"/>
                <w:szCs w:val="28"/>
              </w:rPr>
            </w:pPr>
            <w:r w:rsidRPr="003966F4">
              <w:rPr>
                <w:rFonts w:ascii="Times New Roman" w:hAnsi="Times New Roman" w:cs="Times New Roman"/>
                <w:sz w:val="28"/>
                <w:szCs w:val="28"/>
              </w:rPr>
              <w:t>Lãnh đạo phòng QHXD-TNMT thẩm định hồ sơ, xem xét, xác nhận dự thảo chuyển lãnh đạo Ban phê duyệt kết quả TTHC</w:t>
            </w:r>
          </w:p>
        </w:tc>
        <w:tc>
          <w:tcPr>
            <w:tcW w:w="1418" w:type="dxa"/>
            <w:vAlign w:val="center"/>
          </w:tcPr>
          <w:p w14:paraId="062ED949" w14:textId="77777777" w:rsidR="003966F4" w:rsidRPr="003966F4" w:rsidRDefault="003966F4" w:rsidP="006C7FD1">
            <w:pPr>
              <w:pStyle w:val="TableParagraph"/>
              <w:jc w:val="center"/>
              <w:rPr>
                <w:sz w:val="28"/>
                <w:szCs w:val="28"/>
              </w:rPr>
            </w:pPr>
            <w:r w:rsidRPr="003966F4">
              <w:rPr>
                <w:sz w:val="28"/>
                <w:szCs w:val="28"/>
              </w:rPr>
              <w:t>Lãnh đạo phòng QHXD -TNMT</w:t>
            </w:r>
          </w:p>
        </w:tc>
        <w:tc>
          <w:tcPr>
            <w:tcW w:w="1275" w:type="dxa"/>
            <w:vAlign w:val="center"/>
          </w:tcPr>
          <w:p w14:paraId="4E527938" w14:textId="77777777" w:rsidR="003966F4" w:rsidRPr="003966F4" w:rsidRDefault="003966F4" w:rsidP="006C7FD1">
            <w:pPr>
              <w:pStyle w:val="TableParagraph"/>
              <w:jc w:val="center"/>
              <w:rPr>
                <w:sz w:val="28"/>
                <w:szCs w:val="28"/>
              </w:rPr>
            </w:pPr>
            <w:r w:rsidRPr="003966F4">
              <w:rPr>
                <w:sz w:val="28"/>
                <w:szCs w:val="28"/>
              </w:rPr>
              <w:t>1,5 ngày</w:t>
            </w:r>
          </w:p>
        </w:tc>
        <w:tc>
          <w:tcPr>
            <w:tcW w:w="1276" w:type="dxa"/>
            <w:vAlign w:val="center"/>
          </w:tcPr>
          <w:p w14:paraId="4D013FEC" w14:textId="77777777" w:rsidR="003966F4" w:rsidRPr="003966F4" w:rsidRDefault="003966F4" w:rsidP="006C7FD1">
            <w:pPr>
              <w:pStyle w:val="TableParagraph"/>
              <w:jc w:val="center"/>
              <w:rPr>
                <w:sz w:val="28"/>
                <w:szCs w:val="28"/>
              </w:rPr>
            </w:pPr>
            <w:r w:rsidRPr="003966F4">
              <w:rPr>
                <w:sz w:val="28"/>
                <w:szCs w:val="28"/>
              </w:rPr>
              <w:t>1,5 ngày</w:t>
            </w:r>
          </w:p>
        </w:tc>
        <w:tc>
          <w:tcPr>
            <w:tcW w:w="1276" w:type="dxa"/>
            <w:vAlign w:val="center"/>
          </w:tcPr>
          <w:p w14:paraId="43FE0DC3" w14:textId="77777777" w:rsidR="003966F4" w:rsidRPr="003966F4" w:rsidRDefault="003966F4" w:rsidP="006C7FD1">
            <w:pPr>
              <w:pStyle w:val="TableParagraph"/>
              <w:jc w:val="center"/>
              <w:rPr>
                <w:sz w:val="28"/>
                <w:szCs w:val="28"/>
              </w:rPr>
            </w:pPr>
            <w:r w:rsidRPr="003966F4">
              <w:rPr>
                <w:sz w:val="28"/>
                <w:szCs w:val="28"/>
              </w:rPr>
              <w:t>1,5 ngày</w:t>
            </w:r>
          </w:p>
        </w:tc>
        <w:tc>
          <w:tcPr>
            <w:tcW w:w="1276" w:type="dxa"/>
            <w:vAlign w:val="center"/>
          </w:tcPr>
          <w:p w14:paraId="0462C131" w14:textId="77777777" w:rsidR="003966F4" w:rsidRPr="003966F4" w:rsidRDefault="003966F4" w:rsidP="006C7FD1">
            <w:pPr>
              <w:pStyle w:val="TableParagraph"/>
              <w:jc w:val="center"/>
              <w:rPr>
                <w:sz w:val="28"/>
                <w:szCs w:val="28"/>
              </w:rPr>
            </w:pPr>
          </w:p>
        </w:tc>
      </w:tr>
      <w:tr w:rsidR="003966F4" w:rsidRPr="003966F4" w14:paraId="286322AC" w14:textId="77777777" w:rsidTr="003966F4">
        <w:trPr>
          <w:trHeight w:val="662"/>
        </w:trPr>
        <w:tc>
          <w:tcPr>
            <w:tcW w:w="1135" w:type="dxa"/>
            <w:vAlign w:val="center"/>
          </w:tcPr>
          <w:p w14:paraId="461605CC" w14:textId="77777777" w:rsidR="003966F4" w:rsidRPr="003966F4" w:rsidRDefault="003966F4" w:rsidP="006C7FD1">
            <w:pPr>
              <w:pStyle w:val="TableParagraph"/>
              <w:jc w:val="center"/>
              <w:rPr>
                <w:b/>
                <w:spacing w:val="-4"/>
                <w:sz w:val="28"/>
                <w:szCs w:val="28"/>
              </w:rPr>
            </w:pPr>
            <w:r w:rsidRPr="003966F4">
              <w:rPr>
                <w:b/>
                <w:spacing w:val="-4"/>
                <w:sz w:val="28"/>
                <w:szCs w:val="28"/>
              </w:rPr>
              <w:t>Bước 5</w:t>
            </w:r>
          </w:p>
        </w:tc>
        <w:tc>
          <w:tcPr>
            <w:tcW w:w="2268" w:type="dxa"/>
            <w:vAlign w:val="center"/>
          </w:tcPr>
          <w:p w14:paraId="55E9499C" w14:textId="77777777" w:rsidR="003966F4" w:rsidRPr="003966F4" w:rsidRDefault="003966F4" w:rsidP="006C7FD1">
            <w:pPr>
              <w:pStyle w:val="TableParagraph"/>
              <w:jc w:val="both"/>
              <w:rPr>
                <w:spacing w:val="-4"/>
                <w:sz w:val="28"/>
                <w:szCs w:val="28"/>
              </w:rPr>
            </w:pPr>
            <w:r w:rsidRPr="003966F4">
              <w:rPr>
                <w:sz w:val="28"/>
                <w:szCs w:val="28"/>
              </w:rPr>
              <w:t>Lãnh đạo Ban Quản lý Khu kinh tế xem xét phê duyệt Văn bản, chuyển cho cán bộ chuyên môn để trả kết quả</w:t>
            </w:r>
          </w:p>
        </w:tc>
        <w:tc>
          <w:tcPr>
            <w:tcW w:w="1418" w:type="dxa"/>
            <w:vAlign w:val="center"/>
          </w:tcPr>
          <w:p w14:paraId="71B9D217" w14:textId="77777777" w:rsidR="003966F4" w:rsidRPr="003966F4" w:rsidRDefault="003966F4" w:rsidP="006C7FD1">
            <w:pPr>
              <w:pStyle w:val="TableParagraph"/>
              <w:jc w:val="center"/>
              <w:rPr>
                <w:sz w:val="28"/>
                <w:szCs w:val="28"/>
              </w:rPr>
            </w:pPr>
            <w:r w:rsidRPr="003966F4">
              <w:rPr>
                <w:sz w:val="28"/>
                <w:szCs w:val="28"/>
              </w:rPr>
              <w:t>Lãnh đạo Ban</w:t>
            </w:r>
          </w:p>
        </w:tc>
        <w:tc>
          <w:tcPr>
            <w:tcW w:w="1275" w:type="dxa"/>
            <w:vAlign w:val="center"/>
          </w:tcPr>
          <w:p w14:paraId="00BDB631" w14:textId="77777777" w:rsidR="003966F4" w:rsidRPr="003966F4" w:rsidRDefault="003966F4" w:rsidP="006C7FD1">
            <w:pPr>
              <w:pStyle w:val="TableParagraph"/>
              <w:jc w:val="center"/>
              <w:rPr>
                <w:sz w:val="28"/>
                <w:szCs w:val="28"/>
              </w:rPr>
            </w:pPr>
            <w:r w:rsidRPr="003966F4">
              <w:rPr>
                <w:sz w:val="28"/>
                <w:szCs w:val="28"/>
              </w:rPr>
              <w:t>1 ngày</w:t>
            </w:r>
          </w:p>
        </w:tc>
        <w:tc>
          <w:tcPr>
            <w:tcW w:w="1276" w:type="dxa"/>
            <w:vAlign w:val="center"/>
          </w:tcPr>
          <w:p w14:paraId="090336C4" w14:textId="77777777" w:rsidR="003966F4" w:rsidRPr="003966F4" w:rsidRDefault="003966F4" w:rsidP="006C7FD1">
            <w:pPr>
              <w:pStyle w:val="TableParagraph"/>
              <w:jc w:val="center"/>
              <w:rPr>
                <w:sz w:val="28"/>
                <w:szCs w:val="28"/>
              </w:rPr>
            </w:pPr>
            <w:r w:rsidRPr="003966F4">
              <w:rPr>
                <w:sz w:val="28"/>
                <w:szCs w:val="28"/>
              </w:rPr>
              <w:t>1 ngày</w:t>
            </w:r>
          </w:p>
        </w:tc>
        <w:tc>
          <w:tcPr>
            <w:tcW w:w="1276" w:type="dxa"/>
            <w:vAlign w:val="center"/>
          </w:tcPr>
          <w:p w14:paraId="5B58C330" w14:textId="77777777" w:rsidR="003966F4" w:rsidRPr="003966F4" w:rsidRDefault="003966F4" w:rsidP="006C7FD1">
            <w:pPr>
              <w:pStyle w:val="TableParagraph"/>
              <w:jc w:val="center"/>
              <w:rPr>
                <w:sz w:val="28"/>
                <w:szCs w:val="28"/>
              </w:rPr>
            </w:pPr>
            <w:r w:rsidRPr="003966F4">
              <w:rPr>
                <w:sz w:val="28"/>
                <w:szCs w:val="28"/>
              </w:rPr>
              <w:t>1 ngày</w:t>
            </w:r>
          </w:p>
        </w:tc>
        <w:tc>
          <w:tcPr>
            <w:tcW w:w="1276" w:type="dxa"/>
            <w:vAlign w:val="center"/>
          </w:tcPr>
          <w:p w14:paraId="7744E070" w14:textId="77777777" w:rsidR="003966F4" w:rsidRPr="003966F4" w:rsidRDefault="003966F4" w:rsidP="006C7FD1">
            <w:pPr>
              <w:pStyle w:val="TableParagraph"/>
              <w:jc w:val="center"/>
              <w:rPr>
                <w:sz w:val="28"/>
                <w:szCs w:val="28"/>
              </w:rPr>
            </w:pPr>
          </w:p>
        </w:tc>
      </w:tr>
      <w:tr w:rsidR="003966F4" w:rsidRPr="003966F4" w14:paraId="037AB7C8" w14:textId="77777777" w:rsidTr="003966F4">
        <w:trPr>
          <w:trHeight w:val="863"/>
        </w:trPr>
        <w:tc>
          <w:tcPr>
            <w:tcW w:w="1135" w:type="dxa"/>
            <w:vAlign w:val="center"/>
          </w:tcPr>
          <w:p w14:paraId="7E35EF3B" w14:textId="77777777" w:rsidR="003966F4" w:rsidRPr="003966F4" w:rsidRDefault="003966F4" w:rsidP="006C7FD1">
            <w:pPr>
              <w:pStyle w:val="TableParagraph"/>
              <w:jc w:val="center"/>
              <w:rPr>
                <w:b/>
                <w:spacing w:val="-4"/>
                <w:sz w:val="28"/>
                <w:szCs w:val="28"/>
              </w:rPr>
            </w:pPr>
            <w:r w:rsidRPr="003966F4">
              <w:rPr>
                <w:b/>
                <w:spacing w:val="-4"/>
                <w:sz w:val="28"/>
                <w:szCs w:val="28"/>
              </w:rPr>
              <w:t>Bước 6</w:t>
            </w:r>
          </w:p>
        </w:tc>
        <w:tc>
          <w:tcPr>
            <w:tcW w:w="2268" w:type="dxa"/>
            <w:vAlign w:val="center"/>
          </w:tcPr>
          <w:p w14:paraId="7627A6F6" w14:textId="77777777" w:rsidR="003966F4" w:rsidRPr="003966F4" w:rsidRDefault="003966F4" w:rsidP="006C7FD1">
            <w:pPr>
              <w:pStyle w:val="TableParagraph"/>
              <w:jc w:val="both"/>
              <w:rPr>
                <w:spacing w:val="-4"/>
                <w:sz w:val="28"/>
                <w:szCs w:val="28"/>
              </w:rPr>
            </w:pPr>
            <w:r w:rsidRPr="003966F4">
              <w:rPr>
                <w:sz w:val="28"/>
                <w:szCs w:val="28"/>
                <w:shd w:val="clear" w:color="auto" w:fill="FFFFFF"/>
              </w:rPr>
              <w:t>Cán bộ chuyên môn</w:t>
            </w:r>
            <w:r w:rsidRPr="003966F4">
              <w:rPr>
                <w:sz w:val="28"/>
                <w:szCs w:val="28"/>
              </w:rPr>
              <w:t xml:space="preserve"> chuyển hồ sơ đã xử lý ra bộ phận trả kết quả tại Trung tâm PVHCC</w:t>
            </w:r>
          </w:p>
        </w:tc>
        <w:tc>
          <w:tcPr>
            <w:tcW w:w="1418" w:type="dxa"/>
            <w:vAlign w:val="center"/>
          </w:tcPr>
          <w:p w14:paraId="6A3D275F" w14:textId="77777777" w:rsidR="003966F4" w:rsidRPr="003966F4" w:rsidRDefault="003966F4" w:rsidP="006C7FD1">
            <w:pPr>
              <w:pStyle w:val="TableParagraph"/>
              <w:jc w:val="center"/>
              <w:rPr>
                <w:sz w:val="28"/>
                <w:szCs w:val="28"/>
              </w:rPr>
            </w:pPr>
            <w:r w:rsidRPr="003966F4">
              <w:rPr>
                <w:sz w:val="28"/>
                <w:szCs w:val="28"/>
              </w:rPr>
              <w:t>Chuyên viên phòng QHXD -TNMT</w:t>
            </w:r>
          </w:p>
        </w:tc>
        <w:tc>
          <w:tcPr>
            <w:tcW w:w="1275" w:type="dxa"/>
            <w:vAlign w:val="center"/>
          </w:tcPr>
          <w:p w14:paraId="471C5907" w14:textId="77777777" w:rsidR="003966F4" w:rsidRPr="003966F4" w:rsidRDefault="003966F4" w:rsidP="006C7FD1">
            <w:pPr>
              <w:pStyle w:val="TableParagraph"/>
              <w:jc w:val="center"/>
              <w:rPr>
                <w:sz w:val="28"/>
                <w:szCs w:val="28"/>
              </w:rPr>
            </w:pPr>
            <w:r w:rsidRPr="003966F4">
              <w:rPr>
                <w:sz w:val="28"/>
                <w:szCs w:val="28"/>
              </w:rPr>
              <w:t>1 ngày</w:t>
            </w:r>
          </w:p>
        </w:tc>
        <w:tc>
          <w:tcPr>
            <w:tcW w:w="1276" w:type="dxa"/>
            <w:vAlign w:val="center"/>
          </w:tcPr>
          <w:p w14:paraId="25904281" w14:textId="77777777" w:rsidR="003966F4" w:rsidRPr="003966F4" w:rsidRDefault="003966F4" w:rsidP="006C7FD1">
            <w:pPr>
              <w:pStyle w:val="TableParagraph"/>
              <w:jc w:val="center"/>
              <w:rPr>
                <w:sz w:val="28"/>
                <w:szCs w:val="28"/>
              </w:rPr>
            </w:pPr>
            <w:r w:rsidRPr="003966F4">
              <w:rPr>
                <w:sz w:val="28"/>
                <w:szCs w:val="28"/>
              </w:rPr>
              <w:t>1 ngày</w:t>
            </w:r>
          </w:p>
        </w:tc>
        <w:tc>
          <w:tcPr>
            <w:tcW w:w="1276" w:type="dxa"/>
            <w:vAlign w:val="center"/>
          </w:tcPr>
          <w:p w14:paraId="2A5403FD" w14:textId="77777777" w:rsidR="003966F4" w:rsidRPr="003966F4" w:rsidRDefault="003966F4" w:rsidP="006C7FD1">
            <w:pPr>
              <w:pStyle w:val="TableParagraph"/>
              <w:jc w:val="center"/>
              <w:rPr>
                <w:sz w:val="28"/>
                <w:szCs w:val="28"/>
              </w:rPr>
            </w:pPr>
            <w:r w:rsidRPr="003966F4">
              <w:rPr>
                <w:sz w:val="28"/>
                <w:szCs w:val="28"/>
              </w:rPr>
              <w:t>1 ngày</w:t>
            </w:r>
          </w:p>
        </w:tc>
        <w:tc>
          <w:tcPr>
            <w:tcW w:w="1276" w:type="dxa"/>
            <w:vAlign w:val="center"/>
          </w:tcPr>
          <w:p w14:paraId="7429D26E" w14:textId="77777777" w:rsidR="003966F4" w:rsidRPr="003966F4" w:rsidRDefault="003966F4" w:rsidP="006C7FD1">
            <w:pPr>
              <w:pStyle w:val="TableParagraph"/>
              <w:jc w:val="center"/>
              <w:rPr>
                <w:sz w:val="28"/>
                <w:szCs w:val="28"/>
              </w:rPr>
            </w:pPr>
          </w:p>
        </w:tc>
      </w:tr>
      <w:tr w:rsidR="003966F4" w:rsidRPr="003966F4" w14:paraId="35722894" w14:textId="77777777" w:rsidTr="003966F4">
        <w:trPr>
          <w:trHeight w:val="499"/>
        </w:trPr>
        <w:tc>
          <w:tcPr>
            <w:tcW w:w="1135" w:type="dxa"/>
            <w:vAlign w:val="center"/>
          </w:tcPr>
          <w:p w14:paraId="15E923D7" w14:textId="77777777" w:rsidR="003966F4" w:rsidRPr="003966F4" w:rsidRDefault="003966F4" w:rsidP="006C7FD1">
            <w:pPr>
              <w:pStyle w:val="TableParagraph"/>
              <w:jc w:val="center"/>
              <w:rPr>
                <w:b/>
                <w:spacing w:val="-4"/>
                <w:sz w:val="28"/>
                <w:szCs w:val="28"/>
              </w:rPr>
            </w:pPr>
            <w:r w:rsidRPr="003966F4">
              <w:rPr>
                <w:b/>
                <w:spacing w:val="-4"/>
                <w:sz w:val="28"/>
                <w:szCs w:val="28"/>
              </w:rPr>
              <w:t>Bước 7</w:t>
            </w:r>
          </w:p>
        </w:tc>
        <w:tc>
          <w:tcPr>
            <w:tcW w:w="2268" w:type="dxa"/>
            <w:vAlign w:val="center"/>
          </w:tcPr>
          <w:p w14:paraId="2C109AB7" w14:textId="77777777" w:rsidR="003966F4" w:rsidRPr="003966F4" w:rsidRDefault="003966F4" w:rsidP="006C7FD1">
            <w:pPr>
              <w:pStyle w:val="TableParagraph"/>
              <w:jc w:val="both"/>
              <w:rPr>
                <w:sz w:val="28"/>
                <w:szCs w:val="28"/>
              </w:rPr>
            </w:pPr>
            <w:r w:rsidRPr="003966F4">
              <w:rPr>
                <w:spacing w:val="-4"/>
                <w:sz w:val="28"/>
                <w:szCs w:val="28"/>
              </w:rPr>
              <w:t xml:space="preserve">Trả kết quả </w:t>
            </w:r>
          </w:p>
        </w:tc>
        <w:tc>
          <w:tcPr>
            <w:tcW w:w="1418" w:type="dxa"/>
            <w:vAlign w:val="center"/>
          </w:tcPr>
          <w:p w14:paraId="140C2D62" w14:textId="77777777" w:rsidR="003966F4" w:rsidRPr="003966F4" w:rsidRDefault="003966F4" w:rsidP="006C7FD1">
            <w:pPr>
              <w:pStyle w:val="TableParagraph"/>
              <w:jc w:val="center"/>
              <w:rPr>
                <w:b/>
                <w:sz w:val="28"/>
                <w:szCs w:val="28"/>
              </w:rPr>
            </w:pPr>
            <w:r w:rsidRPr="003966F4">
              <w:rPr>
                <w:sz w:val="28"/>
                <w:szCs w:val="28"/>
              </w:rPr>
              <w:t>Công chức Ban Quản lý Khu kinh tế trực tại TTPVHCC</w:t>
            </w:r>
          </w:p>
        </w:tc>
        <w:tc>
          <w:tcPr>
            <w:tcW w:w="1275" w:type="dxa"/>
            <w:vAlign w:val="center"/>
          </w:tcPr>
          <w:p w14:paraId="3235C658" w14:textId="77777777" w:rsidR="003966F4" w:rsidRPr="003966F4" w:rsidRDefault="003966F4" w:rsidP="006C7FD1">
            <w:pPr>
              <w:pStyle w:val="TableParagraph"/>
              <w:jc w:val="center"/>
              <w:rPr>
                <w:sz w:val="28"/>
                <w:szCs w:val="28"/>
              </w:rPr>
            </w:pPr>
          </w:p>
        </w:tc>
        <w:tc>
          <w:tcPr>
            <w:tcW w:w="1276" w:type="dxa"/>
            <w:vAlign w:val="center"/>
          </w:tcPr>
          <w:p w14:paraId="5406EB38" w14:textId="77777777" w:rsidR="003966F4" w:rsidRPr="003966F4" w:rsidRDefault="003966F4" w:rsidP="006C7FD1">
            <w:pPr>
              <w:pStyle w:val="TableParagraph"/>
              <w:jc w:val="center"/>
              <w:rPr>
                <w:sz w:val="28"/>
                <w:szCs w:val="28"/>
              </w:rPr>
            </w:pPr>
          </w:p>
        </w:tc>
        <w:tc>
          <w:tcPr>
            <w:tcW w:w="1276" w:type="dxa"/>
            <w:vAlign w:val="center"/>
          </w:tcPr>
          <w:p w14:paraId="287AA799" w14:textId="77777777" w:rsidR="003966F4" w:rsidRPr="003966F4" w:rsidRDefault="003966F4" w:rsidP="006C7FD1">
            <w:pPr>
              <w:pStyle w:val="TableParagraph"/>
              <w:jc w:val="center"/>
              <w:rPr>
                <w:sz w:val="28"/>
                <w:szCs w:val="28"/>
              </w:rPr>
            </w:pPr>
          </w:p>
        </w:tc>
        <w:tc>
          <w:tcPr>
            <w:tcW w:w="1276" w:type="dxa"/>
            <w:vAlign w:val="center"/>
          </w:tcPr>
          <w:p w14:paraId="047C73C6" w14:textId="77777777" w:rsidR="003966F4" w:rsidRPr="003966F4" w:rsidRDefault="003966F4" w:rsidP="006C7FD1">
            <w:pPr>
              <w:pStyle w:val="TableParagraph"/>
              <w:jc w:val="center"/>
              <w:rPr>
                <w:sz w:val="28"/>
                <w:szCs w:val="28"/>
              </w:rPr>
            </w:pPr>
          </w:p>
        </w:tc>
      </w:tr>
    </w:tbl>
    <w:p w14:paraId="64F96DE6" w14:textId="77777777" w:rsidR="003966F4" w:rsidRPr="003966F4" w:rsidRDefault="003966F4" w:rsidP="003966F4">
      <w:pPr>
        <w:spacing w:before="120" w:after="120" w:line="240" w:lineRule="auto"/>
        <w:ind w:right="141" w:firstLine="720"/>
        <w:jc w:val="both"/>
        <w:rPr>
          <w:rFonts w:ascii="Times New Roman" w:hAnsi="Times New Roman" w:cs="Times New Roman"/>
          <w:b/>
          <w:sz w:val="6"/>
          <w:szCs w:val="6"/>
        </w:rPr>
      </w:pPr>
    </w:p>
    <w:p w14:paraId="400A101F" w14:textId="412F25BE" w:rsidR="003966F4" w:rsidRDefault="003966F4" w:rsidP="003966F4">
      <w:pPr>
        <w:spacing w:before="120" w:after="120" w:line="240" w:lineRule="auto"/>
        <w:ind w:right="141" w:firstLine="720"/>
        <w:jc w:val="both"/>
        <w:rPr>
          <w:rFonts w:ascii="Times New Roman" w:hAnsi="Times New Roman" w:cs="Times New Roman"/>
          <w:b/>
          <w:sz w:val="28"/>
          <w:szCs w:val="28"/>
        </w:rPr>
      </w:pPr>
      <w:r>
        <w:rPr>
          <w:rFonts w:ascii="Times New Roman" w:hAnsi="Times New Roman" w:cs="Times New Roman"/>
          <w:b/>
          <w:sz w:val="28"/>
          <w:szCs w:val="28"/>
        </w:rPr>
        <w:t xml:space="preserve">3. </w:t>
      </w:r>
      <w:r w:rsidR="00D92F54">
        <w:rPr>
          <w:rFonts w:ascii="Times New Roman" w:hAnsi="Times New Roman" w:cs="Times New Roman"/>
          <w:b/>
          <w:sz w:val="28"/>
          <w:szCs w:val="28"/>
        </w:rPr>
        <w:t>Các TTHC áp dụng quy trình 20 ngày</w:t>
      </w:r>
    </w:p>
    <w:tbl>
      <w:tblPr>
        <w:tblW w:w="992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1559"/>
        <w:gridCol w:w="7088"/>
      </w:tblGrid>
      <w:tr w:rsidR="009879F7" w:rsidRPr="003966F4" w14:paraId="55A35447" w14:textId="77777777" w:rsidTr="006C7FD1">
        <w:trPr>
          <w:trHeight w:val="672"/>
        </w:trPr>
        <w:tc>
          <w:tcPr>
            <w:tcW w:w="1277" w:type="dxa"/>
            <w:shd w:val="clear" w:color="auto" w:fill="auto"/>
            <w:vAlign w:val="center"/>
            <w:hideMark/>
          </w:tcPr>
          <w:p w14:paraId="46256AF2" w14:textId="77777777" w:rsidR="009879F7" w:rsidRPr="009879F7" w:rsidRDefault="009879F7" w:rsidP="009879F7">
            <w:pPr>
              <w:spacing w:before="120" w:after="120" w:line="240" w:lineRule="auto"/>
              <w:jc w:val="center"/>
              <w:rPr>
                <w:rFonts w:ascii="Times New Roman" w:eastAsia="Times New Roman" w:hAnsi="Times New Roman" w:cs="Times New Roman"/>
                <w:b/>
                <w:bCs/>
                <w:kern w:val="0"/>
                <w:sz w:val="28"/>
                <w:szCs w:val="28"/>
              </w:rPr>
            </w:pPr>
            <w:r w:rsidRPr="009879F7">
              <w:rPr>
                <w:rFonts w:ascii="Times New Roman" w:eastAsia="Times New Roman" w:hAnsi="Times New Roman" w:cs="Times New Roman"/>
                <w:b/>
                <w:bCs/>
                <w:kern w:val="0"/>
                <w:sz w:val="28"/>
                <w:szCs w:val="28"/>
              </w:rPr>
              <w:t>STT</w:t>
            </w:r>
          </w:p>
        </w:tc>
        <w:tc>
          <w:tcPr>
            <w:tcW w:w="1559" w:type="dxa"/>
            <w:shd w:val="clear" w:color="auto" w:fill="auto"/>
            <w:vAlign w:val="center"/>
            <w:hideMark/>
          </w:tcPr>
          <w:p w14:paraId="2484B1AA" w14:textId="77777777" w:rsidR="009879F7" w:rsidRPr="009879F7" w:rsidRDefault="009879F7" w:rsidP="009879F7">
            <w:pPr>
              <w:spacing w:before="120" w:after="120" w:line="240" w:lineRule="auto"/>
              <w:jc w:val="center"/>
              <w:rPr>
                <w:rFonts w:ascii="Times New Roman" w:eastAsia="Times New Roman" w:hAnsi="Times New Roman" w:cs="Times New Roman"/>
                <w:b/>
                <w:bCs/>
                <w:kern w:val="0"/>
                <w:sz w:val="28"/>
                <w:szCs w:val="28"/>
              </w:rPr>
            </w:pPr>
            <w:r w:rsidRPr="009879F7">
              <w:rPr>
                <w:rFonts w:ascii="Times New Roman" w:eastAsia="Times New Roman" w:hAnsi="Times New Roman" w:cs="Times New Roman"/>
                <w:b/>
                <w:bCs/>
                <w:kern w:val="0"/>
                <w:sz w:val="28"/>
                <w:szCs w:val="28"/>
              </w:rPr>
              <w:t>Mã TTHC</w:t>
            </w:r>
          </w:p>
        </w:tc>
        <w:tc>
          <w:tcPr>
            <w:tcW w:w="7088" w:type="dxa"/>
            <w:shd w:val="clear" w:color="auto" w:fill="auto"/>
            <w:vAlign w:val="center"/>
            <w:hideMark/>
          </w:tcPr>
          <w:p w14:paraId="11A081E1" w14:textId="77777777" w:rsidR="009879F7" w:rsidRPr="009879F7" w:rsidRDefault="009879F7" w:rsidP="009879F7">
            <w:pPr>
              <w:spacing w:before="120" w:after="120" w:line="240" w:lineRule="auto"/>
              <w:jc w:val="center"/>
              <w:rPr>
                <w:rFonts w:ascii="Times New Roman" w:eastAsia="Times New Roman" w:hAnsi="Times New Roman" w:cs="Times New Roman"/>
                <w:b/>
                <w:bCs/>
                <w:kern w:val="0"/>
                <w:sz w:val="28"/>
                <w:szCs w:val="28"/>
              </w:rPr>
            </w:pPr>
            <w:r w:rsidRPr="009879F7">
              <w:rPr>
                <w:rFonts w:ascii="Times New Roman" w:eastAsia="Times New Roman" w:hAnsi="Times New Roman" w:cs="Times New Roman"/>
                <w:b/>
                <w:bCs/>
                <w:kern w:val="0"/>
                <w:sz w:val="28"/>
                <w:szCs w:val="28"/>
              </w:rPr>
              <w:t>Tên thủ tục hành chính</w:t>
            </w:r>
          </w:p>
        </w:tc>
      </w:tr>
      <w:tr w:rsidR="009879F7" w:rsidRPr="003966F4" w14:paraId="323D96D3" w14:textId="77777777" w:rsidTr="006C7FD1">
        <w:trPr>
          <w:trHeight w:val="665"/>
        </w:trPr>
        <w:tc>
          <w:tcPr>
            <w:tcW w:w="1277" w:type="dxa"/>
            <w:shd w:val="clear" w:color="auto" w:fill="auto"/>
            <w:vAlign w:val="center"/>
            <w:hideMark/>
          </w:tcPr>
          <w:p w14:paraId="75E502D4" w14:textId="77777777" w:rsidR="009879F7" w:rsidRPr="009879F7" w:rsidRDefault="009879F7" w:rsidP="009879F7">
            <w:pPr>
              <w:spacing w:before="120" w:after="120" w:line="240" w:lineRule="auto"/>
              <w:jc w:val="center"/>
              <w:rPr>
                <w:rFonts w:ascii="Times New Roman" w:eastAsia="Times New Roman" w:hAnsi="Times New Roman" w:cs="Times New Roman"/>
                <w:color w:val="000000" w:themeColor="text1"/>
                <w:kern w:val="0"/>
                <w:sz w:val="28"/>
                <w:szCs w:val="28"/>
              </w:rPr>
            </w:pPr>
            <w:r w:rsidRPr="009879F7">
              <w:rPr>
                <w:rFonts w:ascii="Times New Roman" w:eastAsia="Times New Roman" w:hAnsi="Times New Roman" w:cs="Times New Roman"/>
                <w:color w:val="000000" w:themeColor="text1"/>
                <w:kern w:val="0"/>
                <w:sz w:val="28"/>
                <w:szCs w:val="28"/>
              </w:rPr>
              <w:t>1</w:t>
            </w:r>
          </w:p>
        </w:tc>
        <w:tc>
          <w:tcPr>
            <w:tcW w:w="1559" w:type="dxa"/>
            <w:shd w:val="clear" w:color="auto" w:fill="auto"/>
            <w:vAlign w:val="center"/>
          </w:tcPr>
          <w:p w14:paraId="6DAA7374" w14:textId="5E30D8E5" w:rsidR="009879F7" w:rsidRPr="009879F7" w:rsidRDefault="009879F7" w:rsidP="009879F7">
            <w:pPr>
              <w:spacing w:before="120" w:after="120" w:line="240" w:lineRule="auto"/>
              <w:jc w:val="center"/>
              <w:rPr>
                <w:rFonts w:ascii="Times New Roman" w:eastAsia="Times New Roman" w:hAnsi="Times New Roman" w:cs="Times New Roman"/>
                <w:color w:val="000000" w:themeColor="text1"/>
                <w:kern w:val="0"/>
                <w:sz w:val="28"/>
                <w:szCs w:val="28"/>
              </w:rPr>
            </w:pPr>
            <w:r w:rsidRPr="009879F7">
              <w:rPr>
                <w:rFonts w:ascii="Times New Roman" w:eastAsia="Times New Roman" w:hAnsi="Times New Roman" w:cs="Times New Roman"/>
                <w:color w:val="000000" w:themeColor="text1"/>
                <w:kern w:val="0"/>
                <w:sz w:val="28"/>
                <w:szCs w:val="28"/>
              </w:rPr>
              <w:t>1.013236</w:t>
            </w:r>
          </w:p>
        </w:tc>
        <w:tc>
          <w:tcPr>
            <w:tcW w:w="7088" w:type="dxa"/>
            <w:shd w:val="clear" w:color="auto" w:fill="auto"/>
            <w:vAlign w:val="center"/>
          </w:tcPr>
          <w:p w14:paraId="3F1C0D78" w14:textId="747EA29C" w:rsidR="009879F7" w:rsidRPr="009879F7" w:rsidRDefault="009879F7" w:rsidP="009879F7">
            <w:pPr>
              <w:spacing w:before="120" w:after="120" w:line="240" w:lineRule="auto"/>
              <w:jc w:val="both"/>
              <w:rPr>
                <w:rFonts w:ascii="Times New Roman" w:hAnsi="Times New Roman" w:cs="Times New Roman"/>
                <w:sz w:val="28"/>
                <w:szCs w:val="28"/>
                <w:shd w:val="clear" w:color="auto" w:fill="FFFFFF"/>
              </w:rPr>
            </w:pPr>
            <w:r w:rsidRPr="009879F7">
              <w:rPr>
                <w:rFonts w:ascii="Times New Roman" w:hAnsi="Times New Roman" w:cs="Times New Roman"/>
                <w:sz w:val="28"/>
                <w:szCs w:val="28"/>
                <w:shd w:val="clear" w:color="auto" w:fill="FFFFFF"/>
              </w:rPr>
              <w:t xml:space="preserve">Cấp giấy phép xây dựng mới công trình cấp đặc biệt, cấp I, cấp II (Công trình không theo tuyến/Theo tuyến trong đô thị/Tín ngưỡng, tôn giáo/Tượng đài, tranh hoành tráng/Theo giai đoạn cho công trình không theo tuyến/Theo giai đoạn cho công trình theo tuyến trong đô thị/Dự án)  </w:t>
            </w:r>
          </w:p>
        </w:tc>
      </w:tr>
      <w:tr w:rsidR="009879F7" w:rsidRPr="003966F4" w14:paraId="54D973A7" w14:textId="77777777" w:rsidTr="006C7FD1">
        <w:trPr>
          <w:trHeight w:val="665"/>
        </w:trPr>
        <w:tc>
          <w:tcPr>
            <w:tcW w:w="1277" w:type="dxa"/>
            <w:shd w:val="clear" w:color="auto" w:fill="auto"/>
            <w:vAlign w:val="center"/>
          </w:tcPr>
          <w:p w14:paraId="29F2020D" w14:textId="1D59D2D7" w:rsidR="009879F7" w:rsidRPr="009879F7" w:rsidRDefault="009879F7" w:rsidP="009879F7">
            <w:pPr>
              <w:spacing w:before="120" w:after="120" w:line="240" w:lineRule="auto"/>
              <w:jc w:val="center"/>
              <w:rPr>
                <w:rFonts w:ascii="Times New Roman" w:eastAsia="Times New Roman" w:hAnsi="Times New Roman" w:cs="Times New Roman"/>
                <w:color w:val="000000" w:themeColor="text1"/>
                <w:kern w:val="0"/>
                <w:sz w:val="28"/>
                <w:szCs w:val="28"/>
              </w:rPr>
            </w:pPr>
            <w:r w:rsidRPr="009879F7">
              <w:rPr>
                <w:rFonts w:ascii="Times New Roman" w:eastAsia="Times New Roman" w:hAnsi="Times New Roman" w:cs="Times New Roman"/>
                <w:color w:val="000000" w:themeColor="text1"/>
                <w:kern w:val="0"/>
                <w:sz w:val="28"/>
                <w:szCs w:val="28"/>
              </w:rPr>
              <w:lastRenderedPageBreak/>
              <w:t>2</w:t>
            </w:r>
          </w:p>
        </w:tc>
        <w:tc>
          <w:tcPr>
            <w:tcW w:w="1559" w:type="dxa"/>
            <w:shd w:val="clear" w:color="auto" w:fill="auto"/>
            <w:vAlign w:val="center"/>
          </w:tcPr>
          <w:p w14:paraId="44458404" w14:textId="2AE5133B" w:rsidR="009879F7" w:rsidRPr="009879F7" w:rsidRDefault="009879F7" w:rsidP="009879F7">
            <w:pPr>
              <w:spacing w:before="120" w:after="120" w:line="240" w:lineRule="auto"/>
              <w:jc w:val="center"/>
              <w:rPr>
                <w:rFonts w:ascii="Times New Roman" w:eastAsia="Times New Roman" w:hAnsi="Times New Roman" w:cs="Times New Roman"/>
                <w:color w:val="000000" w:themeColor="text1"/>
                <w:kern w:val="0"/>
                <w:sz w:val="28"/>
                <w:szCs w:val="28"/>
              </w:rPr>
            </w:pPr>
            <w:r w:rsidRPr="009879F7">
              <w:rPr>
                <w:rFonts w:ascii="Times New Roman" w:eastAsia="Times New Roman" w:hAnsi="Times New Roman" w:cs="Times New Roman"/>
                <w:color w:val="000000" w:themeColor="text1"/>
                <w:kern w:val="0"/>
                <w:sz w:val="28"/>
                <w:szCs w:val="28"/>
              </w:rPr>
              <w:t>1.013238</w:t>
            </w:r>
          </w:p>
        </w:tc>
        <w:tc>
          <w:tcPr>
            <w:tcW w:w="7088" w:type="dxa"/>
            <w:shd w:val="clear" w:color="auto" w:fill="auto"/>
            <w:vAlign w:val="center"/>
          </w:tcPr>
          <w:p w14:paraId="39E65862" w14:textId="67051B5B" w:rsidR="009879F7" w:rsidRPr="009879F7" w:rsidRDefault="009879F7" w:rsidP="009879F7">
            <w:pPr>
              <w:spacing w:before="120" w:after="120" w:line="240" w:lineRule="auto"/>
              <w:jc w:val="both"/>
              <w:rPr>
                <w:rFonts w:ascii="Times New Roman" w:hAnsi="Times New Roman" w:cs="Times New Roman"/>
                <w:sz w:val="28"/>
                <w:szCs w:val="28"/>
                <w:shd w:val="clear" w:color="auto" w:fill="FFFFFF"/>
              </w:rPr>
            </w:pPr>
            <w:r w:rsidRPr="009879F7">
              <w:rPr>
                <w:rFonts w:ascii="Times New Roman" w:hAnsi="Times New Roman" w:cs="Times New Roman"/>
                <w:sz w:val="28"/>
                <w:szCs w:val="28"/>
                <w:shd w:val="clear" w:color="auto" w:fill="FFFFFF"/>
              </w:rPr>
              <w:t xml:space="preserve">Cấp giấy phép xây dựng sửa chữa, cải tạo đối với công trình cấp đặc biệt, cấp I, cấp II (công trình Không theo tuyến/Theo tuyến trong đô thị/Tín ngưỡng, tôn giáo/Tượng đài, tranh hoành tráng/Theo giai đoạn cho công trình không theo tuyến/Theo giai đoạn cho công trình theo tuyến trong đô thị/Dự án)    </w:t>
            </w:r>
          </w:p>
        </w:tc>
      </w:tr>
      <w:tr w:rsidR="009879F7" w:rsidRPr="003966F4" w14:paraId="4CF560D3" w14:textId="77777777" w:rsidTr="006C7FD1">
        <w:trPr>
          <w:trHeight w:val="665"/>
        </w:trPr>
        <w:tc>
          <w:tcPr>
            <w:tcW w:w="1277" w:type="dxa"/>
            <w:shd w:val="clear" w:color="auto" w:fill="auto"/>
            <w:vAlign w:val="center"/>
          </w:tcPr>
          <w:p w14:paraId="2400A70F" w14:textId="19FA37FB" w:rsidR="009879F7" w:rsidRPr="009879F7" w:rsidRDefault="009879F7" w:rsidP="009879F7">
            <w:pPr>
              <w:spacing w:before="120" w:after="120" w:line="240" w:lineRule="auto"/>
              <w:jc w:val="center"/>
              <w:rPr>
                <w:rFonts w:ascii="Times New Roman" w:eastAsia="Times New Roman" w:hAnsi="Times New Roman" w:cs="Times New Roman"/>
                <w:color w:val="000000" w:themeColor="text1"/>
                <w:kern w:val="0"/>
                <w:sz w:val="28"/>
                <w:szCs w:val="28"/>
              </w:rPr>
            </w:pPr>
            <w:r w:rsidRPr="009879F7">
              <w:rPr>
                <w:rFonts w:ascii="Times New Roman" w:eastAsia="Times New Roman" w:hAnsi="Times New Roman" w:cs="Times New Roman"/>
                <w:color w:val="000000" w:themeColor="text1"/>
                <w:kern w:val="0"/>
                <w:sz w:val="28"/>
                <w:szCs w:val="28"/>
              </w:rPr>
              <w:t>3</w:t>
            </w:r>
          </w:p>
        </w:tc>
        <w:tc>
          <w:tcPr>
            <w:tcW w:w="1559" w:type="dxa"/>
            <w:shd w:val="clear" w:color="auto" w:fill="auto"/>
            <w:vAlign w:val="center"/>
          </w:tcPr>
          <w:p w14:paraId="4815AFD5" w14:textId="1079FA3A" w:rsidR="009879F7" w:rsidRPr="009879F7" w:rsidRDefault="009879F7" w:rsidP="009879F7">
            <w:pPr>
              <w:spacing w:before="120" w:after="120" w:line="240" w:lineRule="auto"/>
              <w:jc w:val="center"/>
              <w:rPr>
                <w:rFonts w:ascii="Times New Roman" w:eastAsia="Times New Roman" w:hAnsi="Times New Roman" w:cs="Times New Roman"/>
                <w:color w:val="000000" w:themeColor="text1"/>
                <w:kern w:val="0"/>
                <w:sz w:val="28"/>
                <w:szCs w:val="28"/>
              </w:rPr>
            </w:pPr>
            <w:r w:rsidRPr="009879F7">
              <w:rPr>
                <w:rFonts w:ascii="Times New Roman" w:eastAsia="Times New Roman" w:hAnsi="Times New Roman" w:cs="Times New Roman"/>
                <w:color w:val="000000" w:themeColor="text1"/>
                <w:kern w:val="0"/>
                <w:sz w:val="28"/>
                <w:szCs w:val="28"/>
              </w:rPr>
              <w:t>1.013230</w:t>
            </w:r>
          </w:p>
        </w:tc>
        <w:tc>
          <w:tcPr>
            <w:tcW w:w="7088" w:type="dxa"/>
            <w:shd w:val="clear" w:color="auto" w:fill="auto"/>
            <w:vAlign w:val="center"/>
          </w:tcPr>
          <w:p w14:paraId="03075FDD" w14:textId="5732DD6A" w:rsidR="009879F7" w:rsidRPr="009879F7" w:rsidRDefault="009879F7" w:rsidP="009879F7">
            <w:pPr>
              <w:spacing w:before="120" w:after="120" w:line="240" w:lineRule="auto"/>
              <w:jc w:val="both"/>
              <w:rPr>
                <w:rFonts w:ascii="Times New Roman" w:hAnsi="Times New Roman" w:cs="Times New Roman"/>
                <w:sz w:val="28"/>
                <w:szCs w:val="28"/>
                <w:shd w:val="clear" w:color="auto" w:fill="FFFFFF"/>
              </w:rPr>
            </w:pPr>
            <w:r w:rsidRPr="009879F7">
              <w:rPr>
                <w:rFonts w:ascii="Times New Roman" w:hAnsi="Times New Roman" w:cs="Times New Roman"/>
                <w:sz w:val="28"/>
                <w:szCs w:val="28"/>
                <w:shd w:val="clear" w:color="auto" w:fill="FFFFFF"/>
              </w:rPr>
              <w:t xml:space="preserve">Cấp giấy phép di dời đối với công trình cấp đặc biệt, cấp I và cấp II (Công trình không theo tuyến/Theo tuyến trong đô thị/Tín ngưỡng, tôn giáo/Tượng đài, tranh hoành tráng/Theo giai đoạn cho công trình không theo tuyến/Theo giai đoạn cho công trình theo tuyến trong đô thị/Dự án)   </w:t>
            </w:r>
          </w:p>
        </w:tc>
      </w:tr>
      <w:tr w:rsidR="009879F7" w:rsidRPr="003966F4" w14:paraId="09D722AC" w14:textId="77777777" w:rsidTr="006C7FD1">
        <w:trPr>
          <w:trHeight w:val="665"/>
        </w:trPr>
        <w:tc>
          <w:tcPr>
            <w:tcW w:w="1277" w:type="dxa"/>
            <w:shd w:val="clear" w:color="auto" w:fill="auto"/>
            <w:vAlign w:val="center"/>
          </w:tcPr>
          <w:p w14:paraId="5534459C" w14:textId="2F4262AA" w:rsidR="009879F7" w:rsidRPr="009879F7" w:rsidRDefault="009879F7" w:rsidP="009879F7">
            <w:pPr>
              <w:spacing w:before="120" w:after="120" w:line="240" w:lineRule="auto"/>
              <w:jc w:val="center"/>
              <w:rPr>
                <w:rFonts w:ascii="Times New Roman" w:eastAsia="Times New Roman" w:hAnsi="Times New Roman" w:cs="Times New Roman"/>
                <w:color w:val="000000" w:themeColor="text1"/>
                <w:kern w:val="0"/>
                <w:sz w:val="28"/>
                <w:szCs w:val="28"/>
              </w:rPr>
            </w:pPr>
            <w:r w:rsidRPr="009879F7">
              <w:rPr>
                <w:rFonts w:ascii="Times New Roman" w:eastAsia="Times New Roman" w:hAnsi="Times New Roman" w:cs="Times New Roman"/>
                <w:color w:val="000000" w:themeColor="text1"/>
                <w:kern w:val="0"/>
                <w:sz w:val="28"/>
                <w:szCs w:val="28"/>
              </w:rPr>
              <w:t>4</w:t>
            </w:r>
          </w:p>
        </w:tc>
        <w:tc>
          <w:tcPr>
            <w:tcW w:w="1559" w:type="dxa"/>
            <w:shd w:val="clear" w:color="auto" w:fill="auto"/>
            <w:vAlign w:val="center"/>
          </w:tcPr>
          <w:p w14:paraId="515F4D9C" w14:textId="08897AD7" w:rsidR="009879F7" w:rsidRPr="009879F7" w:rsidRDefault="009879F7" w:rsidP="009879F7">
            <w:pPr>
              <w:spacing w:before="120" w:after="120" w:line="240" w:lineRule="auto"/>
              <w:jc w:val="center"/>
              <w:rPr>
                <w:rFonts w:ascii="Times New Roman" w:eastAsia="Times New Roman" w:hAnsi="Times New Roman" w:cs="Times New Roman"/>
                <w:color w:val="000000" w:themeColor="text1"/>
                <w:kern w:val="0"/>
                <w:sz w:val="28"/>
                <w:szCs w:val="28"/>
              </w:rPr>
            </w:pPr>
            <w:r w:rsidRPr="009879F7">
              <w:rPr>
                <w:rFonts w:ascii="Times New Roman" w:eastAsia="Times New Roman" w:hAnsi="Times New Roman" w:cs="Times New Roman"/>
                <w:color w:val="000000" w:themeColor="text1"/>
                <w:kern w:val="0"/>
                <w:sz w:val="28"/>
                <w:szCs w:val="28"/>
              </w:rPr>
              <w:t>1.013231</w:t>
            </w:r>
          </w:p>
        </w:tc>
        <w:tc>
          <w:tcPr>
            <w:tcW w:w="7088" w:type="dxa"/>
            <w:shd w:val="clear" w:color="auto" w:fill="auto"/>
            <w:vAlign w:val="center"/>
          </w:tcPr>
          <w:p w14:paraId="50312EA4" w14:textId="57E135C3" w:rsidR="009879F7" w:rsidRPr="009879F7" w:rsidRDefault="009879F7" w:rsidP="009879F7">
            <w:pPr>
              <w:spacing w:before="120" w:after="120" w:line="240" w:lineRule="auto"/>
              <w:jc w:val="both"/>
              <w:rPr>
                <w:rFonts w:ascii="Times New Roman" w:hAnsi="Times New Roman" w:cs="Times New Roman"/>
                <w:sz w:val="28"/>
                <w:szCs w:val="28"/>
                <w:shd w:val="clear" w:color="auto" w:fill="FFFFFF"/>
              </w:rPr>
            </w:pPr>
            <w:r w:rsidRPr="009879F7">
              <w:rPr>
                <w:rFonts w:ascii="Times New Roman" w:hAnsi="Times New Roman" w:cs="Times New Roman"/>
                <w:sz w:val="28"/>
                <w:szCs w:val="28"/>
                <w:shd w:val="clear" w:color="auto" w:fill="FFFFFF"/>
              </w:rPr>
              <w:t xml:space="preserve">Cấp điều chỉnh giấy phép xây dựng đối với công trình cấp đặc biệt, cấp I, cấp II (công trình Không theo tuyến/Theo tuyến trong đô thị/Tín ngưỡng, tôn giáo/Tượng đài, tranh hoành tráng/Theo giai đoạn cho công trình không theo tuyến/Theo giai đoạn cho công trình theo tuyến trong đô thị/Dự án)    </w:t>
            </w:r>
          </w:p>
        </w:tc>
      </w:tr>
    </w:tbl>
    <w:p w14:paraId="087C3CA4" w14:textId="77777777" w:rsidR="004A382D" w:rsidRPr="004A382D" w:rsidRDefault="004A382D" w:rsidP="003966F4">
      <w:pPr>
        <w:spacing w:before="120" w:after="120" w:line="240" w:lineRule="auto"/>
        <w:ind w:right="141" w:firstLine="720"/>
        <w:jc w:val="both"/>
        <w:rPr>
          <w:rFonts w:ascii="Times New Roman" w:hAnsi="Times New Roman" w:cs="Times New Roman"/>
          <w:b/>
          <w:sz w:val="2"/>
          <w:szCs w:val="2"/>
        </w:rPr>
      </w:pPr>
    </w:p>
    <w:p w14:paraId="0A85B2B4" w14:textId="4DBA8B3B" w:rsidR="009879F7" w:rsidRDefault="004A382D" w:rsidP="003966F4">
      <w:pPr>
        <w:spacing w:before="120" w:after="120" w:line="240" w:lineRule="auto"/>
        <w:ind w:right="141" w:firstLine="720"/>
        <w:jc w:val="both"/>
        <w:rPr>
          <w:rFonts w:ascii="Times New Roman" w:hAnsi="Times New Roman" w:cs="Times New Roman"/>
          <w:b/>
          <w:sz w:val="28"/>
          <w:szCs w:val="28"/>
        </w:rPr>
      </w:pPr>
      <w:r>
        <w:rPr>
          <w:rFonts w:ascii="Times New Roman" w:hAnsi="Times New Roman" w:cs="Times New Roman"/>
          <w:b/>
          <w:sz w:val="28"/>
          <w:szCs w:val="28"/>
        </w:rPr>
        <w:t>* Nội dung quy trình:</w:t>
      </w:r>
    </w:p>
    <w:p w14:paraId="6825E94B" w14:textId="77777777" w:rsidR="009916FE" w:rsidRPr="009916FE" w:rsidRDefault="009916FE" w:rsidP="003966F4">
      <w:pPr>
        <w:spacing w:before="120" w:after="120" w:line="240" w:lineRule="auto"/>
        <w:ind w:right="141" w:firstLine="720"/>
        <w:jc w:val="both"/>
        <w:rPr>
          <w:rFonts w:ascii="Times New Roman" w:hAnsi="Times New Roman" w:cs="Times New Roman"/>
          <w:b/>
          <w:sz w:val="10"/>
          <w:szCs w:val="10"/>
        </w:rPr>
      </w:pPr>
    </w:p>
    <w:tbl>
      <w:tblPr>
        <w:tblW w:w="9924"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3827"/>
        <w:gridCol w:w="1985"/>
        <w:gridCol w:w="1559"/>
        <w:gridCol w:w="1276"/>
      </w:tblGrid>
      <w:tr w:rsidR="004A382D" w:rsidRPr="008231A7" w14:paraId="476E4CBF" w14:textId="77777777" w:rsidTr="004A382D">
        <w:trPr>
          <w:trHeight w:val="1600"/>
        </w:trPr>
        <w:tc>
          <w:tcPr>
            <w:tcW w:w="1277" w:type="dxa"/>
            <w:vAlign w:val="center"/>
          </w:tcPr>
          <w:p w14:paraId="0520FAF3" w14:textId="77777777" w:rsidR="004A382D" w:rsidRPr="004A382D" w:rsidRDefault="004A382D" w:rsidP="006C7FD1">
            <w:pPr>
              <w:pStyle w:val="TableParagraph"/>
              <w:jc w:val="center"/>
              <w:rPr>
                <w:b/>
                <w:sz w:val="28"/>
                <w:szCs w:val="28"/>
              </w:rPr>
            </w:pPr>
            <w:r w:rsidRPr="004A382D">
              <w:rPr>
                <w:b/>
                <w:sz w:val="28"/>
                <w:szCs w:val="28"/>
              </w:rPr>
              <w:t xml:space="preserve">Thứ tự </w:t>
            </w:r>
            <w:r w:rsidRPr="004A382D">
              <w:rPr>
                <w:b/>
                <w:spacing w:val="-4"/>
                <w:sz w:val="28"/>
                <w:szCs w:val="28"/>
              </w:rPr>
              <w:t>công việc</w:t>
            </w:r>
          </w:p>
        </w:tc>
        <w:tc>
          <w:tcPr>
            <w:tcW w:w="3827" w:type="dxa"/>
            <w:vAlign w:val="center"/>
          </w:tcPr>
          <w:p w14:paraId="5D47F4D9" w14:textId="77777777" w:rsidR="004A382D" w:rsidRPr="004A382D" w:rsidRDefault="004A382D" w:rsidP="006C7FD1">
            <w:pPr>
              <w:pStyle w:val="TableParagraph"/>
              <w:jc w:val="center"/>
              <w:rPr>
                <w:b/>
                <w:sz w:val="28"/>
                <w:szCs w:val="28"/>
              </w:rPr>
            </w:pPr>
            <w:r w:rsidRPr="004A382D">
              <w:rPr>
                <w:b/>
                <w:sz w:val="28"/>
                <w:szCs w:val="28"/>
              </w:rPr>
              <w:t>Nội dung công việc cụ thể</w:t>
            </w:r>
          </w:p>
        </w:tc>
        <w:tc>
          <w:tcPr>
            <w:tcW w:w="1985" w:type="dxa"/>
            <w:vAlign w:val="center"/>
          </w:tcPr>
          <w:p w14:paraId="2C8907FE" w14:textId="77777777" w:rsidR="004A382D" w:rsidRPr="004A382D" w:rsidRDefault="004A382D" w:rsidP="006C7FD1">
            <w:pPr>
              <w:pStyle w:val="TableParagraph"/>
              <w:jc w:val="center"/>
              <w:rPr>
                <w:b/>
                <w:sz w:val="28"/>
                <w:szCs w:val="28"/>
              </w:rPr>
            </w:pPr>
            <w:r w:rsidRPr="004A382D">
              <w:rPr>
                <w:b/>
                <w:sz w:val="28"/>
                <w:szCs w:val="28"/>
              </w:rPr>
              <w:t>Đơn vị/người thực hiện</w:t>
            </w:r>
          </w:p>
        </w:tc>
        <w:tc>
          <w:tcPr>
            <w:tcW w:w="1559" w:type="dxa"/>
            <w:vAlign w:val="center"/>
          </w:tcPr>
          <w:p w14:paraId="200468FA" w14:textId="77777777" w:rsidR="004A382D" w:rsidRPr="004A382D" w:rsidRDefault="004A382D" w:rsidP="006C7FD1">
            <w:pPr>
              <w:pStyle w:val="TableParagraph"/>
              <w:jc w:val="center"/>
              <w:rPr>
                <w:b/>
                <w:sz w:val="28"/>
                <w:szCs w:val="28"/>
              </w:rPr>
            </w:pPr>
            <w:r w:rsidRPr="004A382D">
              <w:rPr>
                <w:b/>
                <w:sz w:val="28"/>
                <w:szCs w:val="28"/>
              </w:rPr>
              <w:t>Thời gian thực hiện (ngày)</w:t>
            </w:r>
          </w:p>
        </w:tc>
        <w:tc>
          <w:tcPr>
            <w:tcW w:w="1276" w:type="dxa"/>
            <w:vAlign w:val="center"/>
          </w:tcPr>
          <w:p w14:paraId="643C0028" w14:textId="77777777" w:rsidR="004A382D" w:rsidRPr="004A382D" w:rsidRDefault="004A382D" w:rsidP="006C7FD1">
            <w:pPr>
              <w:pStyle w:val="TableParagraph"/>
              <w:jc w:val="center"/>
              <w:rPr>
                <w:b/>
                <w:sz w:val="28"/>
                <w:szCs w:val="28"/>
              </w:rPr>
            </w:pPr>
          </w:p>
          <w:p w14:paraId="6CDEE75B" w14:textId="77777777" w:rsidR="004A382D" w:rsidRPr="004A382D" w:rsidRDefault="004A382D" w:rsidP="006C7FD1">
            <w:pPr>
              <w:pStyle w:val="TableParagraph"/>
              <w:jc w:val="center"/>
              <w:rPr>
                <w:b/>
                <w:sz w:val="28"/>
                <w:szCs w:val="28"/>
              </w:rPr>
            </w:pPr>
            <w:r w:rsidRPr="004A382D">
              <w:rPr>
                <w:b/>
                <w:sz w:val="28"/>
                <w:szCs w:val="28"/>
              </w:rPr>
              <w:t>Cơ quan</w:t>
            </w:r>
          </w:p>
          <w:p w14:paraId="3E5E6C52" w14:textId="77777777" w:rsidR="004A382D" w:rsidRPr="004A382D" w:rsidRDefault="004A382D" w:rsidP="006C7FD1">
            <w:pPr>
              <w:pStyle w:val="TableParagraph"/>
              <w:jc w:val="center"/>
              <w:rPr>
                <w:b/>
                <w:sz w:val="28"/>
                <w:szCs w:val="28"/>
              </w:rPr>
            </w:pPr>
            <w:r w:rsidRPr="004A382D">
              <w:rPr>
                <w:b/>
                <w:sz w:val="28"/>
                <w:szCs w:val="28"/>
              </w:rPr>
              <w:t>phối hợp (nếu có)</w:t>
            </w:r>
          </w:p>
        </w:tc>
      </w:tr>
      <w:tr w:rsidR="004A382D" w:rsidRPr="008231A7" w14:paraId="0233535D" w14:textId="77777777" w:rsidTr="004A382D">
        <w:trPr>
          <w:trHeight w:val="846"/>
        </w:trPr>
        <w:tc>
          <w:tcPr>
            <w:tcW w:w="1277" w:type="dxa"/>
            <w:vAlign w:val="center"/>
          </w:tcPr>
          <w:p w14:paraId="6D8315BF" w14:textId="77777777" w:rsidR="004A382D" w:rsidRPr="004A382D" w:rsidRDefault="004A382D" w:rsidP="006C7FD1">
            <w:pPr>
              <w:pStyle w:val="TableParagraph"/>
              <w:jc w:val="center"/>
              <w:rPr>
                <w:b/>
                <w:sz w:val="28"/>
                <w:szCs w:val="28"/>
              </w:rPr>
            </w:pPr>
            <w:r w:rsidRPr="004A382D">
              <w:rPr>
                <w:b/>
                <w:sz w:val="28"/>
                <w:szCs w:val="28"/>
              </w:rPr>
              <w:t xml:space="preserve">Bước </w:t>
            </w:r>
            <w:r w:rsidRPr="004A382D">
              <w:rPr>
                <w:b/>
                <w:spacing w:val="-10"/>
                <w:sz w:val="28"/>
                <w:szCs w:val="28"/>
              </w:rPr>
              <w:t>1</w:t>
            </w:r>
          </w:p>
        </w:tc>
        <w:tc>
          <w:tcPr>
            <w:tcW w:w="3827" w:type="dxa"/>
            <w:vAlign w:val="center"/>
          </w:tcPr>
          <w:p w14:paraId="58E642D6" w14:textId="77777777" w:rsidR="004A382D" w:rsidRPr="004A382D" w:rsidRDefault="004A382D" w:rsidP="006C7FD1">
            <w:pPr>
              <w:spacing w:before="120" w:after="120"/>
              <w:jc w:val="both"/>
              <w:rPr>
                <w:rFonts w:ascii="Times New Roman" w:hAnsi="Times New Roman" w:cs="Times New Roman"/>
                <w:sz w:val="28"/>
                <w:szCs w:val="28"/>
              </w:rPr>
            </w:pPr>
            <w:r w:rsidRPr="004A382D">
              <w:rPr>
                <w:rFonts w:ascii="Times New Roman" w:hAnsi="Times New Roman" w:cs="Times New Roman"/>
                <w:sz w:val="28"/>
                <w:szCs w:val="28"/>
              </w:rPr>
              <w:t>Tiếp nhận hồ sơ của cá nhân, tổ chức tại Trung tâm phục vụ hành chính công (TTPVHCC):</w:t>
            </w:r>
          </w:p>
          <w:p w14:paraId="149EEEBA" w14:textId="77777777" w:rsidR="004A382D" w:rsidRPr="004A382D" w:rsidRDefault="004A382D" w:rsidP="006C7FD1">
            <w:pPr>
              <w:spacing w:before="120" w:after="120" w:line="240" w:lineRule="auto"/>
              <w:ind w:left="113" w:right="113"/>
              <w:jc w:val="both"/>
              <w:rPr>
                <w:rFonts w:ascii="Times New Roman" w:hAnsi="Times New Roman" w:cs="Times New Roman"/>
                <w:sz w:val="28"/>
                <w:szCs w:val="28"/>
              </w:rPr>
            </w:pPr>
            <w:r w:rsidRPr="004A382D">
              <w:rPr>
                <w:rFonts w:ascii="Times New Roman" w:hAnsi="Times New Roman" w:cs="Times New Roman"/>
                <w:sz w:val="28"/>
                <w:szCs w:val="28"/>
              </w:rPr>
              <w:t>Kiểm tra, hướng dẫn, tiếp nhận hồ sơ, quét (scan) và lưu trữ hồ sơ điện tử, cập nhật vào cơ sở dữ liệu của hệ thống thông tin một cửa điện tử của tỉnh và chuyển hồ sơ về Lãnh đạo phòng Quy hoạch xây dựng - Tài nguyên môi trường (QHXD-TNMT), Ban Quản lý Khu kinh tế.</w:t>
            </w:r>
          </w:p>
        </w:tc>
        <w:tc>
          <w:tcPr>
            <w:tcW w:w="1985" w:type="dxa"/>
            <w:vAlign w:val="center"/>
          </w:tcPr>
          <w:p w14:paraId="30390706" w14:textId="77777777" w:rsidR="004A382D" w:rsidRPr="004A382D" w:rsidRDefault="004A382D" w:rsidP="006C7FD1">
            <w:pPr>
              <w:pStyle w:val="TableParagraph"/>
              <w:jc w:val="center"/>
              <w:rPr>
                <w:sz w:val="28"/>
                <w:szCs w:val="28"/>
              </w:rPr>
            </w:pPr>
            <w:r w:rsidRPr="004A382D">
              <w:rPr>
                <w:sz w:val="28"/>
                <w:szCs w:val="28"/>
              </w:rPr>
              <w:t>Công chức Ban Quản lý Khu kinh tế trực tại TTPVHCC</w:t>
            </w:r>
          </w:p>
        </w:tc>
        <w:tc>
          <w:tcPr>
            <w:tcW w:w="1559" w:type="dxa"/>
            <w:vAlign w:val="center"/>
          </w:tcPr>
          <w:p w14:paraId="16CF4687" w14:textId="77777777" w:rsidR="004A382D" w:rsidRPr="004A382D" w:rsidRDefault="004A382D" w:rsidP="006C7FD1">
            <w:pPr>
              <w:pStyle w:val="TableParagraph"/>
              <w:jc w:val="center"/>
              <w:rPr>
                <w:sz w:val="28"/>
                <w:szCs w:val="28"/>
              </w:rPr>
            </w:pPr>
            <w:r w:rsidRPr="004A382D">
              <w:rPr>
                <w:sz w:val="28"/>
                <w:szCs w:val="28"/>
              </w:rPr>
              <w:t>0,5 ngày</w:t>
            </w:r>
          </w:p>
        </w:tc>
        <w:tc>
          <w:tcPr>
            <w:tcW w:w="1276" w:type="dxa"/>
            <w:vAlign w:val="center"/>
          </w:tcPr>
          <w:p w14:paraId="28D15840" w14:textId="77777777" w:rsidR="004A382D" w:rsidRPr="004A382D" w:rsidRDefault="004A382D" w:rsidP="006C7FD1">
            <w:pPr>
              <w:pStyle w:val="TableParagraph"/>
              <w:jc w:val="center"/>
              <w:rPr>
                <w:sz w:val="28"/>
                <w:szCs w:val="28"/>
              </w:rPr>
            </w:pPr>
          </w:p>
        </w:tc>
      </w:tr>
      <w:tr w:rsidR="004A382D" w:rsidRPr="008231A7" w14:paraId="10B300A6" w14:textId="77777777" w:rsidTr="004A382D">
        <w:trPr>
          <w:trHeight w:val="1136"/>
        </w:trPr>
        <w:tc>
          <w:tcPr>
            <w:tcW w:w="1277" w:type="dxa"/>
            <w:vAlign w:val="center"/>
          </w:tcPr>
          <w:p w14:paraId="0611CE89" w14:textId="77777777" w:rsidR="004A382D" w:rsidRPr="004A382D" w:rsidRDefault="004A382D" w:rsidP="006C7FD1">
            <w:pPr>
              <w:pStyle w:val="TableParagraph"/>
              <w:jc w:val="center"/>
              <w:rPr>
                <w:b/>
                <w:sz w:val="28"/>
                <w:szCs w:val="28"/>
              </w:rPr>
            </w:pPr>
            <w:r w:rsidRPr="004A382D">
              <w:rPr>
                <w:b/>
                <w:sz w:val="28"/>
                <w:szCs w:val="28"/>
              </w:rPr>
              <w:t xml:space="preserve">Bước </w:t>
            </w:r>
            <w:r w:rsidRPr="004A382D">
              <w:rPr>
                <w:b/>
                <w:spacing w:val="-10"/>
                <w:sz w:val="28"/>
                <w:szCs w:val="28"/>
              </w:rPr>
              <w:t>2</w:t>
            </w:r>
          </w:p>
        </w:tc>
        <w:tc>
          <w:tcPr>
            <w:tcW w:w="3827" w:type="dxa"/>
            <w:vAlign w:val="center"/>
          </w:tcPr>
          <w:p w14:paraId="742D16A4" w14:textId="77777777" w:rsidR="004A382D" w:rsidRPr="004A382D" w:rsidRDefault="004A382D" w:rsidP="006C7FD1">
            <w:pPr>
              <w:pStyle w:val="TableParagraph"/>
              <w:jc w:val="both"/>
              <w:rPr>
                <w:sz w:val="28"/>
                <w:szCs w:val="28"/>
              </w:rPr>
            </w:pPr>
            <w:r w:rsidRPr="004A382D">
              <w:rPr>
                <w:bCs/>
                <w:sz w:val="28"/>
                <w:szCs w:val="28"/>
              </w:rPr>
              <w:t>Lãnh đạo phòng QHXD-TNMT phân công cán bộ chuyên môn xử lý hồ sơ</w:t>
            </w:r>
          </w:p>
        </w:tc>
        <w:tc>
          <w:tcPr>
            <w:tcW w:w="1985" w:type="dxa"/>
            <w:vAlign w:val="center"/>
          </w:tcPr>
          <w:p w14:paraId="00CA7D3F" w14:textId="77777777" w:rsidR="004A382D" w:rsidRPr="004A382D" w:rsidRDefault="004A382D" w:rsidP="006C7FD1">
            <w:pPr>
              <w:pStyle w:val="TableParagraph"/>
              <w:jc w:val="center"/>
              <w:rPr>
                <w:sz w:val="28"/>
                <w:szCs w:val="28"/>
              </w:rPr>
            </w:pPr>
            <w:r w:rsidRPr="004A382D">
              <w:rPr>
                <w:sz w:val="28"/>
                <w:szCs w:val="28"/>
              </w:rPr>
              <w:t>Lãnh đạo phòng QHXD - TNMT</w:t>
            </w:r>
          </w:p>
        </w:tc>
        <w:tc>
          <w:tcPr>
            <w:tcW w:w="1559" w:type="dxa"/>
            <w:vAlign w:val="center"/>
          </w:tcPr>
          <w:p w14:paraId="73337ED3" w14:textId="77777777" w:rsidR="004A382D" w:rsidRPr="004A382D" w:rsidRDefault="004A382D" w:rsidP="006C7FD1">
            <w:pPr>
              <w:pStyle w:val="TableParagraph"/>
              <w:jc w:val="center"/>
              <w:rPr>
                <w:sz w:val="28"/>
                <w:szCs w:val="28"/>
              </w:rPr>
            </w:pPr>
            <w:r w:rsidRPr="004A382D">
              <w:rPr>
                <w:sz w:val="28"/>
                <w:szCs w:val="28"/>
              </w:rPr>
              <w:t>1 ngày</w:t>
            </w:r>
          </w:p>
        </w:tc>
        <w:tc>
          <w:tcPr>
            <w:tcW w:w="1276" w:type="dxa"/>
            <w:vAlign w:val="center"/>
          </w:tcPr>
          <w:p w14:paraId="1995538D" w14:textId="77777777" w:rsidR="004A382D" w:rsidRPr="004A382D" w:rsidRDefault="004A382D" w:rsidP="006C7FD1">
            <w:pPr>
              <w:pStyle w:val="TableParagraph"/>
              <w:jc w:val="center"/>
              <w:rPr>
                <w:sz w:val="28"/>
                <w:szCs w:val="28"/>
              </w:rPr>
            </w:pPr>
          </w:p>
        </w:tc>
      </w:tr>
      <w:tr w:rsidR="004A382D" w:rsidRPr="008231A7" w14:paraId="5D2796EB" w14:textId="77777777" w:rsidTr="004A382D">
        <w:trPr>
          <w:trHeight w:val="844"/>
        </w:trPr>
        <w:tc>
          <w:tcPr>
            <w:tcW w:w="1277" w:type="dxa"/>
            <w:vAlign w:val="center"/>
          </w:tcPr>
          <w:p w14:paraId="3E2C8B2A" w14:textId="77777777" w:rsidR="004A382D" w:rsidRPr="004A382D" w:rsidRDefault="004A382D" w:rsidP="006C7FD1">
            <w:pPr>
              <w:pStyle w:val="TableParagraph"/>
              <w:jc w:val="center"/>
              <w:rPr>
                <w:b/>
                <w:sz w:val="28"/>
                <w:szCs w:val="28"/>
              </w:rPr>
            </w:pPr>
            <w:r w:rsidRPr="004A382D">
              <w:rPr>
                <w:b/>
                <w:spacing w:val="-4"/>
                <w:sz w:val="28"/>
                <w:szCs w:val="28"/>
              </w:rPr>
              <w:lastRenderedPageBreak/>
              <w:t>Bước 3</w:t>
            </w:r>
          </w:p>
        </w:tc>
        <w:tc>
          <w:tcPr>
            <w:tcW w:w="3827" w:type="dxa"/>
            <w:vAlign w:val="center"/>
          </w:tcPr>
          <w:p w14:paraId="4DE3A033" w14:textId="77777777" w:rsidR="004A382D" w:rsidRPr="004A382D" w:rsidRDefault="004A382D" w:rsidP="006C7FD1">
            <w:pPr>
              <w:pStyle w:val="TableParagraph"/>
              <w:jc w:val="both"/>
              <w:rPr>
                <w:sz w:val="28"/>
                <w:szCs w:val="28"/>
              </w:rPr>
            </w:pPr>
            <w:r w:rsidRPr="004A382D">
              <w:rPr>
                <w:sz w:val="28"/>
                <w:szCs w:val="28"/>
                <w:shd w:val="clear" w:color="auto" w:fill="FFFFFF"/>
              </w:rPr>
              <w:t>Cán bộ chuyên môn</w:t>
            </w:r>
            <w:r w:rsidRPr="004A382D">
              <w:rPr>
                <w:sz w:val="28"/>
                <w:szCs w:val="28"/>
              </w:rPr>
              <w:t xml:space="preserve"> thụ lý giải quyết thủ tục hành chính (TTHC) xem xét, xử lý hồ sơ</w:t>
            </w:r>
          </w:p>
        </w:tc>
        <w:tc>
          <w:tcPr>
            <w:tcW w:w="1985" w:type="dxa"/>
            <w:vAlign w:val="center"/>
          </w:tcPr>
          <w:p w14:paraId="3085AB7B" w14:textId="77777777" w:rsidR="004A382D" w:rsidRPr="004A382D" w:rsidRDefault="004A382D" w:rsidP="006C7FD1">
            <w:pPr>
              <w:pStyle w:val="TableParagraph"/>
              <w:jc w:val="center"/>
              <w:rPr>
                <w:sz w:val="28"/>
                <w:szCs w:val="28"/>
              </w:rPr>
            </w:pPr>
            <w:r w:rsidRPr="004A382D">
              <w:rPr>
                <w:sz w:val="28"/>
                <w:szCs w:val="28"/>
              </w:rPr>
              <w:t>Chuyên viên phòng QHXD -TNMT</w:t>
            </w:r>
          </w:p>
        </w:tc>
        <w:tc>
          <w:tcPr>
            <w:tcW w:w="1559" w:type="dxa"/>
            <w:vAlign w:val="center"/>
          </w:tcPr>
          <w:p w14:paraId="13105731" w14:textId="77777777" w:rsidR="004A382D" w:rsidRPr="004A382D" w:rsidRDefault="004A382D" w:rsidP="006C7FD1">
            <w:pPr>
              <w:pStyle w:val="TableParagraph"/>
              <w:jc w:val="center"/>
              <w:rPr>
                <w:sz w:val="28"/>
                <w:szCs w:val="28"/>
              </w:rPr>
            </w:pPr>
            <w:r w:rsidRPr="004A382D">
              <w:rPr>
                <w:sz w:val="28"/>
                <w:szCs w:val="28"/>
              </w:rPr>
              <w:t>15 ngày</w:t>
            </w:r>
          </w:p>
        </w:tc>
        <w:tc>
          <w:tcPr>
            <w:tcW w:w="1276" w:type="dxa"/>
            <w:vAlign w:val="center"/>
          </w:tcPr>
          <w:p w14:paraId="74EDAD8B" w14:textId="77777777" w:rsidR="004A382D" w:rsidRPr="004A382D" w:rsidRDefault="004A382D" w:rsidP="006C7FD1">
            <w:pPr>
              <w:pStyle w:val="TableParagraph"/>
              <w:jc w:val="center"/>
              <w:rPr>
                <w:sz w:val="28"/>
                <w:szCs w:val="28"/>
              </w:rPr>
            </w:pPr>
          </w:p>
        </w:tc>
      </w:tr>
      <w:tr w:rsidR="004A382D" w:rsidRPr="008231A7" w14:paraId="039582AE" w14:textId="77777777" w:rsidTr="004A382D">
        <w:trPr>
          <w:trHeight w:val="690"/>
        </w:trPr>
        <w:tc>
          <w:tcPr>
            <w:tcW w:w="1277" w:type="dxa"/>
            <w:vAlign w:val="center"/>
          </w:tcPr>
          <w:p w14:paraId="52D5A517" w14:textId="77777777" w:rsidR="004A382D" w:rsidRPr="004A382D" w:rsidRDefault="004A382D" w:rsidP="006C7FD1">
            <w:pPr>
              <w:pStyle w:val="TableParagraph"/>
              <w:jc w:val="center"/>
              <w:rPr>
                <w:sz w:val="28"/>
                <w:szCs w:val="28"/>
              </w:rPr>
            </w:pPr>
            <w:r w:rsidRPr="004A382D">
              <w:rPr>
                <w:b/>
                <w:spacing w:val="-4"/>
                <w:sz w:val="28"/>
                <w:szCs w:val="28"/>
              </w:rPr>
              <w:t>Bước 4</w:t>
            </w:r>
          </w:p>
        </w:tc>
        <w:tc>
          <w:tcPr>
            <w:tcW w:w="3827" w:type="dxa"/>
            <w:vAlign w:val="center"/>
          </w:tcPr>
          <w:p w14:paraId="692B3686" w14:textId="77777777" w:rsidR="004A382D" w:rsidRPr="004A382D" w:rsidRDefault="004A382D" w:rsidP="006C7FD1">
            <w:pPr>
              <w:spacing w:before="120" w:after="120"/>
              <w:jc w:val="both"/>
              <w:rPr>
                <w:rFonts w:ascii="Times New Roman" w:hAnsi="Times New Roman" w:cs="Times New Roman"/>
                <w:sz w:val="28"/>
                <w:szCs w:val="28"/>
              </w:rPr>
            </w:pPr>
            <w:r w:rsidRPr="004A382D">
              <w:rPr>
                <w:rFonts w:ascii="Times New Roman" w:hAnsi="Times New Roman" w:cs="Times New Roman"/>
                <w:sz w:val="28"/>
                <w:szCs w:val="28"/>
              </w:rPr>
              <w:t>Lãnh đạo phòng QHXD-TNMT thẩm định hồ sơ, xem xét, xác nhận dự thảo chuyển lãnh đạo Ban phê duyệt kết quả TTHC</w:t>
            </w:r>
          </w:p>
        </w:tc>
        <w:tc>
          <w:tcPr>
            <w:tcW w:w="1985" w:type="dxa"/>
            <w:vAlign w:val="center"/>
          </w:tcPr>
          <w:p w14:paraId="39D7A459" w14:textId="77777777" w:rsidR="004A382D" w:rsidRPr="004A382D" w:rsidRDefault="004A382D" w:rsidP="006C7FD1">
            <w:pPr>
              <w:pStyle w:val="TableParagraph"/>
              <w:jc w:val="center"/>
              <w:rPr>
                <w:sz w:val="28"/>
                <w:szCs w:val="28"/>
              </w:rPr>
            </w:pPr>
            <w:r w:rsidRPr="004A382D">
              <w:rPr>
                <w:sz w:val="28"/>
                <w:szCs w:val="28"/>
              </w:rPr>
              <w:t>Lãnh đạo phòng QHXD-TNMT</w:t>
            </w:r>
          </w:p>
        </w:tc>
        <w:tc>
          <w:tcPr>
            <w:tcW w:w="1559" w:type="dxa"/>
            <w:vAlign w:val="center"/>
          </w:tcPr>
          <w:p w14:paraId="20C8B2DD" w14:textId="77777777" w:rsidR="004A382D" w:rsidRPr="004A382D" w:rsidRDefault="004A382D" w:rsidP="006C7FD1">
            <w:pPr>
              <w:pStyle w:val="TableParagraph"/>
              <w:jc w:val="center"/>
              <w:rPr>
                <w:sz w:val="28"/>
                <w:szCs w:val="28"/>
              </w:rPr>
            </w:pPr>
            <w:r w:rsidRPr="004A382D">
              <w:rPr>
                <w:sz w:val="28"/>
                <w:szCs w:val="28"/>
              </w:rPr>
              <w:t>1,5 ngày</w:t>
            </w:r>
          </w:p>
        </w:tc>
        <w:tc>
          <w:tcPr>
            <w:tcW w:w="1276" w:type="dxa"/>
            <w:vAlign w:val="center"/>
          </w:tcPr>
          <w:p w14:paraId="4E829B88" w14:textId="77777777" w:rsidR="004A382D" w:rsidRPr="004A382D" w:rsidRDefault="004A382D" w:rsidP="006C7FD1">
            <w:pPr>
              <w:pStyle w:val="TableParagraph"/>
              <w:jc w:val="center"/>
              <w:rPr>
                <w:sz w:val="28"/>
                <w:szCs w:val="28"/>
              </w:rPr>
            </w:pPr>
          </w:p>
        </w:tc>
      </w:tr>
      <w:tr w:rsidR="004A382D" w:rsidRPr="008231A7" w14:paraId="6B9252B0" w14:textId="77777777" w:rsidTr="004A382D">
        <w:trPr>
          <w:trHeight w:val="637"/>
        </w:trPr>
        <w:tc>
          <w:tcPr>
            <w:tcW w:w="1277" w:type="dxa"/>
            <w:vAlign w:val="center"/>
          </w:tcPr>
          <w:p w14:paraId="19C311A0" w14:textId="77777777" w:rsidR="004A382D" w:rsidRPr="004A382D" w:rsidRDefault="004A382D" w:rsidP="006C7FD1">
            <w:pPr>
              <w:pStyle w:val="TableParagraph"/>
              <w:jc w:val="center"/>
              <w:rPr>
                <w:b/>
                <w:spacing w:val="-4"/>
                <w:sz w:val="28"/>
                <w:szCs w:val="28"/>
              </w:rPr>
            </w:pPr>
            <w:r w:rsidRPr="004A382D">
              <w:rPr>
                <w:b/>
                <w:spacing w:val="-4"/>
                <w:sz w:val="28"/>
                <w:szCs w:val="28"/>
              </w:rPr>
              <w:t>Bước 5</w:t>
            </w:r>
          </w:p>
        </w:tc>
        <w:tc>
          <w:tcPr>
            <w:tcW w:w="3827" w:type="dxa"/>
            <w:vAlign w:val="center"/>
          </w:tcPr>
          <w:p w14:paraId="6B87D461" w14:textId="77777777" w:rsidR="004A382D" w:rsidRPr="004A382D" w:rsidRDefault="004A382D" w:rsidP="004A382D">
            <w:pPr>
              <w:pStyle w:val="TableParagraph"/>
              <w:jc w:val="both"/>
              <w:rPr>
                <w:spacing w:val="-4"/>
                <w:sz w:val="28"/>
                <w:szCs w:val="28"/>
              </w:rPr>
            </w:pPr>
            <w:r w:rsidRPr="004A382D">
              <w:rPr>
                <w:sz w:val="28"/>
                <w:szCs w:val="28"/>
              </w:rPr>
              <w:t>Lãnh đạo Ban Quản lý Khu kinh tế xem xét phê duyệt Văn bản, chuyển cho cán bộ chuyên môn để trả kết quả</w:t>
            </w:r>
          </w:p>
        </w:tc>
        <w:tc>
          <w:tcPr>
            <w:tcW w:w="1985" w:type="dxa"/>
            <w:vAlign w:val="center"/>
          </w:tcPr>
          <w:p w14:paraId="54EB825A" w14:textId="77777777" w:rsidR="004A382D" w:rsidRPr="004A382D" w:rsidRDefault="004A382D" w:rsidP="006C7FD1">
            <w:pPr>
              <w:pStyle w:val="TableParagraph"/>
              <w:jc w:val="center"/>
              <w:rPr>
                <w:sz w:val="28"/>
                <w:szCs w:val="28"/>
              </w:rPr>
            </w:pPr>
            <w:r w:rsidRPr="004A382D">
              <w:rPr>
                <w:sz w:val="28"/>
                <w:szCs w:val="28"/>
              </w:rPr>
              <w:t>Lãnh đạo Ban</w:t>
            </w:r>
          </w:p>
        </w:tc>
        <w:tc>
          <w:tcPr>
            <w:tcW w:w="1559" w:type="dxa"/>
            <w:vAlign w:val="center"/>
          </w:tcPr>
          <w:p w14:paraId="69F48CEF" w14:textId="77777777" w:rsidR="004A382D" w:rsidRPr="004A382D" w:rsidRDefault="004A382D" w:rsidP="006C7FD1">
            <w:pPr>
              <w:pStyle w:val="TableParagraph"/>
              <w:jc w:val="center"/>
              <w:rPr>
                <w:sz w:val="28"/>
                <w:szCs w:val="28"/>
              </w:rPr>
            </w:pPr>
            <w:r w:rsidRPr="004A382D">
              <w:rPr>
                <w:sz w:val="28"/>
                <w:szCs w:val="28"/>
              </w:rPr>
              <w:t>1 ngày</w:t>
            </w:r>
          </w:p>
        </w:tc>
        <w:tc>
          <w:tcPr>
            <w:tcW w:w="1276" w:type="dxa"/>
            <w:vAlign w:val="center"/>
          </w:tcPr>
          <w:p w14:paraId="65CFAFA6" w14:textId="77777777" w:rsidR="004A382D" w:rsidRPr="004A382D" w:rsidRDefault="004A382D" w:rsidP="006C7FD1">
            <w:pPr>
              <w:pStyle w:val="TableParagraph"/>
              <w:jc w:val="center"/>
              <w:rPr>
                <w:sz w:val="28"/>
                <w:szCs w:val="28"/>
              </w:rPr>
            </w:pPr>
          </w:p>
        </w:tc>
      </w:tr>
      <w:tr w:rsidR="004A382D" w:rsidRPr="008231A7" w14:paraId="0C901714" w14:textId="77777777" w:rsidTr="004A382D">
        <w:trPr>
          <w:trHeight w:val="1055"/>
        </w:trPr>
        <w:tc>
          <w:tcPr>
            <w:tcW w:w="1277" w:type="dxa"/>
            <w:vAlign w:val="center"/>
          </w:tcPr>
          <w:p w14:paraId="677B0C8B" w14:textId="77777777" w:rsidR="004A382D" w:rsidRPr="004A382D" w:rsidRDefault="004A382D" w:rsidP="006C7FD1">
            <w:pPr>
              <w:pStyle w:val="TableParagraph"/>
              <w:jc w:val="center"/>
              <w:rPr>
                <w:b/>
                <w:spacing w:val="-4"/>
                <w:sz w:val="28"/>
                <w:szCs w:val="28"/>
              </w:rPr>
            </w:pPr>
            <w:r w:rsidRPr="004A382D">
              <w:rPr>
                <w:b/>
                <w:spacing w:val="-4"/>
                <w:sz w:val="28"/>
                <w:szCs w:val="28"/>
              </w:rPr>
              <w:t>Bước 6</w:t>
            </w:r>
          </w:p>
        </w:tc>
        <w:tc>
          <w:tcPr>
            <w:tcW w:w="3827" w:type="dxa"/>
            <w:vAlign w:val="center"/>
          </w:tcPr>
          <w:p w14:paraId="769D0BD5" w14:textId="77777777" w:rsidR="004A382D" w:rsidRPr="004A382D" w:rsidRDefault="004A382D" w:rsidP="006C7FD1">
            <w:pPr>
              <w:pStyle w:val="TableParagraph"/>
              <w:jc w:val="both"/>
              <w:rPr>
                <w:spacing w:val="-4"/>
                <w:sz w:val="28"/>
                <w:szCs w:val="28"/>
              </w:rPr>
            </w:pPr>
            <w:r w:rsidRPr="004A382D">
              <w:rPr>
                <w:sz w:val="28"/>
                <w:szCs w:val="28"/>
                <w:shd w:val="clear" w:color="auto" w:fill="FFFFFF"/>
              </w:rPr>
              <w:t>Cán bộ chuyên môn</w:t>
            </w:r>
            <w:r w:rsidRPr="004A382D">
              <w:rPr>
                <w:sz w:val="28"/>
                <w:szCs w:val="28"/>
              </w:rPr>
              <w:t xml:space="preserve"> chuyển hồ sơ đã xử lý ra bộ phận trả kết quả tại Trung tâm PVHCC</w:t>
            </w:r>
          </w:p>
        </w:tc>
        <w:tc>
          <w:tcPr>
            <w:tcW w:w="1985" w:type="dxa"/>
            <w:vAlign w:val="center"/>
          </w:tcPr>
          <w:p w14:paraId="01DBD455" w14:textId="77777777" w:rsidR="004A382D" w:rsidRPr="004A382D" w:rsidRDefault="004A382D" w:rsidP="006C7FD1">
            <w:pPr>
              <w:pStyle w:val="TableParagraph"/>
              <w:jc w:val="center"/>
              <w:rPr>
                <w:sz w:val="28"/>
                <w:szCs w:val="28"/>
              </w:rPr>
            </w:pPr>
            <w:r w:rsidRPr="004A382D">
              <w:rPr>
                <w:sz w:val="28"/>
                <w:szCs w:val="28"/>
              </w:rPr>
              <w:t>Chuyên viên phòng QHXD -TNMT</w:t>
            </w:r>
          </w:p>
        </w:tc>
        <w:tc>
          <w:tcPr>
            <w:tcW w:w="1559" w:type="dxa"/>
            <w:vAlign w:val="center"/>
          </w:tcPr>
          <w:p w14:paraId="696D6E5C" w14:textId="77777777" w:rsidR="004A382D" w:rsidRPr="004A382D" w:rsidRDefault="004A382D" w:rsidP="006C7FD1">
            <w:pPr>
              <w:pStyle w:val="TableParagraph"/>
              <w:jc w:val="center"/>
              <w:rPr>
                <w:sz w:val="28"/>
                <w:szCs w:val="28"/>
              </w:rPr>
            </w:pPr>
            <w:r w:rsidRPr="004A382D">
              <w:rPr>
                <w:sz w:val="28"/>
                <w:szCs w:val="28"/>
              </w:rPr>
              <w:t>1 ngày</w:t>
            </w:r>
          </w:p>
        </w:tc>
        <w:tc>
          <w:tcPr>
            <w:tcW w:w="1276" w:type="dxa"/>
            <w:vAlign w:val="center"/>
          </w:tcPr>
          <w:p w14:paraId="262FA315" w14:textId="77777777" w:rsidR="004A382D" w:rsidRPr="004A382D" w:rsidRDefault="004A382D" w:rsidP="006C7FD1">
            <w:pPr>
              <w:pStyle w:val="TableParagraph"/>
              <w:jc w:val="center"/>
              <w:rPr>
                <w:sz w:val="28"/>
                <w:szCs w:val="28"/>
              </w:rPr>
            </w:pPr>
          </w:p>
        </w:tc>
      </w:tr>
      <w:tr w:rsidR="004A382D" w:rsidRPr="008231A7" w14:paraId="0B8B5940" w14:textId="77777777" w:rsidTr="004A382D">
        <w:trPr>
          <w:trHeight w:val="480"/>
        </w:trPr>
        <w:tc>
          <w:tcPr>
            <w:tcW w:w="1277" w:type="dxa"/>
            <w:vAlign w:val="center"/>
          </w:tcPr>
          <w:p w14:paraId="0ED20175" w14:textId="77777777" w:rsidR="004A382D" w:rsidRPr="004A382D" w:rsidRDefault="004A382D" w:rsidP="006C7FD1">
            <w:pPr>
              <w:pStyle w:val="TableParagraph"/>
              <w:jc w:val="center"/>
              <w:rPr>
                <w:b/>
                <w:spacing w:val="-4"/>
                <w:sz w:val="28"/>
                <w:szCs w:val="28"/>
              </w:rPr>
            </w:pPr>
            <w:r w:rsidRPr="004A382D">
              <w:rPr>
                <w:b/>
                <w:spacing w:val="-4"/>
                <w:sz w:val="28"/>
                <w:szCs w:val="28"/>
              </w:rPr>
              <w:t>Bước 7</w:t>
            </w:r>
          </w:p>
        </w:tc>
        <w:tc>
          <w:tcPr>
            <w:tcW w:w="3827" w:type="dxa"/>
            <w:vAlign w:val="center"/>
          </w:tcPr>
          <w:p w14:paraId="298E98E8" w14:textId="77777777" w:rsidR="004A382D" w:rsidRPr="004A382D" w:rsidRDefault="004A382D" w:rsidP="006C7FD1">
            <w:pPr>
              <w:pStyle w:val="TableParagraph"/>
              <w:jc w:val="both"/>
              <w:rPr>
                <w:sz w:val="28"/>
                <w:szCs w:val="28"/>
              </w:rPr>
            </w:pPr>
            <w:r w:rsidRPr="004A382D">
              <w:rPr>
                <w:spacing w:val="-4"/>
                <w:sz w:val="28"/>
                <w:szCs w:val="28"/>
              </w:rPr>
              <w:t xml:space="preserve">Trả kết quả </w:t>
            </w:r>
          </w:p>
        </w:tc>
        <w:tc>
          <w:tcPr>
            <w:tcW w:w="1985" w:type="dxa"/>
            <w:vAlign w:val="center"/>
          </w:tcPr>
          <w:p w14:paraId="5E8CC6FC" w14:textId="77777777" w:rsidR="004A382D" w:rsidRPr="004A382D" w:rsidRDefault="004A382D" w:rsidP="006C7FD1">
            <w:pPr>
              <w:pStyle w:val="TableParagraph"/>
              <w:jc w:val="center"/>
              <w:rPr>
                <w:b/>
                <w:sz w:val="28"/>
                <w:szCs w:val="28"/>
              </w:rPr>
            </w:pPr>
            <w:r w:rsidRPr="004A382D">
              <w:rPr>
                <w:sz w:val="28"/>
                <w:szCs w:val="28"/>
              </w:rPr>
              <w:t>Công chức Ban Quản lý Khu kinh tế trực tại TTPVHCC</w:t>
            </w:r>
          </w:p>
        </w:tc>
        <w:tc>
          <w:tcPr>
            <w:tcW w:w="1559" w:type="dxa"/>
            <w:vAlign w:val="center"/>
          </w:tcPr>
          <w:p w14:paraId="59BA8F0E" w14:textId="77777777" w:rsidR="004A382D" w:rsidRPr="004A382D" w:rsidRDefault="004A382D" w:rsidP="006C7FD1">
            <w:pPr>
              <w:pStyle w:val="TableParagraph"/>
              <w:jc w:val="center"/>
              <w:rPr>
                <w:sz w:val="28"/>
                <w:szCs w:val="28"/>
              </w:rPr>
            </w:pPr>
          </w:p>
        </w:tc>
        <w:tc>
          <w:tcPr>
            <w:tcW w:w="1276" w:type="dxa"/>
            <w:vAlign w:val="center"/>
          </w:tcPr>
          <w:p w14:paraId="650F004C" w14:textId="77777777" w:rsidR="004A382D" w:rsidRPr="004A382D" w:rsidRDefault="004A382D" w:rsidP="006C7FD1">
            <w:pPr>
              <w:pStyle w:val="TableParagraph"/>
              <w:jc w:val="center"/>
              <w:rPr>
                <w:sz w:val="28"/>
                <w:szCs w:val="28"/>
              </w:rPr>
            </w:pPr>
          </w:p>
        </w:tc>
      </w:tr>
    </w:tbl>
    <w:p w14:paraId="6DEAF9EB" w14:textId="77777777" w:rsidR="004A382D" w:rsidRPr="004A382D" w:rsidRDefault="004A382D" w:rsidP="003966F4">
      <w:pPr>
        <w:spacing w:before="120" w:after="120" w:line="240" w:lineRule="auto"/>
        <w:ind w:right="141" w:firstLine="720"/>
        <w:jc w:val="both"/>
        <w:rPr>
          <w:rFonts w:ascii="Times New Roman" w:hAnsi="Times New Roman" w:cs="Times New Roman"/>
          <w:b/>
          <w:sz w:val="2"/>
          <w:szCs w:val="2"/>
        </w:rPr>
      </w:pPr>
    </w:p>
    <w:p w14:paraId="249661CC" w14:textId="6DDB4BCE" w:rsidR="004A382D" w:rsidRDefault="004A382D" w:rsidP="003966F4">
      <w:pPr>
        <w:spacing w:before="120" w:after="120" w:line="240" w:lineRule="auto"/>
        <w:ind w:right="141" w:firstLine="720"/>
        <w:jc w:val="both"/>
        <w:rPr>
          <w:rFonts w:ascii="Times New Roman" w:hAnsi="Times New Roman" w:cs="Times New Roman"/>
          <w:b/>
          <w:sz w:val="28"/>
          <w:szCs w:val="28"/>
        </w:rPr>
      </w:pPr>
      <w:r>
        <w:rPr>
          <w:rFonts w:ascii="Times New Roman" w:hAnsi="Times New Roman" w:cs="Times New Roman"/>
          <w:b/>
          <w:sz w:val="28"/>
          <w:szCs w:val="28"/>
        </w:rPr>
        <w:t xml:space="preserve">4. </w:t>
      </w:r>
      <w:r w:rsidR="007D42EE">
        <w:rPr>
          <w:rFonts w:ascii="Times New Roman" w:hAnsi="Times New Roman" w:cs="Times New Roman"/>
          <w:b/>
          <w:sz w:val="28"/>
          <w:szCs w:val="28"/>
        </w:rPr>
        <w:t>Các TTHC áp dụng quy trình 05 ngày làm việc</w:t>
      </w:r>
    </w:p>
    <w:p w14:paraId="7A3E0D45" w14:textId="77777777" w:rsidR="009916FE" w:rsidRPr="009916FE" w:rsidRDefault="009916FE" w:rsidP="00C43C88">
      <w:pPr>
        <w:spacing w:before="120" w:after="120" w:line="240" w:lineRule="auto"/>
        <w:ind w:right="141"/>
        <w:jc w:val="both"/>
        <w:rPr>
          <w:rFonts w:ascii="Times New Roman" w:hAnsi="Times New Roman" w:cs="Times New Roman"/>
          <w:b/>
          <w:sz w:val="10"/>
          <w:szCs w:val="10"/>
        </w:rPr>
      </w:pPr>
    </w:p>
    <w:tbl>
      <w:tblPr>
        <w:tblW w:w="992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1559"/>
        <w:gridCol w:w="7088"/>
      </w:tblGrid>
      <w:tr w:rsidR="007D42EE" w:rsidRPr="009879F7" w14:paraId="16849697" w14:textId="77777777" w:rsidTr="006C7FD1">
        <w:trPr>
          <w:trHeight w:val="672"/>
        </w:trPr>
        <w:tc>
          <w:tcPr>
            <w:tcW w:w="1277" w:type="dxa"/>
            <w:shd w:val="clear" w:color="auto" w:fill="auto"/>
            <w:vAlign w:val="center"/>
            <w:hideMark/>
          </w:tcPr>
          <w:p w14:paraId="25BD18B8" w14:textId="77777777" w:rsidR="007D42EE" w:rsidRPr="00B6615D" w:rsidRDefault="007D42EE" w:rsidP="00B6615D">
            <w:pPr>
              <w:spacing w:before="120" w:after="120" w:line="240" w:lineRule="auto"/>
              <w:jc w:val="center"/>
              <w:rPr>
                <w:rFonts w:ascii="Times New Roman" w:eastAsia="Times New Roman" w:hAnsi="Times New Roman" w:cs="Times New Roman"/>
                <w:b/>
                <w:bCs/>
                <w:kern w:val="0"/>
                <w:sz w:val="28"/>
                <w:szCs w:val="28"/>
              </w:rPr>
            </w:pPr>
            <w:r w:rsidRPr="00B6615D">
              <w:rPr>
                <w:rFonts w:ascii="Times New Roman" w:eastAsia="Times New Roman" w:hAnsi="Times New Roman" w:cs="Times New Roman"/>
                <w:b/>
                <w:bCs/>
                <w:kern w:val="0"/>
                <w:sz w:val="28"/>
                <w:szCs w:val="28"/>
              </w:rPr>
              <w:t>STT</w:t>
            </w:r>
          </w:p>
        </w:tc>
        <w:tc>
          <w:tcPr>
            <w:tcW w:w="1559" w:type="dxa"/>
            <w:shd w:val="clear" w:color="auto" w:fill="auto"/>
            <w:vAlign w:val="center"/>
            <w:hideMark/>
          </w:tcPr>
          <w:p w14:paraId="626A23C8" w14:textId="77777777" w:rsidR="007D42EE" w:rsidRPr="00B6615D" w:rsidRDefault="007D42EE" w:rsidP="00B6615D">
            <w:pPr>
              <w:spacing w:before="120" w:after="120" w:line="240" w:lineRule="auto"/>
              <w:jc w:val="center"/>
              <w:rPr>
                <w:rFonts w:ascii="Times New Roman" w:eastAsia="Times New Roman" w:hAnsi="Times New Roman" w:cs="Times New Roman"/>
                <w:b/>
                <w:bCs/>
                <w:kern w:val="0"/>
                <w:sz w:val="28"/>
                <w:szCs w:val="28"/>
              </w:rPr>
            </w:pPr>
            <w:r w:rsidRPr="00B6615D">
              <w:rPr>
                <w:rFonts w:ascii="Times New Roman" w:eastAsia="Times New Roman" w:hAnsi="Times New Roman" w:cs="Times New Roman"/>
                <w:b/>
                <w:bCs/>
                <w:kern w:val="0"/>
                <w:sz w:val="28"/>
                <w:szCs w:val="28"/>
              </w:rPr>
              <w:t>Mã TTHC</w:t>
            </w:r>
          </w:p>
        </w:tc>
        <w:tc>
          <w:tcPr>
            <w:tcW w:w="7088" w:type="dxa"/>
            <w:shd w:val="clear" w:color="auto" w:fill="auto"/>
            <w:vAlign w:val="center"/>
            <w:hideMark/>
          </w:tcPr>
          <w:p w14:paraId="1CEBA0CD" w14:textId="77777777" w:rsidR="007D42EE" w:rsidRPr="00B6615D" w:rsidRDefault="007D42EE" w:rsidP="00B6615D">
            <w:pPr>
              <w:spacing w:before="120" w:after="120" w:line="240" w:lineRule="auto"/>
              <w:jc w:val="center"/>
              <w:rPr>
                <w:rFonts w:ascii="Times New Roman" w:eastAsia="Times New Roman" w:hAnsi="Times New Roman" w:cs="Times New Roman"/>
                <w:b/>
                <w:bCs/>
                <w:kern w:val="0"/>
                <w:sz w:val="28"/>
                <w:szCs w:val="28"/>
              </w:rPr>
            </w:pPr>
            <w:r w:rsidRPr="00B6615D">
              <w:rPr>
                <w:rFonts w:ascii="Times New Roman" w:eastAsia="Times New Roman" w:hAnsi="Times New Roman" w:cs="Times New Roman"/>
                <w:b/>
                <w:bCs/>
                <w:kern w:val="0"/>
                <w:sz w:val="28"/>
                <w:szCs w:val="28"/>
              </w:rPr>
              <w:t>Tên thủ tục hành chính</w:t>
            </w:r>
          </w:p>
        </w:tc>
      </w:tr>
      <w:tr w:rsidR="007D42EE" w:rsidRPr="009879F7" w14:paraId="43F3AB5A" w14:textId="77777777" w:rsidTr="006C7FD1">
        <w:trPr>
          <w:trHeight w:val="665"/>
        </w:trPr>
        <w:tc>
          <w:tcPr>
            <w:tcW w:w="1277" w:type="dxa"/>
            <w:shd w:val="clear" w:color="auto" w:fill="auto"/>
            <w:vAlign w:val="center"/>
            <w:hideMark/>
          </w:tcPr>
          <w:p w14:paraId="7791E895" w14:textId="77777777" w:rsidR="007D42EE" w:rsidRPr="00B6615D" w:rsidRDefault="007D42EE" w:rsidP="00B6615D">
            <w:pPr>
              <w:spacing w:before="120" w:after="120" w:line="240" w:lineRule="auto"/>
              <w:jc w:val="center"/>
              <w:rPr>
                <w:rFonts w:ascii="Times New Roman" w:eastAsia="Times New Roman" w:hAnsi="Times New Roman" w:cs="Times New Roman"/>
                <w:color w:val="000000" w:themeColor="text1"/>
                <w:kern w:val="0"/>
                <w:sz w:val="28"/>
                <w:szCs w:val="28"/>
              </w:rPr>
            </w:pPr>
            <w:r w:rsidRPr="00B6615D">
              <w:rPr>
                <w:rFonts w:ascii="Times New Roman" w:eastAsia="Times New Roman" w:hAnsi="Times New Roman" w:cs="Times New Roman"/>
                <w:color w:val="000000" w:themeColor="text1"/>
                <w:kern w:val="0"/>
                <w:sz w:val="28"/>
                <w:szCs w:val="28"/>
              </w:rPr>
              <w:t>1</w:t>
            </w:r>
          </w:p>
        </w:tc>
        <w:tc>
          <w:tcPr>
            <w:tcW w:w="1559" w:type="dxa"/>
            <w:shd w:val="clear" w:color="auto" w:fill="auto"/>
            <w:vAlign w:val="center"/>
          </w:tcPr>
          <w:p w14:paraId="33949224" w14:textId="4C6F20ED" w:rsidR="007D42EE" w:rsidRPr="00B6615D" w:rsidRDefault="007D42EE" w:rsidP="00B6615D">
            <w:pPr>
              <w:spacing w:before="120" w:after="120" w:line="240" w:lineRule="auto"/>
              <w:jc w:val="center"/>
              <w:rPr>
                <w:rFonts w:ascii="Times New Roman" w:eastAsia="Times New Roman" w:hAnsi="Times New Roman" w:cs="Times New Roman"/>
                <w:color w:val="000000" w:themeColor="text1"/>
                <w:kern w:val="0"/>
                <w:sz w:val="28"/>
                <w:szCs w:val="28"/>
              </w:rPr>
            </w:pPr>
            <w:r w:rsidRPr="00B6615D">
              <w:rPr>
                <w:rFonts w:ascii="Times New Roman" w:eastAsia="Times New Roman" w:hAnsi="Times New Roman" w:cs="Times New Roman"/>
                <w:color w:val="000000" w:themeColor="text1"/>
                <w:kern w:val="0"/>
                <w:sz w:val="28"/>
                <w:szCs w:val="28"/>
              </w:rPr>
              <w:t>1.013233</w:t>
            </w:r>
          </w:p>
        </w:tc>
        <w:tc>
          <w:tcPr>
            <w:tcW w:w="7088" w:type="dxa"/>
            <w:shd w:val="clear" w:color="auto" w:fill="auto"/>
            <w:vAlign w:val="center"/>
          </w:tcPr>
          <w:p w14:paraId="65B74C36" w14:textId="39770B5F" w:rsidR="007D42EE" w:rsidRPr="00B6615D" w:rsidRDefault="007D42EE" w:rsidP="00B6615D">
            <w:pPr>
              <w:spacing w:before="120" w:after="120" w:line="240" w:lineRule="auto"/>
              <w:jc w:val="both"/>
              <w:rPr>
                <w:rFonts w:ascii="Times New Roman" w:hAnsi="Times New Roman" w:cs="Times New Roman"/>
                <w:sz w:val="28"/>
                <w:szCs w:val="28"/>
                <w:shd w:val="clear" w:color="auto" w:fill="FFFFFF"/>
              </w:rPr>
            </w:pPr>
            <w:r w:rsidRPr="00B6615D">
              <w:rPr>
                <w:rFonts w:ascii="Times New Roman" w:hAnsi="Times New Roman" w:cs="Times New Roman"/>
                <w:sz w:val="28"/>
                <w:szCs w:val="28"/>
                <w:shd w:val="clear" w:color="auto" w:fill="FFFFFF"/>
              </w:rPr>
              <w:t xml:space="preserve">Gia hạn giấy phép xây dựng đối với công trình cấp đặc biệt, cấp I, cấp II (Không theo tuyến/Theo tuyến trong đô thị/Tín ngưỡng, tôn giáo/Tượng đài, tranh hoành tráng/Sửa chữa, cải tạo/Theo giai đoạn cho công trình không theo tuyến/Theo giai đoạn cho công trình theo tuyến trong đô thị/Dự án)   </w:t>
            </w:r>
          </w:p>
        </w:tc>
      </w:tr>
      <w:tr w:rsidR="007D42EE" w:rsidRPr="009879F7" w14:paraId="4DE48A72" w14:textId="77777777" w:rsidTr="006C7FD1">
        <w:trPr>
          <w:trHeight w:val="665"/>
        </w:trPr>
        <w:tc>
          <w:tcPr>
            <w:tcW w:w="1277" w:type="dxa"/>
            <w:shd w:val="clear" w:color="auto" w:fill="auto"/>
            <w:vAlign w:val="center"/>
          </w:tcPr>
          <w:p w14:paraId="76017F92" w14:textId="77777777" w:rsidR="007D42EE" w:rsidRPr="00B6615D" w:rsidRDefault="007D42EE" w:rsidP="00B6615D">
            <w:pPr>
              <w:spacing w:before="120" w:after="120" w:line="240" w:lineRule="auto"/>
              <w:jc w:val="center"/>
              <w:rPr>
                <w:rFonts w:ascii="Times New Roman" w:eastAsia="Times New Roman" w:hAnsi="Times New Roman" w:cs="Times New Roman"/>
                <w:color w:val="000000" w:themeColor="text1"/>
                <w:kern w:val="0"/>
                <w:sz w:val="28"/>
                <w:szCs w:val="28"/>
              </w:rPr>
            </w:pPr>
            <w:r w:rsidRPr="00B6615D">
              <w:rPr>
                <w:rFonts w:ascii="Times New Roman" w:eastAsia="Times New Roman" w:hAnsi="Times New Roman" w:cs="Times New Roman"/>
                <w:color w:val="000000" w:themeColor="text1"/>
                <w:kern w:val="0"/>
                <w:sz w:val="28"/>
                <w:szCs w:val="28"/>
              </w:rPr>
              <w:t>2</w:t>
            </w:r>
          </w:p>
        </w:tc>
        <w:tc>
          <w:tcPr>
            <w:tcW w:w="1559" w:type="dxa"/>
            <w:shd w:val="clear" w:color="auto" w:fill="auto"/>
            <w:vAlign w:val="center"/>
          </w:tcPr>
          <w:p w14:paraId="3288091D" w14:textId="7D990B52" w:rsidR="007D42EE" w:rsidRPr="00B6615D" w:rsidRDefault="007D42EE" w:rsidP="00B6615D">
            <w:pPr>
              <w:spacing w:before="120" w:after="120" w:line="240" w:lineRule="auto"/>
              <w:jc w:val="center"/>
              <w:rPr>
                <w:rFonts w:ascii="Times New Roman" w:eastAsia="Times New Roman" w:hAnsi="Times New Roman" w:cs="Times New Roman"/>
                <w:color w:val="000000" w:themeColor="text1"/>
                <w:kern w:val="0"/>
                <w:sz w:val="28"/>
                <w:szCs w:val="28"/>
              </w:rPr>
            </w:pPr>
            <w:r w:rsidRPr="00B6615D">
              <w:rPr>
                <w:rFonts w:ascii="Times New Roman" w:eastAsia="Times New Roman" w:hAnsi="Times New Roman" w:cs="Times New Roman"/>
                <w:color w:val="000000" w:themeColor="text1"/>
                <w:kern w:val="0"/>
                <w:sz w:val="28"/>
                <w:szCs w:val="28"/>
              </w:rPr>
              <w:t>1.013235</w:t>
            </w:r>
          </w:p>
        </w:tc>
        <w:tc>
          <w:tcPr>
            <w:tcW w:w="7088" w:type="dxa"/>
            <w:shd w:val="clear" w:color="auto" w:fill="auto"/>
            <w:vAlign w:val="center"/>
          </w:tcPr>
          <w:p w14:paraId="27D267CA" w14:textId="1823797A" w:rsidR="007D42EE" w:rsidRPr="00B6615D" w:rsidRDefault="00B6615D" w:rsidP="00B6615D">
            <w:pPr>
              <w:spacing w:before="120" w:after="120" w:line="240" w:lineRule="auto"/>
              <w:jc w:val="both"/>
              <w:rPr>
                <w:rFonts w:ascii="Times New Roman" w:hAnsi="Times New Roman" w:cs="Times New Roman"/>
                <w:sz w:val="28"/>
                <w:szCs w:val="28"/>
                <w:shd w:val="clear" w:color="auto" w:fill="FFFFFF"/>
              </w:rPr>
            </w:pPr>
            <w:r w:rsidRPr="00B6615D">
              <w:rPr>
                <w:rFonts w:ascii="Times New Roman" w:hAnsi="Times New Roman" w:cs="Times New Roman"/>
                <w:sz w:val="28"/>
                <w:szCs w:val="28"/>
                <w:shd w:val="clear" w:color="auto" w:fill="FFFFFF"/>
              </w:rPr>
              <w:t xml:space="preserve">Cấp lại giấy phép xây dựng đối với công trình cấp đặc biệt, cấp I, cấp II (công trình Không theo tuyến/Theo tuyến trong đô thị/Tín ngưỡng, tôn giáo/Tượng đài, tranh hoành tráng/Sửa chữa, cải tạo/Theo giai đoạn cho công trình không theo tuyến/Theo giai đoạn cho công trình theo tuyến trong đô thị/Dự án)    </w:t>
            </w:r>
          </w:p>
        </w:tc>
      </w:tr>
    </w:tbl>
    <w:p w14:paraId="456604DD" w14:textId="77777777" w:rsidR="00B6615D" w:rsidRPr="00B6615D" w:rsidRDefault="00B6615D" w:rsidP="003966F4">
      <w:pPr>
        <w:spacing w:before="120" w:after="120" w:line="240" w:lineRule="auto"/>
        <w:ind w:right="141" w:firstLine="720"/>
        <w:jc w:val="both"/>
        <w:rPr>
          <w:rFonts w:ascii="Times New Roman" w:hAnsi="Times New Roman" w:cs="Times New Roman"/>
          <w:b/>
          <w:sz w:val="10"/>
          <w:szCs w:val="10"/>
        </w:rPr>
      </w:pPr>
    </w:p>
    <w:p w14:paraId="155B28C9" w14:textId="2B4BCB5C" w:rsidR="007D42EE" w:rsidRDefault="00B6615D" w:rsidP="003966F4">
      <w:pPr>
        <w:spacing w:before="120" w:after="120" w:line="240" w:lineRule="auto"/>
        <w:ind w:right="141" w:firstLine="720"/>
        <w:jc w:val="both"/>
        <w:rPr>
          <w:rFonts w:ascii="Times New Roman" w:hAnsi="Times New Roman" w:cs="Times New Roman"/>
          <w:b/>
          <w:sz w:val="28"/>
          <w:szCs w:val="28"/>
        </w:rPr>
      </w:pPr>
      <w:r>
        <w:rPr>
          <w:rFonts w:ascii="Times New Roman" w:hAnsi="Times New Roman" w:cs="Times New Roman"/>
          <w:b/>
          <w:sz w:val="28"/>
          <w:szCs w:val="28"/>
        </w:rPr>
        <w:t>* Nội dung quy trình:</w:t>
      </w:r>
    </w:p>
    <w:tbl>
      <w:tblPr>
        <w:tblW w:w="9923"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9"/>
        <w:gridCol w:w="4110"/>
        <w:gridCol w:w="1560"/>
        <w:gridCol w:w="1417"/>
        <w:gridCol w:w="1417"/>
      </w:tblGrid>
      <w:tr w:rsidR="00B6615D" w:rsidRPr="008231A7" w14:paraId="5B2640A8" w14:textId="77777777" w:rsidTr="00B6615D">
        <w:trPr>
          <w:trHeight w:val="1485"/>
        </w:trPr>
        <w:tc>
          <w:tcPr>
            <w:tcW w:w="1419" w:type="dxa"/>
            <w:vAlign w:val="center"/>
          </w:tcPr>
          <w:p w14:paraId="14BFFEB1" w14:textId="77777777" w:rsidR="00B6615D" w:rsidRPr="00B6615D" w:rsidRDefault="00B6615D" w:rsidP="006C7FD1">
            <w:pPr>
              <w:pStyle w:val="TableParagraph"/>
              <w:jc w:val="center"/>
              <w:rPr>
                <w:b/>
                <w:sz w:val="28"/>
                <w:szCs w:val="28"/>
              </w:rPr>
            </w:pPr>
            <w:r w:rsidRPr="00B6615D">
              <w:rPr>
                <w:b/>
                <w:sz w:val="28"/>
                <w:szCs w:val="28"/>
              </w:rPr>
              <w:t xml:space="preserve">Thứ tự </w:t>
            </w:r>
            <w:r w:rsidRPr="00B6615D">
              <w:rPr>
                <w:b/>
                <w:spacing w:val="-4"/>
                <w:sz w:val="28"/>
                <w:szCs w:val="28"/>
              </w:rPr>
              <w:t>công việc</w:t>
            </w:r>
          </w:p>
        </w:tc>
        <w:tc>
          <w:tcPr>
            <w:tcW w:w="4110" w:type="dxa"/>
            <w:vAlign w:val="center"/>
          </w:tcPr>
          <w:p w14:paraId="249A92A9" w14:textId="77777777" w:rsidR="00B6615D" w:rsidRPr="00B6615D" w:rsidRDefault="00B6615D" w:rsidP="006C7FD1">
            <w:pPr>
              <w:pStyle w:val="TableParagraph"/>
              <w:jc w:val="center"/>
              <w:rPr>
                <w:b/>
                <w:sz w:val="28"/>
                <w:szCs w:val="28"/>
              </w:rPr>
            </w:pPr>
            <w:r w:rsidRPr="00B6615D">
              <w:rPr>
                <w:b/>
                <w:sz w:val="28"/>
                <w:szCs w:val="28"/>
              </w:rPr>
              <w:t>Nội dung công việc cụ thể</w:t>
            </w:r>
          </w:p>
        </w:tc>
        <w:tc>
          <w:tcPr>
            <w:tcW w:w="1560" w:type="dxa"/>
            <w:vAlign w:val="center"/>
          </w:tcPr>
          <w:p w14:paraId="58F92660" w14:textId="77777777" w:rsidR="00B6615D" w:rsidRPr="00B6615D" w:rsidRDefault="00B6615D" w:rsidP="006C7FD1">
            <w:pPr>
              <w:pStyle w:val="TableParagraph"/>
              <w:jc w:val="center"/>
              <w:rPr>
                <w:b/>
                <w:sz w:val="28"/>
                <w:szCs w:val="28"/>
              </w:rPr>
            </w:pPr>
            <w:r w:rsidRPr="00B6615D">
              <w:rPr>
                <w:b/>
                <w:sz w:val="28"/>
                <w:szCs w:val="28"/>
              </w:rPr>
              <w:t>Đơn vị/người thực hiện</w:t>
            </w:r>
          </w:p>
        </w:tc>
        <w:tc>
          <w:tcPr>
            <w:tcW w:w="1417" w:type="dxa"/>
            <w:vAlign w:val="center"/>
          </w:tcPr>
          <w:p w14:paraId="69420791" w14:textId="760CFCEB" w:rsidR="00B6615D" w:rsidRPr="00B6615D" w:rsidRDefault="00B6615D" w:rsidP="006C7FD1">
            <w:pPr>
              <w:pStyle w:val="TableParagraph"/>
              <w:jc w:val="center"/>
              <w:rPr>
                <w:b/>
                <w:sz w:val="28"/>
                <w:szCs w:val="28"/>
              </w:rPr>
            </w:pPr>
            <w:r w:rsidRPr="00B6615D">
              <w:rPr>
                <w:b/>
                <w:sz w:val="28"/>
                <w:szCs w:val="28"/>
              </w:rPr>
              <w:t>Thời gian thực hiện (ngày</w:t>
            </w:r>
            <w:r>
              <w:rPr>
                <w:b/>
                <w:sz w:val="28"/>
                <w:szCs w:val="28"/>
              </w:rPr>
              <w:t xml:space="preserve"> làm việc</w:t>
            </w:r>
            <w:r w:rsidRPr="00B6615D">
              <w:rPr>
                <w:b/>
                <w:sz w:val="28"/>
                <w:szCs w:val="28"/>
              </w:rPr>
              <w:t>)</w:t>
            </w:r>
          </w:p>
        </w:tc>
        <w:tc>
          <w:tcPr>
            <w:tcW w:w="1417" w:type="dxa"/>
            <w:vAlign w:val="center"/>
          </w:tcPr>
          <w:p w14:paraId="25292596" w14:textId="77777777" w:rsidR="00B6615D" w:rsidRPr="00B6615D" w:rsidRDefault="00B6615D" w:rsidP="006C7FD1">
            <w:pPr>
              <w:pStyle w:val="TableParagraph"/>
              <w:jc w:val="center"/>
              <w:rPr>
                <w:b/>
                <w:sz w:val="28"/>
                <w:szCs w:val="28"/>
              </w:rPr>
            </w:pPr>
            <w:r w:rsidRPr="00B6615D">
              <w:rPr>
                <w:b/>
                <w:sz w:val="28"/>
                <w:szCs w:val="28"/>
              </w:rPr>
              <w:t>Cơ quan</w:t>
            </w:r>
          </w:p>
          <w:p w14:paraId="3693B227" w14:textId="77777777" w:rsidR="00B6615D" w:rsidRPr="00B6615D" w:rsidRDefault="00B6615D" w:rsidP="006C7FD1">
            <w:pPr>
              <w:pStyle w:val="TableParagraph"/>
              <w:jc w:val="center"/>
              <w:rPr>
                <w:b/>
                <w:sz w:val="28"/>
                <w:szCs w:val="28"/>
              </w:rPr>
            </w:pPr>
            <w:r w:rsidRPr="00B6615D">
              <w:rPr>
                <w:b/>
                <w:sz w:val="28"/>
                <w:szCs w:val="28"/>
              </w:rPr>
              <w:t>phối hợp (nếu có)</w:t>
            </w:r>
          </w:p>
        </w:tc>
      </w:tr>
      <w:tr w:rsidR="00B6615D" w:rsidRPr="008231A7" w14:paraId="7820CAA2" w14:textId="77777777" w:rsidTr="00B6615D">
        <w:trPr>
          <w:trHeight w:val="460"/>
        </w:trPr>
        <w:tc>
          <w:tcPr>
            <w:tcW w:w="1419" w:type="dxa"/>
            <w:vAlign w:val="center"/>
          </w:tcPr>
          <w:p w14:paraId="658B599A" w14:textId="3BD80495" w:rsidR="00B6615D" w:rsidRPr="00B6615D" w:rsidRDefault="00B6615D" w:rsidP="006C7FD1">
            <w:pPr>
              <w:pStyle w:val="TableParagraph"/>
              <w:jc w:val="center"/>
              <w:rPr>
                <w:b/>
                <w:sz w:val="28"/>
                <w:szCs w:val="28"/>
              </w:rPr>
            </w:pPr>
            <w:r w:rsidRPr="00B6615D">
              <w:rPr>
                <w:b/>
                <w:sz w:val="28"/>
                <w:szCs w:val="28"/>
              </w:rPr>
              <w:lastRenderedPageBreak/>
              <w:t>Bước</w:t>
            </w:r>
            <w:r w:rsidR="00147DF9">
              <w:rPr>
                <w:b/>
                <w:sz w:val="28"/>
                <w:szCs w:val="28"/>
              </w:rPr>
              <w:t xml:space="preserve"> </w:t>
            </w:r>
            <w:r w:rsidRPr="00B6615D">
              <w:rPr>
                <w:b/>
                <w:spacing w:val="-10"/>
                <w:sz w:val="28"/>
                <w:szCs w:val="28"/>
              </w:rPr>
              <w:t>1</w:t>
            </w:r>
          </w:p>
        </w:tc>
        <w:tc>
          <w:tcPr>
            <w:tcW w:w="4110" w:type="dxa"/>
            <w:vAlign w:val="center"/>
          </w:tcPr>
          <w:p w14:paraId="2DF94A5B" w14:textId="77777777" w:rsidR="00B6615D" w:rsidRPr="00B6615D" w:rsidRDefault="00B6615D" w:rsidP="00B6615D">
            <w:pPr>
              <w:spacing w:before="120" w:after="120"/>
              <w:jc w:val="both"/>
              <w:rPr>
                <w:rFonts w:ascii="Times New Roman" w:hAnsi="Times New Roman" w:cs="Times New Roman"/>
                <w:sz w:val="28"/>
                <w:szCs w:val="28"/>
              </w:rPr>
            </w:pPr>
            <w:r w:rsidRPr="00B6615D">
              <w:rPr>
                <w:rFonts w:ascii="Times New Roman" w:hAnsi="Times New Roman" w:cs="Times New Roman"/>
                <w:sz w:val="28"/>
                <w:szCs w:val="28"/>
              </w:rPr>
              <w:t>Tiếp nhận hồ sơ của cá nhân, tổ chức tại Trung tâm phục vụ hành chính công (TTPVHCC):</w:t>
            </w:r>
          </w:p>
          <w:p w14:paraId="4FA63DA1" w14:textId="77777777" w:rsidR="00B6615D" w:rsidRPr="00B6615D" w:rsidRDefault="00B6615D" w:rsidP="00B6615D">
            <w:pPr>
              <w:spacing w:before="120" w:after="120" w:line="240" w:lineRule="auto"/>
              <w:ind w:left="113" w:right="113"/>
              <w:jc w:val="both"/>
              <w:rPr>
                <w:rFonts w:ascii="Times New Roman" w:hAnsi="Times New Roman" w:cs="Times New Roman"/>
                <w:sz w:val="28"/>
                <w:szCs w:val="28"/>
              </w:rPr>
            </w:pPr>
            <w:r w:rsidRPr="00B6615D">
              <w:rPr>
                <w:rFonts w:ascii="Times New Roman" w:hAnsi="Times New Roman" w:cs="Times New Roman"/>
                <w:sz w:val="28"/>
                <w:szCs w:val="28"/>
              </w:rPr>
              <w:t>Kiểm tra, hướng dẫn, tiếp nhận hồ sơ, quét (scan) và lưu trữ hồ sơ điện tử, cập nhật vào cơ sở dữ liệu của hệ thống thông tin một cửa điện tử của tỉnh và chuyển hồ sơ về Lãnh đạo phòng Quy hoạch xây dựng - Tài nguyên môi trường (QHXD-TNMT), Ban Quản lý Khu kinh tế.</w:t>
            </w:r>
          </w:p>
        </w:tc>
        <w:tc>
          <w:tcPr>
            <w:tcW w:w="1560" w:type="dxa"/>
            <w:vAlign w:val="center"/>
          </w:tcPr>
          <w:p w14:paraId="379728A6" w14:textId="77777777" w:rsidR="00B6615D" w:rsidRPr="00B6615D" w:rsidRDefault="00B6615D" w:rsidP="006C7FD1">
            <w:pPr>
              <w:pStyle w:val="TableParagraph"/>
              <w:jc w:val="center"/>
              <w:rPr>
                <w:sz w:val="28"/>
                <w:szCs w:val="28"/>
              </w:rPr>
            </w:pPr>
            <w:r w:rsidRPr="00B6615D">
              <w:rPr>
                <w:sz w:val="28"/>
                <w:szCs w:val="28"/>
              </w:rPr>
              <w:t>Công chức Ban Quản lý Khu kinh tế trực tại TTPVHCC</w:t>
            </w:r>
          </w:p>
        </w:tc>
        <w:tc>
          <w:tcPr>
            <w:tcW w:w="1417" w:type="dxa"/>
            <w:vAlign w:val="center"/>
          </w:tcPr>
          <w:p w14:paraId="3CFF3601" w14:textId="77777777" w:rsidR="00B6615D" w:rsidRPr="00B6615D" w:rsidRDefault="00B6615D" w:rsidP="006C7FD1">
            <w:pPr>
              <w:pStyle w:val="TableParagraph"/>
              <w:jc w:val="center"/>
              <w:rPr>
                <w:sz w:val="28"/>
                <w:szCs w:val="28"/>
              </w:rPr>
            </w:pPr>
            <w:r w:rsidRPr="00B6615D">
              <w:rPr>
                <w:sz w:val="28"/>
                <w:szCs w:val="28"/>
              </w:rPr>
              <w:t>0,25 ngày</w:t>
            </w:r>
          </w:p>
        </w:tc>
        <w:tc>
          <w:tcPr>
            <w:tcW w:w="1417" w:type="dxa"/>
            <w:vAlign w:val="center"/>
          </w:tcPr>
          <w:p w14:paraId="25C7AC11" w14:textId="77777777" w:rsidR="00B6615D" w:rsidRPr="00B6615D" w:rsidRDefault="00B6615D" w:rsidP="006C7FD1">
            <w:pPr>
              <w:pStyle w:val="TableParagraph"/>
              <w:jc w:val="center"/>
              <w:rPr>
                <w:sz w:val="28"/>
                <w:szCs w:val="28"/>
              </w:rPr>
            </w:pPr>
          </w:p>
        </w:tc>
      </w:tr>
      <w:tr w:rsidR="00B6615D" w:rsidRPr="008231A7" w14:paraId="46B7D92F" w14:textId="77777777" w:rsidTr="00B6615D">
        <w:trPr>
          <w:trHeight w:val="1136"/>
        </w:trPr>
        <w:tc>
          <w:tcPr>
            <w:tcW w:w="1419" w:type="dxa"/>
            <w:vAlign w:val="center"/>
          </w:tcPr>
          <w:p w14:paraId="1D0AAD7A" w14:textId="693489D7" w:rsidR="00B6615D" w:rsidRPr="00B6615D" w:rsidRDefault="00B6615D" w:rsidP="006C7FD1">
            <w:pPr>
              <w:pStyle w:val="TableParagraph"/>
              <w:jc w:val="center"/>
              <w:rPr>
                <w:b/>
                <w:sz w:val="28"/>
                <w:szCs w:val="28"/>
              </w:rPr>
            </w:pPr>
            <w:r w:rsidRPr="00B6615D">
              <w:rPr>
                <w:b/>
                <w:sz w:val="28"/>
                <w:szCs w:val="28"/>
              </w:rPr>
              <w:t>Bước</w:t>
            </w:r>
            <w:r w:rsidR="00147DF9">
              <w:rPr>
                <w:b/>
                <w:sz w:val="28"/>
                <w:szCs w:val="28"/>
              </w:rPr>
              <w:t xml:space="preserve"> </w:t>
            </w:r>
            <w:r w:rsidRPr="00B6615D">
              <w:rPr>
                <w:b/>
                <w:spacing w:val="-10"/>
                <w:sz w:val="28"/>
                <w:szCs w:val="28"/>
              </w:rPr>
              <w:t>2</w:t>
            </w:r>
          </w:p>
        </w:tc>
        <w:tc>
          <w:tcPr>
            <w:tcW w:w="4110" w:type="dxa"/>
            <w:vAlign w:val="center"/>
          </w:tcPr>
          <w:p w14:paraId="3DADE847" w14:textId="77777777" w:rsidR="00B6615D" w:rsidRPr="00B6615D" w:rsidRDefault="00B6615D" w:rsidP="00B6615D">
            <w:pPr>
              <w:pStyle w:val="TableParagraph"/>
              <w:jc w:val="both"/>
              <w:rPr>
                <w:sz w:val="28"/>
                <w:szCs w:val="28"/>
              </w:rPr>
            </w:pPr>
            <w:r w:rsidRPr="00B6615D">
              <w:rPr>
                <w:bCs/>
                <w:sz w:val="28"/>
                <w:szCs w:val="28"/>
              </w:rPr>
              <w:t>Lãnh đạo phòng QHXD-TNMT phân công cán bộ chuyên môn xử lý hồ sơ</w:t>
            </w:r>
          </w:p>
        </w:tc>
        <w:tc>
          <w:tcPr>
            <w:tcW w:w="1560" w:type="dxa"/>
            <w:vAlign w:val="center"/>
          </w:tcPr>
          <w:p w14:paraId="53B4C628" w14:textId="77777777" w:rsidR="00B6615D" w:rsidRPr="00B6615D" w:rsidRDefault="00B6615D" w:rsidP="006C7FD1">
            <w:pPr>
              <w:pStyle w:val="TableParagraph"/>
              <w:jc w:val="center"/>
              <w:rPr>
                <w:sz w:val="28"/>
                <w:szCs w:val="28"/>
              </w:rPr>
            </w:pPr>
            <w:r w:rsidRPr="00B6615D">
              <w:rPr>
                <w:sz w:val="28"/>
                <w:szCs w:val="28"/>
              </w:rPr>
              <w:t>Lãnh đạo phòng QHXD-TNMT</w:t>
            </w:r>
          </w:p>
        </w:tc>
        <w:tc>
          <w:tcPr>
            <w:tcW w:w="1417" w:type="dxa"/>
            <w:vAlign w:val="center"/>
          </w:tcPr>
          <w:p w14:paraId="5922C89E" w14:textId="77777777" w:rsidR="00B6615D" w:rsidRPr="00B6615D" w:rsidRDefault="00B6615D" w:rsidP="006C7FD1">
            <w:pPr>
              <w:pStyle w:val="TableParagraph"/>
              <w:jc w:val="center"/>
              <w:rPr>
                <w:sz w:val="28"/>
                <w:szCs w:val="28"/>
              </w:rPr>
            </w:pPr>
            <w:r w:rsidRPr="00B6615D">
              <w:rPr>
                <w:sz w:val="28"/>
                <w:szCs w:val="28"/>
              </w:rPr>
              <w:t>0,25 ngày</w:t>
            </w:r>
          </w:p>
        </w:tc>
        <w:tc>
          <w:tcPr>
            <w:tcW w:w="1417" w:type="dxa"/>
            <w:vAlign w:val="center"/>
          </w:tcPr>
          <w:p w14:paraId="2677384E" w14:textId="77777777" w:rsidR="00B6615D" w:rsidRPr="00B6615D" w:rsidRDefault="00B6615D" w:rsidP="006C7FD1">
            <w:pPr>
              <w:pStyle w:val="TableParagraph"/>
              <w:jc w:val="center"/>
              <w:rPr>
                <w:sz w:val="28"/>
                <w:szCs w:val="28"/>
              </w:rPr>
            </w:pPr>
          </w:p>
        </w:tc>
      </w:tr>
      <w:tr w:rsidR="00B6615D" w:rsidRPr="008231A7" w14:paraId="27339C1B" w14:textId="77777777" w:rsidTr="00B6615D">
        <w:trPr>
          <w:trHeight w:val="844"/>
        </w:trPr>
        <w:tc>
          <w:tcPr>
            <w:tcW w:w="1419" w:type="dxa"/>
            <w:vAlign w:val="center"/>
          </w:tcPr>
          <w:p w14:paraId="1613B98B" w14:textId="77777777" w:rsidR="00B6615D" w:rsidRPr="00B6615D" w:rsidRDefault="00B6615D" w:rsidP="006C7FD1">
            <w:pPr>
              <w:pStyle w:val="TableParagraph"/>
              <w:jc w:val="center"/>
              <w:rPr>
                <w:b/>
                <w:sz w:val="28"/>
                <w:szCs w:val="28"/>
              </w:rPr>
            </w:pPr>
            <w:r w:rsidRPr="00B6615D">
              <w:rPr>
                <w:b/>
                <w:spacing w:val="-4"/>
                <w:sz w:val="28"/>
                <w:szCs w:val="28"/>
              </w:rPr>
              <w:t>Bước 3</w:t>
            </w:r>
          </w:p>
        </w:tc>
        <w:tc>
          <w:tcPr>
            <w:tcW w:w="4110" w:type="dxa"/>
            <w:vAlign w:val="center"/>
          </w:tcPr>
          <w:p w14:paraId="0DC1B854" w14:textId="77777777" w:rsidR="00B6615D" w:rsidRPr="00B6615D" w:rsidRDefault="00B6615D" w:rsidP="00B6615D">
            <w:pPr>
              <w:pStyle w:val="TableParagraph"/>
              <w:jc w:val="both"/>
              <w:rPr>
                <w:sz w:val="28"/>
                <w:szCs w:val="28"/>
              </w:rPr>
            </w:pPr>
            <w:r w:rsidRPr="00B6615D">
              <w:rPr>
                <w:sz w:val="28"/>
                <w:szCs w:val="28"/>
                <w:shd w:val="clear" w:color="auto" w:fill="FFFFFF"/>
              </w:rPr>
              <w:t>Cán bộ chuyên môn</w:t>
            </w:r>
            <w:r w:rsidRPr="00B6615D">
              <w:rPr>
                <w:sz w:val="28"/>
                <w:szCs w:val="28"/>
              </w:rPr>
              <w:t xml:space="preserve"> thụ lý giải quyết thủ tục hành chính (TTHC) xem xét, xử lý hồ sơ</w:t>
            </w:r>
          </w:p>
        </w:tc>
        <w:tc>
          <w:tcPr>
            <w:tcW w:w="1560" w:type="dxa"/>
            <w:vAlign w:val="center"/>
          </w:tcPr>
          <w:p w14:paraId="5BC93625" w14:textId="77777777" w:rsidR="00B6615D" w:rsidRPr="00B6615D" w:rsidRDefault="00B6615D" w:rsidP="006C7FD1">
            <w:pPr>
              <w:pStyle w:val="TableParagraph"/>
              <w:jc w:val="center"/>
              <w:rPr>
                <w:sz w:val="28"/>
                <w:szCs w:val="28"/>
              </w:rPr>
            </w:pPr>
            <w:r w:rsidRPr="00B6615D">
              <w:rPr>
                <w:sz w:val="28"/>
                <w:szCs w:val="28"/>
              </w:rPr>
              <w:t>Chuyên viên phòng QHXD -TNMT</w:t>
            </w:r>
          </w:p>
        </w:tc>
        <w:tc>
          <w:tcPr>
            <w:tcW w:w="1417" w:type="dxa"/>
            <w:vAlign w:val="center"/>
          </w:tcPr>
          <w:p w14:paraId="512F1C28" w14:textId="77777777" w:rsidR="00B6615D" w:rsidRPr="00B6615D" w:rsidRDefault="00B6615D" w:rsidP="006C7FD1">
            <w:pPr>
              <w:pStyle w:val="TableParagraph"/>
              <w:jc w:val="center"/>
              <w:rPr>
                <w:sz w:val="28"/>
                <w:szCs w:val="28"/>
              </w:rPr>
            </w:pPr>
            <w:r w:rsidRPr="00B6615D">
              <w:rPr>
                <w:sz w:val="28"/>
                <w:szCs w:val="28"/>
              </w:rPr>
              <w:t>03 ngày</w:t>
            </w:r>
          </w:p>
        </w:tc>
        <w:tc>
          <w:tcPr>
            <w:tcW w:w="1417" w:type="dxa"/>
            <w:vAlign w:val="center"/>
          </w:tcPr>
          <w:p w14:paraId="175807E5" w14:textId="77777777" w:rsidR="00B6615D" w:rsidRPr="00B6615D" w:rsidRDefault="00B6615D" w:rsidP="006C7FD1">
            <w:pPr>
              <w:pStyle w:val="TableParagraph"/>
              <w:jc w:val="center"/>
              <w:rPr>
                <w:sz w:val="28"/>
                <w:szCs w:val="28"/>
              </w:rPr>
            </w:pPr>
          </w:p>
        </w:tc>
      </w:tr>
      <w:tr w:rsidR="00B6615D" w:rsidRPr="008231A7" w14:paraId="5A539618" w14:textId="77777777" w:rsidTr="00B6615D">
        <w:trPr>
          <w:trHeight w:val="690"/>
        </w:trPr>
        <w:tc>
          <w:tcPr>
            <w:tcW w:w="1419" w:type="dxa"/>
            <w:vAlign w:val="center"/>
          </w:tcPr>
          <w:p w14:paraId="01F88F54" w14:textId="77777777" w:rsidR="00B6615D" w:rsidRPr="00B6615D" w:rsidRDefault="00B6615D" w:rsidP="006C7FD1">
            <w:pPr>
              <w:pStyle w:val="TableParagraph"/>
              <w:jc w:val="center"/>
              <w:rPr>
                <w:sz w:val="28"/>
                <w:szCs w:val="28"/>
              </w:rPr>
            </w:pPr>
            <w:r w:rsidRPr="00B6615D">
              <w:rPr>
                <w:b/>
                <w:spacing w:val="-4"/>
                <w:sz w:val="28"/>
                <w:szCs w:val="28"/>
              </w:rPr>
              <w:t>Bước 4</w:t>
            </w:r>
          </w:p>
        </w:tc>
        <w:tc>
          <w:tcPr>
            <w:tcW w:w="4110" w:type="dxa"/>
            <w:vAlign w:val="center"/>
          </w:tcPr>
          <w:p w14:paraId="379F42FD" w14:textId="77777777" w:rsidR="00B6615D" w:rsidRPr="00B6615D" w:rsidRDefault="00B6615D" w:rsidP="00B6615D">
            <w:pPr>
              <w:spacing w:before="120" w:after="120"/>
              <w:jc w:val="both"/>
              <w:rPr>
                <w:rFonts w:ascii="Times New Roman" w:hAnsi="Times New Roman" w:cs="Times New Roman"/>
                <w:sz w:val="28"/>
                <w:szCs w:val="28"/>
              </w:rPr>
            </w:pPr>
            <w:r w:rsidRPr="00B6615D">
              <w:rPr>
                <w:rFonts w:ascii="Times New Roman" w:hAnsi="Times New Roman" w:cs="Times New Roman"/>
                <w:sz w:val="28"/>
                <w:szCs w:val="28"/>
              </w:rPr>
              <w:t>Lãnh đạo phòng QHXD&amp;TNMT thẩm định hồ sơ, xem xét, xác nhận dự thảo chuyển lãnh đạo Ban phê duyệt kết quả TTHC</w:t>
            </w:r>
          </w:p>
        </w:tc>
        <w:tc>
          <w:tcPr>
            <w:tcW w:w="1560" w:type="dxa"/>
            <w:vAlign w:val="center"/>
          </w:tcPr>
          <w:p w14:paraId="73D9A399" w14:textId="77777777" w:rsidR="00B6615D" w:rsidRPr="00B6615D" w:rsidRDefault="00B6615D" w:rsidP="006C7FD1">
            <w:pPr>
              <w:pStyle w:val="TableParagraph"/>
              <w:jc w:val="center"/>
              <w:rPr>
                <w:sz w:val="28"/>
                <w:szCs w:val="28"/>
              </w:rPr>
            </w:pPr>
            <w:r w:rsidRPr="00B6615D">
              <w:rPr>
                <w:sz w:val="28"/>
                <w:szCs w:val="28"/>
              </w:rPr>
              <w:t>Lãnh đạo phòng QHXD-TNMT</w:t>
            </w:r>
          </w:p>
        </w:tc>
        <w:tc>
          <w:tcPr>
            <w:tcW w:w="1417" w:type="dxa"/>
            <w:vAlign w:val="center"/>
          </w:tcPr>
          <w:p w14:paraId="7F66248E" w14:textId="77777777" w:rsidR="00B6615D" w:rsidRPr="00B6615D" w:rsidRDefault="00B6615D" w:rsidP="006C7FD1">
            <w:pPr>
              <w:pStyle w:val="TableParagraph"/>
              <w:jc w:val="center"/>
              <w:rPr>
                <w:sz w:val="28"/>
                <w:szCs w:val="28"/>
              </w:rPr>
            </w:pPr>
            <w:r w:rsidRPr="00B6615D">
              <w:rPr>
                <w:sz w:val="28"/>
                <w:szCs w:val="28"/>
              </w:rPr>
              <w:t>0,5 ngày</w:t>
            </w:r>
          </w:p>
        </w:tc>
        <w:tc>
          <w:tcPr>
            <w:tcW w:w="1417" w:type="dxa"/>
            <w:vAlign w:val="center"/>
          </w:tcPr>
          <w:p w14:paraId="0C956515" w14:textId="77777777" w:rsidR="00B6615D" w:rsidRPr="00B6615D" w:rsidRDefault="00B6615D" w:rsidP="006C7FD1">
            <w:pPr>
              <w:pStyle w:val="TableParagraph"/>
              <w:jc w:val="center"/>
              <w:rPr>
                <w:sz w:val="28"/>
                <w:szCs w:val="28"/>
              </w:rPr>
            </w:pPr>
          </w:p>
        </w:tc>
      </w:tr>
      <w:tr w:rsidR="00B6615D" w:rsidRPr="008231A7" w14:paraId="0F308DC0" w14:textId="77777777" w:rsidTr="00B6615D">
        <w:trPr>
          <w:trHeight w:val="637"/>
        </w:trPr>
        <w:tc>
          <w:tcPr>
            <w:tcW w:w="1419" w:type="dxa"/>
            <w:vAlign w:val="center"/>
          </w:tcPr>
          <w:p w14:paraId="53B1EACA" w14:textId="77777777" w:rsidR="00B6615D" w:rsidRPr="00B6615D" w:rsidRDefault="00B6615D" w:rsidP="006C7FD1">
            <w:pPr>
              <w:pStyle w:val="TableParagraph"/>
              <w:jc w:val="center"/>
              <w:rPr>
                <w:b/>
                <w:spacing w:val="-4"/>
                <w:sz w:val="28"/>
                <w:szCs w:val="28"/>
              </w:rPr>
            </w:pPr>
            <w:r w:rsidRPr="00B6615D">
              <w:rPr>
                <w:b/>
                <w:spacing w:val="-4"/>
                <w:sz w:val="28"/>
                <w:szCs w:val="28"/>
              </w:rPr>
              <w:t>Bước 5</w:t>
            </w:r>
          </w:p>
        </w:tc>
        <w:tc>
          <w:tcPr>
            <w:tcW w:w="4110" w:type="dxa"/>
            <w:vAlign w:val="center"/>
          </w:tcPr>
          <w:p w14:paraId="6B891994" w14:textId="77777777" w:rsidR="00B6615D" w:rsidRPr="00B6615D" w:rsidRDefault="00B6615D" w:rsidP="00B6615D">
            <w:pPr>
              <w:pStyle w:val="TableParagraph"/>
              <w:jc w:val="both"/>
              <w:rPr>
                <w:spacing w:val="-4"/>
                <w:sz w:val="28"/>
                <w:szCs w:val="28"/>
              </w:rPr>
            </w:pPr>
            <w:r w:rsidRPr="00B6615D">
              <w:rPr>
                <w:sz w:val="28"/>
                <w:szCs w:val="28"/>
              </w:rPr>
              <w:t>Lãnh đạo Ban Quản lý Khu kinh tế xem xét phê duyệt Văn bản, chuyển cho cán bộ chuyên môn để trả kết quả</w:t>
            </w:r>
          </w:p>
        </w:tc>
        <w:tc>
          <w:tcPr>
            <w:tcW w:w="1560" w:type="dxa"/>
            <w:vAlign w:val="center"/>
          </w:tcPr>
          <w:p w14:paraId="05A72693" w14:textId="77777777" w:rsidR="00B6615D" w:rsidRPr="00B6615D" w:rsidRDefault="00B6615D" w:rsidP="006C7FD1">
            <w:pPr>
              <w:pStyle w:val="TableParagraph"/>
              <w:jc w:val="center"/>
              <w:rPr>
                <w:sz w:val="28"/>
                <w:szCs w:val="28"/>
              </w:rPr>
            </w:pPr>
            <w:r w:rsidRPr="00B6615D">
              <w:rPr>
                <w:sz w:val="28"/>
                <w:szCs w:val="28"/>
              </w:rPr>
              <w:t>Lãnh đạo Ban</w:t>
            </w:r>
          </w:p>
        </w:tc>
        <w:tc>
          <w:tcPr>
            <w:tcW w:w="1417" w:type="dxa"/>
            <w:vAlign w:val="center"/>
          </w:tcPr>
          <w:p w14:paraId="787F86C7" w14:textId="77777777" w:rsidR="00B6615D" w:rsidRPr="00B6615D" w:rsidRDefault="00B6615D" w:rsidP="006C7FD1">
            <w:pPr>
              <w:pStyle w:val="TableParagraph"/>
              <w:jc w:val="center"/>
              <w:rPr>
                <w:sz w:val="28"/>
                <w:szCs w:val="28"/>
              </w:rPr>
            </w:pPr>
            <w:r w:rsidRPr="00B6615D">
              <w:rPr>
                <w:sz w:val="28"/>
                <w:szCs w:val="28"/>
              </w:rPr>
              <w:t>0,5 ngày</w:t>
            </w:r>
          </w:p>
        </w:tc>
        <w:tc>
          <w:tcPr>
            <w:tcW w:w="1417" w:type="dxa"/>
            <w:vAlign w:val="center"/>
          </w:tcPr>
          <w:p w14:paraId="4F627508" w14:textId="77777777" w:rsidR="00B6615D" w:rsidRPr="00B6615D" w:rsidRDefault="00B6615D" w:rsidP="006C7FD1">
            <w:pPr>
              <w:pStyle w:val="TableParagraph"/>
              <w:jc w:val="center"/>
              <w:rPr>
                <w:sz w:val="28"/>
                <w:szCs w:val="28"/>
              </w:rPr>
            </w:pPr>
          </w:p>
        </w:tc>
      </w:tr>
      <w:tr w:rsidR="00B6615D" w:rsidRPr="008231A7" w14:paraId="72F70FE5" w14:textId="77777777" w:rsidTr="00B6615D">
        <w:trPr>
          <w:trHeight w:val="1055"/>
        </w:trPr>
        <w:tc>
          <w:tcPr>
            <w:tcW w:w="1419" w:type="dxa"/>
            <w:vAlign w:val="center"/>
          </w:tcPr>
          <w:p w14:paraId="54BAAA0F" w14:textId="77777777" w:rsidR="00B6615D" w:rsidRPr="00B6615D" w:rsidRDefault="00B6615D" w:rsidP="006C7FD1">
            <w:pPr>
              <w:pStyle w:val="TableParagraph"/>
              <w:jc w:val="center"/>
              <w:rPr>
                <w:b/>
                <w:spacing w:val="-4"/>
                <w:sz w:val="28"/>
                <w:szCs w:val="28"/>
              </w:rPr>
            </w:pPr>
            <w:r w:rsidRPr="00B6615D">
              <w:rPr>
                <w:b/>
                <w:spacing w:val="-4"/>
                <w:sz w:val="28"/>
                <w:szCs w:val="28"/>
              </w:rPr>
              <w:t>Bước 6</w:t>
            </w:r>
          </w:p>
        </w:tc>
        <w:tc>
          <w:tcPr>
            <w:tcW w:w="4110" w:type="dxa"/>
            <w:vAlign w:val="center"/>
          </w:tcPr>
          <w:p w14:paraId="181ADAD7" w14:textId="77777777" w:rsidR="00B6615D" w:rsidRPr="00B6615D" w:rsidRDefault="00B6615D" w:rsidP="00B6615D">
            <w:pPr>
              <w:pStyle w:val="TableParagraph"/>
              <w:jc w:val="both"/>
              <w:rPr>
                <w:spacing w:val="-4"/>
                <w:sz w:val="28"/>
                <w:szCs w:val="28"/>
              </w:rPr>
            </w:pPr>
            <w:r w:rsidRPr="00B6615D">
              <w:rPr>
                <w:sz w:val="28"/>
                <w:szCs w:val="28"/>
                <w:shd w:val="clear" w:color="auto" w:fill="FFFFFF"/>
              </w:rPr>
              <w:t>Cán bộ chuyên môn</w:t>
            </w:r>
            <w:r w:rsidRPr="00B6615D">
              <w:rPr>
                <w:sz w:val="28"/>
                <w:szCs w:val="28"/>
              </w:rPr>
              <w:t xml:space="preserve"> chuyển hồ sơ đã xử lý ra bộ phận trả kết quả tại Trung tâm PVHCC</w:t>
            </w:r>
          </w:p>
        </w:tc>
        <w:tc>
          <w:tcPr>
            <w:tcW w:w="1560" w:type="dxa"/>
            <w:vAlign w:val="center"/>
          </w:tcPr>
          <w:p w14:paraId="594A3854" w14:textId="77777777" w:rsidR="00B6615D" w:rsidRPr="00B6615D" w:rsidRDefault="00B6615D" w:rsidP="006C7FD1">
            <w:pPr>
              <w:pStyle w:val="TableParagraph"/>
              <w:jc w:val="center"/>
              <w:rPr>
                <w:sz w:val="28"/>
                <w:szCs w:val="28"/>
              </w:rPr>
            </w:pPr>
            <w:r w:rsidRPr="00B6615D">
              <w:rPr>
                <w:sz w:val="28"/>
                <w:szCs w:val="28"/>
              </w:rPr>
              <w:t>Chuyên viên phòng QHXD -TNMT</w:t>
            </w:r>
          </w:p>
        </w:tc>
        <w:tc>
          <w:tcPr>
            <w:tcW w:w="1417" w:type="dxa"/>
            <w:vAlign w:val="center"/>
          </w:tcPr>
          <w:p w14:paraId="0F5FE0A2" w14:textId="77777777" w:rsidR="00B6615D" w:rsidRPr="00B6615D" w:rsidRDefault="00B6615D" w:rsidP="006C7FD1">
            <w:pPr>
              <w:pStyle w:val="TableParagraph"/>
              <w:jc w:val="center"/>
              <w:rPr>
                <w:sz w:val="28"/>
                <w:szCs w:val="28"/>
              </w:rPr>
            </w:pPr>
            <w:r w:rsidRPr="00B6615D">
              <w:rPr>
                <w:sz w:val="28"/>
                <w:szCs w:val="28"/>
              </w:rPr>
              <w:t>0,5 ngày</w:t>
            </w:r>
          </w:p>
        </w:tc>
        <w:tc>
          <w:tcPr>
            <w:tcW w:w="1417" w:type="dxa"/>
            <w:vAlign w:val="center"/>
          </w:tcPr>
          <w:p w14:paraId="6C3972D4" w14:textId="77777777" w:rsidR="00B6615D" w:rsidRPr="00B6615D" w:rsidRDefault="00B6615D" w:rsidP="006C7FD1">
            <w:pPr>
              <w:pStyle w:val="TableParagraph"/>
              <w:jc w:val="center"/>
              <w:rPr>
                <w:sz w:val="28"/>
                <w:szCs w:val="28"/>
              </w:rPr>
            </w:pPr>
          </w:p>
        </w:tc>
      </w:tr>
      <w:tr w:rsidR="00B6615D" w:rsidRPr="008231A7" w14:paraId="3B917E6D" w14:textId="77777777" w:rsidTr="00B6615D">
        <w:trPr>
          <w:trHeight w:val="480"/>
        </w:trPr>
        <w:tc>
          <w:tcPr>
            <w:tcW w:w="1419" w:type="dxa"/>
            <w:vAlign w:val="center"/>
          </w:tcPr>
          <w:p w14:paraId="0B29BF27" w14:textId="77777777" w:rsidR="00B6615D" w:rsidRPr="00B6615D" w:rsidRDefault="00B6615D" w:rsidP="006C7FD1">
            <w:pPr>
              <w:pStyle w:val="TableParagraph"/>
              <w:jc w:val="center"/>
              <w:rPr>
                <w:b/>
                <w:spacing w:val="-4"/>
                <w:sz w:val="28"/>
                <w:szCs w:val="28"/>
              </w:rPr>
            </w:pPr>
            <w:r w:rsidRPr="00B6615D">
              <w:rPr>
                <w:b/>
                <w:spacing w:val="-4"/>
                <w:sz w:val="28"/>
                <w:szCs w:val="28"/>
              </w:rPr>
              <w:t>Bước 7</w:t>
            </w:r>
          </w:p>
        </w:tc>
        <w:tc>
          <w:tcPr>
            <w:tcW w:w="4110" w:type="dxa"/>
            <w:vAlign w:val="center"/>
          </w:tcPr>
          <w:p w14:paraId="5B96F17D" w14:textId="77777777" w:rsidR="00B6615D" w:rsidRPr="00B6615D" w:rsidRDefault="00B6615D" w:rsidP="00B6615D">
            <w:pPr>
              <w:pStyle w:val="TableParagraph"/>
              <w:jc w:val="both"/>
              <w:rPr>
                <w:sz w:val="28"/>
                <w:szCs w:val="28"/>
              </w:rPr>
            </w:pPr>
            <w:r w:rsidRPr="00B6615D">
              <w:rPr>
                <w:spacing w:val="-4"/>
                <w:sz w:val="28"/>
                <w:szCs w:val="28"/>
              </w:rPr>
              <w:t xml:space="preserve">Trả kết quả </w:t>
            </w:r>
          </w:p>
        </w:tc>
        <w:tc>
          <w:tcPr>
            <w:tcW w:w="1560" w:type="dxa"/>
            <w:vAlign w:val="center"/>
          </w:tcPr>
          <w:p w14:paraId="48BB3CB3" w14:textId="77777777" w:rsidR="00B6615D" w:rsidRPr="00B6615D" w:rsidRDefault="00B6615D" w:rsidP="006C7FD1">
            <w:pPr>
              <w:pStyle w:val="TableParagraph"/>
              <w:jc w:val="center"/>
              <w:rPr>
                <w:b/>
                <w:sz w:val="28"/>
                <w:szCs w:val="28"/>
              </w:rPr>
            </w:pPr>
            <w:r w:rsidRPr="00B6615D">
              <w:rPr>
                <w:sz w:val="28"/>
                <w:szCs w:val="28"/>
              </w:rPr>
              <w:t>Công chức Ban Quản lý Khu kinh tế trực tại TTPVHCC</w:t>
            </w:r>
          </w:p>
        </w:tc>
        <w:tc>
          <w:tcPr>
            <w:tcW w:w="1417" w:type="dxa"/>
            <w:vAlign w:val="center"/>
          </w:tcPr>
          <w:p w14:paraId="52147545" w14:textId="77777777" w:rsidR="00B6615D" w:rsidRPr="00B6615D" w:rsidRDefault="00B6615D" w:rsidP="006C7FD1">
            <w:pPr>
              <w:pStyle w:val="TableParagraph"/>
              <w:jc w:val="center"/>
              <w:rPr>
                <w:sz w:val="28"/>
                <w:szCs w:val="28"/>
              </w:rPr>
            </w:pPr>
          </w:p>
        </w:tc>
        <w:tc>
          <w:tcPr>
            <w:tcW w:w="1417" w:type="dxa"/>
            <w:vAlign w:val="center"/>
          </w:tcPr>
          <w:p w14:paraId="75E3B486" w14:textId="77777777" w:rsidR="00B6615D" w:rsidRPr="00B6615D" w:rsidRDefault="00B6615D" w:rsidP="006C7FD1">
            <w:pPr>
              <w:pStyle w:val="TableParagraph"/>
              <w:jc w:val="center"/>
              <w:rPr>
                <w:sz w:val="28"/>
                <w:szCs w:val="28"/>
              </w:rPr>
            </w:pPr>
          </w:p>
        </w:tc>
      </w:tr>
    </w:tbl>
    <w:p w14:paraId="1743435E" w14:textId="77777777" w:rsidR="00C43C88" w:rsidRPr="00DD4CF2" w:rsidRDefault="00C43C88" w:rsidP="00C43C88">
      <w:pPr>
        <w:spacing w:before="120" w:after="120" w:line="240" w:lineRule="auto"/>
        <w:ind w:right="141"/>
        <w:jc w:val="both"/>
        <w:rPr>
          <w:rFonts w:ascii="Times New Roman" w:hAnsi="Times New Roman" w:cs="Times New Roman"/>
          <w:b/>
          <w:sz w:val="28"/>
          <w:szCs w:val="28"/>
        </w:rPr>
      </w:pPr>
    </w:p>
    <w:sectPr w:rsidR="00C43C88" w:rsidRPr="00DD4CF2" w:rsidSect="005607DD">
      <w:pgSz w:w="11907" w:h="16840" w:code="9"/>
      <w:pgMar w:top="1134" w:right="851" w:bottom="1134" w:left="1701" w:header="51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2A294E" w14:textId="77777777" w:rsidR="00C3072B" w:rsidRDefault="00C3072B" w:rsidP="00172701">
      <w:pPr>
        <w:spacing w:after="0" w:line="240" w:lineRule="auto"/>
      </w:pPr>
      <w:r>
        <w:separator/>
      </w:r>
    </w:p>
  </w:endnote>
  <w:endnote w:type="continuationSeparator" w:id="0">
    <w:p w14:paraId="2E3A479B" w14:textId="77777777" w:rsidR="00C3072B" w:rsidRDefault="00C3072B" w:rsidP="00172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echnicBold">
    <w:charset w:val="02"/>
    <w:family w:val="auto"/>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VnTimeH">
    <w:altName w:val="Courier New"/>
    <w:charset w:val="00"/>
    <w:family w:val="swiss"/>
    <w:pitch w:val="variable"/>
    <w:sig w:usb0="00000005"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Times New Roman Italic">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B37377" w14:textId="77777777" w:rsidR="00C3072B" w:rsidRDefault="00C3072B" w:rsidP="00172701">
      <w:pPr>
        <w:spacing w:after="0" w:line="240" w:lineRule="auto"/>
      </w:pPr>
      <w:r>
        <w:separator/>
      </w:r>
    </w:p>
  </w:footnote>
  <w:footnote w:type="continuationSeparator" w:id="0">
    <w:p w14:paraId="2E2C9709" w14:textId="77777777" w:rsidR="00C3072B" w:rsidRDefault="00C3072B" w:rsidP="001727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9360562"/>
      <w:docPartObj>
        <w:docPartGallery w:val="Page Numbers (Top of Page)"/>
        <w:docPartUnique/>
      </w:docPartObj>
    </w:sdtPr>
    <w:sdtEndPr>
      <w:rPr>
        <w:noProof/>
      </w:rPr>
    </w:sdtEndPr>
    <w:sdtContent>
      <w:p w14:paraId="7BFCA265" w14:textId="04007986" w:rsidR="006E4B95" w:rsidRDefault="006E4B95">
        <w:pPr>
          <w:pStyle w:val="Header"/>
          <w:jc w:val="center"/>
        </w:pPr>
        <w:r>
          <w:fldChar w:fldCharType="begin"/>
        </w:r>
        <w:r>
          <w:instrText xml:space="preserve"> PAGE   \* MERGEFORMAT </w:instrText>
        </w:r>
        <w:r>
          <w:fldChar w:fldCharType="separate"/>
        </w:r>
        <w:r w:rsidR="00C22410">
          <w:rPr>
            <w:noProof/>
          </w:rPr>
          <w:t>23</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75094586"/>
      <w:docPartObj>
        <w:docPartGallery w:val="Page Numbers (Top of Page)"/>
        <w:docPartUnique/>
      </w:docPartObj>
    </w:sdtPr>
    <w:sdtEndPr>
      <w:rPr>
        <w:noProof/>
      </w:rPr>
    </w:sdtEndPr>
    <w:sdtContent>
      <w:p w14:paraId="5B54BB5A" w14:textId="77777777" w:rsidR="006E4B95" w:rsidRDefault="00000000">
        <w:pPr>
          <w:pStyle w:val="Header"/>
          <w:jc w:val="center"/>
        </w:pPr>
      </w:p>
    </w:sdtContent>
  </w:sdt>
  <w:p w14:paraId="5CA4580A" w14:textId="77777777" w:rsidR="006E4B95" w:rsidRDefault="006E4B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15"/>
    <w:multiLevelType w:val="multilevel"/>
    <w:tmpl w:val="00000014"/>
    <w:lvl w:ilvl="0">
      <w:start w:val="1"/>
      <w:numFmt w:val="bullet"/>
      <w:lvlText w:val="-"/>
      <w:lvlJc w:val="left"/>
      <w:pPr>
        <w:ind w:left="0" w:firstLine="0"/>
      </w:pPr>
      <w:rPr>
        <w:rFonts w:ascii="Times New Roman" w:hAnsi="Times New Roman" w:cs="Times New Roman"/>
        <w:b w:val="0"/>
        <w:bCs w:val="0"/>
        <w:i/>
        <w:iCs/>
        <w:smallCaps w:val="0"/>
        <w:strike w:val="0"/>
        <w:dstrike w:val="0"/>
        <w:color w:val="000000"/>
        <w:spacing w:val="0"/>
        <w:w w:val="100"/>
        <w:position w:val="0"/>
        <w:sz w:val="26"/>
        <w:szCs w:val="26"/>
        <w:u w:val="none"/>
        <w:effect w:val="none"/>
      </w:rPr>
    </w:lvl>
    <w:lvl w:ilvl="1">
      <w:start w:val="1"/>
      <w:numFmt w:val="bullet"/>
      <w:lvlText w:val="-"/>
      <w:lvlJc w:val="left"/>
      <w:pPr>
        <w:ind w:left="0" w:firstLine="0"/>
      </w:pPr>
      <w:rPr>
        <w:rFonts w:ascii="Times New Roman" w:hAnsi="Times New Roman" w:cs="Times New Roman"/>
        <w:b w:val="0"/>
        <w:bCs w:val="0"/>
        <w:i/>
        <w:iCs/>
        <w:smallCaps w:val="0"/>
        <w:strike w:val="0"/>
        <w:dstrike w:val="0"/>
        <w:color w:val="000000"/>
        <w:spacing w:val="0"/>
        <w:w w:val="100"/>
        <w:position w:val="0"/>
        <w:sz w:val="26"/>
        <w:szCs w:val="26"/>
        <w:u w:val="none"/>
        <w:effect w:val="none"/>
      </w:rPr>
    </w:lvl>
    <w:lvl w:ilvl="2">
      <w:start w:val="1"/>
      <w:numFmt w:val="bullet"/>
      <w:lvlText w:val="-"/>
      <w:lvlJc w:val="left"/>
      <w:pPr>
        <w:ind w:left="0" w:firstLine="0"/>
      </w:pPr>
      <w:rPr>
        <w:rFonts w:ascii="Times New Roman" w:hAnsi="Times New Roman" w:cs="Times New Roman"/>
        <w:b w:val="0"/>
        <w:bCs w:val="0"/>
        <w:i/>
        <w:iCs/>
        <w:smallCaps w:val="0"/>
        <w:strike w:val="0"/>
        <w:dstrike w:val="0"/>
        <w:color w:val="000000"/>
        <w:spacing w:val="0"/>
        <w:w w:val="100"/>
        <w:position w:val="0"/>
        <w:sz w:val="26"/>
        <w:szCs w:val="26"/>
        <w:u w:val="none"/>
        <w:effect w:val="none"/>
      </w:rPr>
    </w:lvl>
    <w:lvl w:ilvl="3">
      <w:start w:val="1"/>
      <w:numFmt w:val="bullet"/>
      <w:lvlText w:val="-"/>
      <w:lvlJc w:val="left"/>
      <w:pPr>
        <w:ind w:left="0" w:firstLine="0"/>
      </w:pPr>
      <w:rPr>
        <w:rFonts w:ascii="Times New Roman" w:hAnsi="Times New Roman" w:cs="Times New Roman"/>
        <w:b w:val="0"/>
        <w:bCs w:val="0"/>
        <w:i/>
        <w:iCs/>
        <w:smallCaps w:val="0"/>
        <w:strike w:val="0"/>
        <w:dstrike w:val="0"/>
        <w:color w:val="000000"/>
        <w:spacing w:val="0"/>
        <w:w w:val="100"/>
        <w:position w:val="0"/>
        <w:sz w:val="26"/>
        <w:szCs w:val="26"/>
        <w:u w:val="none"/>
        <w:effect w:val="none"/>
      </w:rPr>
    </w:lvl>
    <w:lvl w:ilvl="4">
      <w:start w:val="1"/>
      <w:numFmt w:val="bullet"/>
      <w:lvlText w:val="-"/>
      <w:lvlJc w:val="left"/>
      <w:pPr>
        <w:ind w:left="0" w:firstLine="0"/>
      </w:pPr>
      <w:rPr>
        <w:rFonts w:ascii="Times New Roman" w:hAnsi="Times New Roman" w:cs="Times New Roman"/>
        <w:b w:val="0"/>
        <w:bCs w:val="0"/>
        <w:i/>
        <w:iCs/>
        <w:smallCaps w:val="0"/>
        <w:strike w:val="0"/>
        <w:dstrike w:val="0"/>
        <w:color w:val="000000"/>
        <w:spacing w:val="0"/>
        <w:w w:val="100"/>
        <w:position w:val="0"/>
        <w:sz w:val="26"/>
        <w:szCs w:val="26"/>
        <w:u w:val="none"/>
        <w:effect w:val="none"/>
      </w:rPr>
    </w:lvl>
    <w:lvl w:ilvl="5">
      <w:start w:val="1"/>
      <w:numFmt w:val="bullet"/>
      <w:lvlText w:val="-"/>
      <w:lvlJc w:val="left"/>
      <w:pPr>
        <w:ind w:left="0" w:firstLine="0"/>
      </w:pPr>
      <w:rPr>
        <w:rFonts w:ascii="Times New Roman" w:hAnsi="Times New Roman" w:cs="Times New Roman"/>
        <w:b w:val="0"/>
        <w:bCs w:val="0"/>
        <w:i/>
        <w:iCs/>
        <w:smallCaps w:val="0"/>
        <w:strike w:val="0"/>
        <w:dstrike w:val="0"/>
        <w:color w:val="000000"/>
        <w:spacing w:val="0"/>
        <w:w w:val="100"/>
        <w:position w:val="0"/>
        <w:sz w:val="26"/>
        <w:szCs w:val="26"/>
        <w:u w:val="none"/>
        <w:effect w:val="none"/>
      </w:rPr>
    </w:lvl>
    <w:lvl w:ilvl="6">
      <w:start w:val="1"/>
      <w:numFmt w:val="bullet"/>
      <w:lvlText w:val="-"/>
      <w:lvlJc w:val="left"/>
      <w:pPr>
        <w:ind w:left="0" w:firstLine="0"/>
      </w:pPr>
      <w:rPr>
        <w:rFonts w:ascii="Times New Roman" w:hAnsi="Times New Roman" w:cs="Times New Roman"/>
        <w:b w:val="0"/>
        <w:bCs w:val="0"/>
        <w:i/>
        <w:iCs/>
        <w:smallCaps w:val="0"/>
        <w:strike w:val="0"/>
        <w:dstrike w:val="0"/>
        <w:color w:val="000000"/>
        <w:spacing w:val="0"/>
        <w:w w:val="100"/>
        <w:position w:val="0"/>
        <w:sz w:val="26"/>
        <w:szCs w:val="26"/>
        <w:u w:val="none"/>
        <w:effect w:val="none"/>
      </w:rPr>
    </w:lvl>
    <w:lvl w:ilvl="7">
      <w:start w:val="1"/>
      <w:numFmt w:val="bullet"/>
      <w:lvlText w:val="-"/>
      <w:lvlJc w:val="left"/>
      <w:pPr>
        <w:ind w:left="0" w:firstLine="0"/>
      </w:pPr>
      <w:rPr>
        <w:rFonts w:ascii="Times New Roman" w:hAnsi="Times New Roman" w:cs="Times New Roman"/>
        <w:b w:val="0"/>
        <w:bCs w:val="0"/>
        <w:i/>
        <w:iCs/>
        <w:smallCaps w:val="0"/>
        <w:strike w:val="0"/>
        <w:dstrike w:val="0"/>
        <w:color w:val="000000"/>
        <w:spacing w:val="0"/>
        <w:w w:val="100"/>
        <w:position w:val="0"/>
        <w:sz w:val="26"/>
        <w:szCs w:val="26"/>
        <w:u w:val="none"/>
        <w:effect w:val="none"/>
      </w:rPr>
    </w:lvl>
    <w:lvl w:ilvl="8">
      <w:start w:val="1"/>
      <w:numFmt w:val="bullet"/>
      <w:lvlText w:val="-"/>
      <w:lvlJc w:val="left"/>
      <w:pPr>
        <w:ind w:left="0" w:firstLine="0"/>
      </w:pPr>
      <w:rPr>
        <w:rFonts w:ascii="Times New Roman" w:hAnsi="Times New Roman" w:cs="Times New Roman"/>
        <w:b w:val="0"/>
        <w:bCs w:val="0"/>
        <w:i/>
        <w:iCs/>
        <w:smallCaps w:val="0"/>
        <w:strike w:val="0"/>
        <w:dstrike w:val="0"/>
        <w:color w:val="000000"/>
        <w:spacing w:val="0"/>
        <w:w w:val="100"/>
        <w:position w:val="0"/>
        <w:sz w:val="26"/>
        <w:szCs w:val="26"/>
        <w:u w:val="none"/>
        <w:effect w:val="none"/>
      </w:rPr>
    </w:lvl>
  </w:abstractNum>
  <w:abstractNum w:abstractNumId="1" w15:restartNumberingAfterBreak="0">
    <w:nsid w:val="12975672"/>
    <w:multiLevelType w:val="hybridMultilevel"/>
    <w:tmpl w:val="7F5EC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675D33"/>
    <w:multiLevelType w:val="hybridMultilevel"/>
    <w:tmpl w:val="2D0A2730"/>
    <w:lvl w:ilvl="0" w:tplc="F460BE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D552F7"/>
    <w:multiLevelType w:val="hybridMultilevel"/>
    <w:tmpl w:val="375AFF34"/>
    <w:lvl w:ilvl="0" w:tplc="3A5090BC">
      <w:start w:val="1"/>
      <w:numFmt w:val="decimal"/>
      <w:lvlText w:val="(%1)"/>
      <w:lvlJc w:val="left"/>
      <w:pPr>
        <w:ind w:left="720" w:hanging="360"/>
      </w:pPr>
      <w:rPr>
        <w:rFonts w:ascii="Times New Roman" w:hAnsi="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E751D9"/>
    <w:multiLevelType w:val="hybridMultilevel"/>
    <w:tmpl w:val="63EE3FE6"/>
    <w:lvl w:ilvl="0" w:tplc="ADD8C9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6A518E"/>
    <w:multiLevelType w:val="hybridMultilevel"/>
    <w:tmpl w:val="6A8E4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8F7289"/>
    <w:multiLevelType w:val="hybridMultilevel"/>
    <w:tmpl w:val="63EE3FE6"/>
    <w:lvl w:ilvl="0" w:tplc="ADD8C9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AD74B2"/>
    <w:multiLevelType w:val="hybridMultilevel"/>
    <w:tmpl w:val="375AFF34"/>
    <w:lvl w:ilvl="0" w:tplc="3A5090BC">
      <w:start w:val="1"/>
      <w:numFmt w:val="decimal"/>
      <w:lvlText w:val="(%1)"/>
      <w:lvlJc w:val="left"/>
      <w:pPr>
        <w:ind w:left="720" w:hanging="360"/>
      </w:pPr>
      <w:rPr>
        <w:rFonts w:ascii="Times New Roman" w:hAnsi="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BC1FAC"/>
    <w:multiLevelType w:val="hybridMultilevel"/>
    <w:tmpl w:val="43B84CF4"/>
    <w:lvl w:ilvl="0" w:tplc="6AAA7E56">
      <w:start w:val="1"/>
      <w:numFmt w:val="decimal"/>
      <w:lvlText w:val="(%1)"/>
      <w:lvlJc w:val="left"/>
      <w:pPr>
        <w:ind w:left="502" w:hanging="360"/>
      </w:p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start w:val="1"/>
      <w:numFmt w:val="lowerRoman"/>
      <w:lvlText w:val="%6."/>
      <w:lvlJc w:val="right"/>
      <w:pPr>
        <w:ind w:left="4102" w:hanging="180"/>
      </w:pPr>
    </w:lvl>
    <w:lvl w:ilvl="6" w:tplc="0409000F">
      <w:start w:val="1"/>
      <w:numFmt w:val="decimal"/>
      <w:lvlText w:val="%7."/>
      <w:lvlJc w:val="left"/>
      <w:pPr>
        <w:ind w:left="4822" w:hanging="360"/>
      </w:pPr>
    </w:lvl>
    <w:lvl w:ilvl="7" w:tplc="04090019">
      <w:start w:val="1"/>
      <w:numFmt w:val="lowerLetter"/>
      <w:lvlText w:val="%8."/>
      <w:lvlJc w:val="left"/>
      <w:pPr>
        <w:ind w:left="5542" w:hanging="360"/>
      </w:pPr>
    </w:lvl>
    <w:lvl w:ilvl="8" w:tplc="0409001B">
      <w:start w:val="1"/>
      <w:numFmt w:val="lowerRoman"/>
      <w:lvlText w:val="%9."/>
      <w:lvlJc w:val="right"/>
      <w:pPr>
        <w:ind w:left="6262" w:hanging="180"/>
      </w:pPr>
    </w:lvl>
  </w:abstractNum>
  <w:abstractNum w:abstractNumId="9" w15:restartNumberingAfterBreak="0">
    <w:nsid w:val="41ED522C"/>
    <w:multiLevelType w:val="hybridMultilevel"/>
    <w:tmpl w:val="7F5EC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222CC2"/>
    <w:multiLevelType w:val="hybridMultilevel"/>
    <w:tmpl w:val="CA3C15F0"/>
    <w:lvl w:ilvl="0" w:tplc="7D941D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AB00B8"/>
    <w:multiLevelType w:val="hybridMultilevel"/>
    <w:tmpl w:val="7F5EC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64282E"/>
    <w:multiLevelType w:val="hybridMultilevel"/>
    <w:tmpl w:val="5BA4037A"/>
    <w:lvl w:ilvl="0" w:tplc="D096865E">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B5552C"/>
    <w:multiLevelType w:val="hybridMultilevel"/>
    <w:tmpl w:val="7F5EC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372975"/>
    <w:multiLevelType w:val="hybridMultilevel"/>
    <w:tmpl w:val="14067388"/>
    <w:lvl w:ilvl="0" w:tplc="DD1AB4BC">
      <w:start w:val="2"/>
      <w:numFmt w:val="bullet"/>
      <w:lvlText w:val="-"/>
      <w:lvlJc w:val="left"/>
      <w:pPr>
        <w:ind w:left="720" w:hanging="360"/>
      </w:pPr>
      <w:rPr>
        <w:rFonts w:ascii="Times New Roman" w:eastAsiaTheme="minorHAnsi" w:hAnsi="Times New Roman" w:cs="Times New Roman" w:hint="default"/>
        <w:b w:val="0"/>
        <w:i/>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79782D"/>
    <w:multiLevelType w:val="hybridMultilevel"/>
    <w:tmpl w:val="474A7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8122A0"/>
    <w:multiLevelType w:val="hybridMultilevel"/>
    <w:tmpl w:val="9CFCDFF0"/>
    <w:lvl w:ilvl="0" w:tplc="04090001">
      <w:start w:val="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120A40"/>
    <w:multiLevelType w:val="hybridMultilevel"/>
    <w:tmpl w:val="77CEAD10"/>
    <w:lvl w:ilvl="0" w:tplc="0409000F">
      <w:start w:val="1"/>
      <w:numFmt w:val="decimal"/>
      <w:lvlText w:val="%1."/>
      <w:lvlJc w:val="left"/>
      <w:pPr>
        <w:tabs>
          <w:tab w:val="num" w:pos="360"/>
        </w:tabs>
        <w:ind w:left="360" w:hanging="360"/>
      </w:pPr>
    </w:lvl>
    <w:lvl w:ilvl="1" w:tplc="A6C21508">
      <w:start w:val="1"/>
      <w:numFmt w:val="bullet"/>
      <w:lvlText w:val=""/>
      <w:lvlJc w:val="left"/>
      <w:pPr>
        <w:tabs>
          <w:tab w:val="num" w:pos="1365"/>
        </w:tabs>
        <w:ind w:left="1365" w:hanging="360"/>
      </w:pPr>
      <w:rPr>
        <w:rFonts w:ascii="TechnicBold" w:hAnsi="TechnicBold" w:hint="default"/>
      </w:rPr>
    </w:lvl>
    <w:lvl w:ilvl="2" w:tplc="04090005" w:tentative="1">
      <w:start w:val="1"/>
      <w:numFmt w:val="bullet"/>
      <w:lvlText w:val=""/>
      <w:lvlJc w:val="left"/>
      <w:pPr>
        <w:tabs>
          <w:tab w:val="num" w:pos="2085"/>
        </w:tabs>
        <w:ind w:left="2085" w:hanging="360"/>
      </w:pPr>
      <w:rPr>
        <w:rFonts w:ascii="Wingdings" w:hAnsi="Wingdings" w:hint="default"/>
      </w:rPr>
    </w:lvl>
    <w:lvl w:ilvl="3" w:tplc="04090001" w:tentative="1">
      <w:start w:val="1"/>
      <w:numFmt w:val="bullet"/>
      <w:lvlText w:val=""/>
      <w:lvlJc w:val="left"/>
      <w:pPr>
        <w:tabs>
          <w:tab w:val="num" w:pos="2805"/>
        </w:tabs>
        <w:ind w:left="2805" w:hanging="360"/>
      </w:pPr>
      <w:rPr>
        <w:rFonts w:ascii="Symbol" w:hAnsi="Symbol" w:hint="default"/>
      </w:rPr>
    </w:lvl>
    <w:lvl w:ilvl="4" w:tplc="04090003" w:tentative="1">
      <w:start w:val="1"/>
      <w:numFmt w:val="bullet"/>
      <w:lvlText w:val="o"/>
      <w:lvlJc w:val="left"/>
      <w:pPr>
        <w:tabs>
          <w:tab w:val="num" w:pos="3525"/>
        </w:tabs>
        <w:ind w:left="3525" w:hanging="360"/>
      </w:pPr>
      <w:rPr>
        <w:rFonts w:ascii="Courier New" w:hAnsi="Courier New" w:hint="default"/>
      </w:rPr>
    </w:lvl>
    <w:lvl w:ilvl="5" w:tplc="04090005" w:tentative="1">
      <w:start w:val="1"/>
      <w:numFmt w:val="bullet"/>
      <w:lvlText w:val=""/>
      <w:lvlJc w:val="left"/>
      <w:pPr>
        <w:tabs>
          <w:tab w:val="num" w:pos="4245"/>
        </w:tabs>
        <w:ind w:left="4245" w:hanging="360"/>
      </w:pPr>
      <w:rPr>
        <w:rFonts w:ascii="Wingdings" w:hAnsi="Wingdings" w:hint="default"/>
      </w:rPr>
    </w:lvl>
    <w:lvl w:ilvl="6" w:tplc="04090001" w:tentative="1">
      <w:start w:val="1"/>
      <w:numFmt w:val="bullet"/>
      <w:lvlText w:val=""/>
      <w:lvlJc w:val="left"/>
      <w:pPr>
        <w:tabs>
          <w:tab w:val="num" w:pos="4965"/>
        </w:tabs>
        <w:ind w:left="4965" w:hanging="360"/>
      </w:pPr>
      <w:rPr>
        <w:rFonts w:ascii="Symbol" w:hAnsi="Symbol" w:hint="default"/>
      </w:rPr>
    </w:lvl>
    <w:lvl w:ilvl="7" w:tplc="04090003" w:tentative="1">
      <w:start w:val="1"/>
      <w:numFmt w:val="bullet"/>
      <w:lvlText w:val="o"/>
      <w:lvlJc w:val="left"/>
      <w:pPr>
        <w:tabs>
          <w:tab w:val="num" w:pos="5685"/>
        </w:tabs>
        <w:ind w:left="5685" w:hanging="360"/>
      </w:pPr>
      <w:rPr>
        <w:rFonts w:ascii="Courier New" w:hAnsi="Courier New" w:hint="default"/>
      </w:rPr>
    </w:lvl>
    <w:lvl w:ilvl="8" w:tplc="04090005" w:tentative="1">
      <w:start w:val="1"/>
      <w:numFmt w:val="bullet"/>
      <w:lvlText w:val=""/>
      <w:lvlJc w:val="left"/>
      <w:pPr>
        <w:tabs>
          <w:tab w:val="num" w:pos="6405"/>
        </w:tabs>
        <w:ind w:left="6405" w:hanging="360"/>
      </w:pPr>
      <w:rPr>
        <w:rFonts w:ascii="Wingdings" w:hAnsi="Wingdings" w:hint="default"/>
      </w:rPr>
    </w:lvl>
  </w:abstractNum>
  <w:abstractNum w:abstractNumId="18" w15:restartNumberingAfterBreak="0">
    <w:nsid w:val="72864DC4"/>
    <w:multiLevelType w:val="hybridMultilevel"/>
    <w:tmpl w:val="2D0A2730"/>
    <w:lvl w:ilvl="0" w:tplc="F460BE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2DE769E"/>
    <w:multiLevelType w:val="multilevel"/>
    <w:tmpl w:val="D4A66DF6"/>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8152077"/>
    <w:multiLevelType w:val="hybridMultilevel"/>
    <w:tmpl w:val="00784B56"/>
    <w:lvl w:ilvl="0" w:tplc="B5AC2110">
      <w:start w:val="1"/>
      <w:numFmt w:val="decimal"/>
      <w:lvlText w:val="(%1)"/>
      <w:lvlJc w:val="left"/>
      <w:pPr>
        <w:ind w:left="720" w:hanging="360"/>
      </w:pPr>
      <w:rPr>
        <w:rFonts w:ascii="Times New Roman" w:hAnsi="Times New Roman" w:hint="default"/>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DC7652"/>
    <w:multiLevelType w:val="hybridMultilevel"/>
    <w:tmpl w:val="00784B56"/>
    <w:lvl w:ilvl="0" w:tplc="B5AC2110">
      <w:start w:val="1"/>
      <w:numFmt w:val="decimal"/>
      <w:lvlText w:val="(%1)"/>
      <w:lvlJc w:val="left"/>
      <w:pPr>
        <w:ind w:left="720" w:hanging="360"/>
      </w:pPr>
      <w:rPr>
        <w:rFonts w:ascii="Times New Roman" w:hAnsi="Times New Roman" w:hint="default"/>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6511450">
    <w:abstractNumId w:val="0"/>
  </w:num>
  <w:num w:numId="2" w16cid:durableId="1552811665">
    <w:abstractNumId w:val="19"/>
  </w:num>
  <w:num w:numId="3" w16cid:durableId="434331801">
    <w:abstractNumId w:val="9"/>
  </w:num>
  <w:num w:numId="4" w16cid:durableId="852110846">
    <w:abstractNumId w:val="13"/>
  </w:num>
  <w:num w:numId="5" w16cid:durableId="1543636678">
    <w:abstractNumId w:val="11"/>
  </w:num>
  <w:num w:numId="6" w16cid:durableId="2140687691">
    <w:abstractNumId w:val="1"/>
  </w:num>
  <w:num w:numId="7" w16cid:durableId="922185472">
    <w:abstractNumId w:val="7"/>
  </w:num>
  <w:num w:numId="8" w16cid:durableId="836725084">
    <w:abstractNumId w:val="3"/>
  </w:num>
  <w:num w:numId="9" w16cid:durableId="1114128467">
    <w:abstractNumId w:val="10"/>
  </w:num>
  <w:num w:numId="10" w16cid:durableId="1253515515">
    <w:abstractNumId w:val="21"/>
  </w:num>
  <w:num w:numId="11" w16cid:durableId="381953137">
    <w:abstractNumId w:val="20"/>
  </w:num>
  <w:num w:numId="12" w16cid:durableId="82925099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40360511">
    <w:abstractNumId w:val="4"/>
  </w:num>
  <w:num w:numId="14" w16cid:durableId="1194229647">
    <w:abstractNumId w:val="6"/>
  </w:num>
  <w:num w:numId="15" w16cid:durableId="960454142">
    <w:abstractNumId w:val="17"/>
  </w:num>
  <w:num w:numId="16" w16cid:durableId="366104951">
    <w:abstractNumId w:val="12"/>
  </w:num>
  <w:num w:numId="17" w16cid:durableId="1200508652">
    <w:abstractNumId w:val="16"/>
  </w:num>
  <w:num w:numId="18" w16cid:durableId="1651860830">
    <w:abstractNumId w:val="15"/>
  </w:num>
  <w:num w:numId="19" w16cid:durableId="224462057">
    <w:abstractNumId w:val="14"/>
  </w:num>
  <w:num w:numId="20" w16cid:durableId="1200044916">
    <w:abstractNumId w:val="5"/>
  </w:num>
  <w:num w:numId="21" w16cid:durableId="2090618757">
    <w:abstractNumId w:val="2"/>
  </w:num>
  <w:num w:numId="22" w16cid:durableId="133249248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B03DD"/>
    <w:rsid w:val="00002A6F"/>
    <w:rsid w:val="00003AF1"/>
    <w:rsid w:val="00003D71"/>
    <w:rsid w:val="00010544"/>
    <w:rsid w:val="00010AB8"/>
    <w:rsid w:val="000132C5"/>
    <w:rsid w:val="00014B3A"/>
    <w:rsid w:val="00015544"/>
    <w:rsid w:val="00017CCD"/>
    <w:rsid w:val="00022A47"/>
    <w:rsid w:val="00022E65"/>
    <w:rsid w:val="000237C1"/>
    <w:rsid w:val="000241DA"/>
    <w:rsid w:val="00024E4E"/>
    <w:rsid w:val="00026CEA"/>
    <w:rsid w:val="00026F81"/>
    <w:rsid w:val="00027235"/>
    <w:rsid w:val="000319D6"/>
    <w:rsid w:val="000340DA"/>
    <w:rsid w:val="00035193"/>
    <w:rsid w:val="0003600D"/>
    <w:rsid w:val="00037A1A"/>
    <w:rsid w:val="0004364E"/>
    <w:rsid w:val="00043CA0"/>
    <w:rsid w:val="0004523C"/>
    <w:rsid w:val="0004787F"/>
    <w:rsid w:val="00050BDF"/>
    <w:rsid w:val="00050CDF"/>
    <w:rsid w:val="00051955"/>
    <w:rsid w:val="00053E00"/>
    <w:rsid w:val="00054A0B"/>
    <w:rsid w:val="00055C8C"/>
    <w:rsid w:val="00055ED0"/>
    <w:rsid w:val="00056848"/>
    <w:rsid w:val="00060CB0"/>
    <w:rsid w:val="00062DD2"/>
    <w:rsid w:val="00070394"/>
    <w:rsid w:val="000714B9"/>
    <w:rsid w:val="00071526"/>
    <w:rsid w:val="00071825"/>
    <w:rsid w:val="0008267E"/>
    <w:rsid w:val="00082813"/>
    <w:rsid w:val="00082FB4"/>
    <w:rsid w:val="00083828"/>
    <w:rsid w:val="000846F2"/>
    <w:rsid w:val="00085837"/>
    <w:rsid w:val="00085E62"/>
    <w:rsid w:val="000902E1"/>
    <w:rsid w:val="00090FD5"/>
    <w:rsid w:val="00092CCF"/>
    <w:rsid w:val="00092EB1"/>
    <w:rsid w:val="00094A8A"/>
    <w:rsid w:val="00096852"/>
    <w:rsid w:val="000A1988"/>
    <w:rsid w:val="000A2AD0"/>
    <w:rsid w:val="000A5561"/>
    <w:rsid w:val="000A592B"/>
    <w:rsid w:val="000A6028"/>
    <w:rsid w:val="000A62C6"/>
    <w:rsid w:val="000A726A"/>
    <w:rsid w:val="000B1BA6"/>
    <w:rsid w:val="000B3831"/>
    <w:rsid w:val="000B5174"/>
    <w:rsid w:val="000B5202"/>
    <w:rsid w:val="000B5DA2"/>
    <w:rsid w:val="000B6006"/>
    <w:rsid w:val="000B674B"/>
    <w:rsid w:val="000B70E1"/>
    <w:rsid w:val="000B73F3"/>
    <w:rsid w:val="000C2B22"/>
    <w:rsid w:val="000C2B60"/>
    <w:rsid w:val="000C4E9B"/>
    <w:rsid w:val="000C5ED5"/>
    <w:rsid w:val="000C74A6"/>
    <w:rsid w:val="000D01BF"/>
    <w:rsid w:val="000D031D"/>
    <w:rsid w:val="000D2E9F"/>
    <w:rsid w:val="000D5080"/>
    <w:rsid w:val="000D5185"/>
    <w:rsid w:val="000D55B4"/>
    <w:rsid w:val="000D5886"/>
    <w:rsid w:val="000D60B1"/>
    <w:rsid w:val="000D63C0"/>
    <w:rsid w:val="000E0488"/>
    <w:rsid w:val="000E0DB5"/>
    <w:rsid w:val="000E3D81"/>
    <w:rsid w:val="000E6261"/>
    <w:rsid w:val="000E7C06"/>
    <w:rsid w:val="000F13D3"/>
    <w:rsid w:val="000F14A7"/>
    <w:rsid w:val="000F14B1"/>
    <w:rsid w:val="000F1F9A"/>
    <w:rsid w:val="000F4DFA"/>
    <w:rsid w:val="000F724F"/>
    <w:rsid w:val="001011AA"/>
    <w:rsid w:val="00102D55"/>
    <w:rsid w:val="0010425D"/>
    <w:rsid w:val="00106C4E"/>
    <w:rsid w:val="00110275"/>
    <w:rsid w:val="00111948"/>
    <w:rsid w:val="00111DEE"/>
    <w:rsid w:val="00114342"/>
    <w:rsid w:val="001160E1"/>
    <w:rsid w:val="001164EF"/>
    <w:rsid w:val="00117713"/>
    <w:rsid w:val="00117D75"/>
    <w:rsid w:val="00122925"/>
    <w:rsid w:val="0012326A"/>
    <w:rsid w:val="00123EC1"/>
    <w:rsid w:val="00124B95"/>
    <w:rsid w:val="00126135"/>
    <w:rsid w:val="00126B95"/>
    <w:rsid w:val="001311E7"/>
    <w:rsid w:val="001321A9"/>
    <w:rsid w:val="001326AD"/>
    <w:rsid w:val="00137355"/>
    <w:rsid w:val="0014172B"/>
    <w:rsid w:val="001455F3"/>
    <w:rsid w:val="00146239"/>
    <w:rsid w:val="00147B99"/>
    <w:rsid w:val="00147DF9"/>
    <w:rsid w:val="00151AF1"/>
    <w:rsid w:val="00151F11"/>
    <w:rsid w:val="00153EB0"/>
    <w:rsid w:val="00156B3C"/>
    <w:rsid w:val="0015773B"/>
    <w:rsid w:val="001601F6"/>
    <w:rsid w:val="00160387"/>
    <w:rsid w:val="00160754"/>
    <w:rsid w:val="00160F5F"/>
    <w:rsid w:val="0016137A"/>
    <w:rsid w:val="001615A5"/>
    <w:rsid w:val="00164AA3"/>
    <w:rsid w:val="00166E17"/>
    <w:rsid w:val="00170513"/>
    <w:rsid w:val="0017053E"/>
    <w:rsid w:val="00172701"/>
    <w:rsid w:val="00173305"/>
    <w:rsid w:val="00173556"/>
    <w:rsid w:val="00175CC3"/>
    <w:rsid w:val="00176723"/>
    <w:rsid w:val="00176CAC"/>
    <w:rsid w:val="00186614"/>
    <w:rsid w:val="00187087"/>
    <w:rsid w:val="00190355"/>
    <w:rsid w:val="001905B4"/>
    <w:rsid w:val="0019070F"/>
    <w:rsid w:val="00191111"/>
    <w:rsid w:val="0019163B"/>
    <w:rsid w:val="00193645"/>
    <w:rsid w:val="00193F90"/>
    <w:rsid w:val="00194B04"/>
    <w:rsid w:val="001950E1"/>
    <w:rsid w:val="0019600C"/>
    <w:rsid w:val="00196D94"/>
    <w:rsid w:val="0019744F"/>
    <w:rsid w:val="001A0369"/>
    <w:rsid w:val="001A0694"/>
    <w:rsid w:val="001A1826"/>
    <w:rsid w:val="001B223F"/>
    <w:rsid w:val="001B22C9"/>
    <w:rsid w:val="001B2FA2"/>
    <w:rsid w:val="001B49A1"/>
    <w:rsid w:val="001B5FB1"/>
    <w:rsid w:val="001B71EE"/>
    <w:rsid w:val="001C12C9"/>
    <w:rsid w:val="001C2BA0"/>
    <w:rsid w:val="001C35EB"/>
    <w:rsid w:val="001C40D2"/>
    <w:rsid w:val="001C5203"/>
    <w:rsid w:val="001C5697"/>
    <w:rsid w:val="001C75DE"/>
    <w:rsid w:val="001D0EF8"/>
    <w:rsid w:val="001D558F"/>
    <w:rsid w:val="001D7E2F"/>
    <w:rsid w:val="001E1D79"/>
    <w:rsid w:val="001E1FE8"/>
    <w:rsid w:val="001E3216"/>
    <w:rsid w:val="001E3944"/>
    <w:rsid w:val="001E4102"/>
    <w:rsid w:val="001F1AC8"/>
    <w:rsid w:val="001F343C"/>
    <w:rsid w:val="001F4017"/>
    <w:rsid w:val="001F5E4C"/>
    <w:rsid w:val="001F5F37"/>
    <w:rsid w:val="001F6B81"/>
    <w:rsid w:val="001F726F"/>
    <w:rsid w:val="00201AA0"/>
    <w:rsid w:val="0020441F"/>
    <w:rsid w:val="00205FF3"/>
    <w:rsid w:val="00206448"/>
    <w:rsid w:val="002066A6"/>
    <w:rsid w:val="002076BA"/>
    <w:rsid w:val="00207B11"/>
    <w:rsid w:val="00210090"/>
    <w:rsid w:val="002120DC"/>
    <w:rsid w:val="00213BE7"/>
    <w:rsid w:val="00217951"/>
    <w:rsid w:val="00220E02"/>
    <w:rsid w:val="0022135F"/>
    <w:rsid w:val="002217AA"/>
    <w:rsid w:val="00224C95"/>
    <w:rsid w:val="00226EA7"/>
    <w:rsid w:val="00230296"/>
    <w:rsid w:val="002314FC"/>
    <w:rsid w:val="00231C54"/>
    <w:rsid w:val="002320A5"/>
    <w:rsid w:val="002321D0"/>
    <w:rsid w:val="00233783"/>
    <w:rsid w:val="00234E88"/>
    <w:rsid w:val="00235FE9"/>
    <w:rsid w:val="002413D3"/>
    <w:rsid w:val="00242F85"/>
    <w:rsid w:val="00245E57"/>
    <w:rsid w:val="0025127C"/>
    <w:rsid w:val="00251484"/>
    <w:rsid w:val="00252E68"/>
    <w:rsid w:val="002530C5"/>
    <w:rsid w:val="0025345F"/>
    <w:rsid w:val="0025349E"/>
    <w:rsid w:val="002541C3"/>
    <w:rsid w:val="00256038"/>
    <w:rsid w:val="002560DC"/>
    <w:rsid w:val="0025704E"/>
    <w:rsid w:val="002601F1"/>
    <w:rsid w:val="00260885"/>
    <w:rsid w:val="0026456A"/>
    <w:rsid w:val="002656AC"/>
    <w:rsid w:val="00265B88"/>
    <w:rsid w:val="00265BC6"/>
    <w:rsid w:val="00267326"/>
    <w:rsid w:val="00270BD7"/>
    <w:rsid w:val="0027208D"/>
    <w:rsid w:val="002725DD"/>
    <w:rsid w:val="0027424E"/>
    <w:rsid w:val="00274641"/>
    <w:rsid w:val="002763A1"/>
    <w:rsid w:val="0027653F"/>
    <w:rsid w:val="002778DD"/>
    <w:rsid w:val="00281892"/>
    <w:rsid w:val="002834A6"/>
    <w:rsid w:val="00283547"/>
    <w:rsid w:val="00284A7A"/>
    <w:rsid w:val="00286253"/>
    <w:rsid w:val="00295103"/>
    <w:rsid w:val="002963BB"/>
    <w:rsid w:val="00296462"/>
    <w:rsid w:val="00297D17"/>
    <w:rsid w:val="002A4E57"/>
    <w:rsid w:val="002B06F1"/>
    <w:rsid w:val="002B48E6"/>
    <w:rsid w:val="002C00A1"/>
    <w:rsid w:val="002C302C"/>
    <w:rsid w:val="002C537B"/>
    <w:rsid w:val="002C7589"/>
    <w:rsid w:val="002D1451"/>
    <w:rsid w:val="002D2694"/>
    <w:rsid w:val="002D2A17"/>
    <w:rsid w:val="002E6B14"/>
    <w:rsid w:val="002E7AFE"/>
    <w:rsid w:val="002F0F91"/>
    <w:rsid w:val="002F20DF"/>
    <w:rsid w:val="002F2D79"/>
    <w:rsid w:val="002F364B"/>
    <w:rsid w:val="002F52E2"/>
    <w:rsid w:val="002F68C5"/>
    <w:rsid w:val="002F7741"/>
    <w:rsid w:val="00300A69"/>
    <w:rsid w:val="00301958"/>
    <w:rsid w:val="00304FB6"/>
    <w:rsid w:val="0031007B"/>
    <w:rsid w:val="00310C7C"/>
    <w:rsid w:val="00310DCC"/>
    <w:rsid w:val="003140D9"/>
    <w:rsid w:val="003145E4"/>
    <w:rsid w:val="0031483D"/>
    <w:rsid w:val="0031566E"/>
    <w:rsid w:val="00322021"/>
    <w:rsid w:val="00324432"/>
    <w:rsid w:val="0032492F"/>
    <w:rsid w:val="00324A4F"/>
    <w:rsid w:val="00325F1B"/>
    <w:rsid w:val="00326F89"/>
    <w:rsid w:val="00327597"/>
    <w:rsid w:val="00327C2F"/>
    <w:rsid w:val="003335E1"/>
    <w:rsid w:val="003339BD"/>
    <w:rsid w:val="00333D41"/>
    <w:rsid w:val="00334276"/>
    <w:rsid w:val="0033634D"/>
    <w:rsid w:val="003367B0"/>
    <w:rsid w:val="00337CC6"/>
    <w:rsid w:val="00340C34"/>
    <w:rsid w:val="00341AD6"/>
    <w:rsid w:val="00342962"/>
    <w:rsid w:val="00343896"/>
    <w:rsid w:val="00343E03"/>
    <w:rsid w:val="0034510F"/>
    <w:rsid w:val="003454C8"/>
    <w:rsid w:val="003467BE"/>
    <w:rsid w:val="0035109E"/>
    <w:rsid w:val="00353CA2"/>
    <w:rsid w:val="00354379"/>
    <w:rsid w:val="0035718E"/>
    <w:rsid w:val="00361B66"/>
    <w:rsid w:val="00362273"/>
    <w:rsid w:val="00363AD7"/>
    <w:rsid w:val="003652F5"/>
    <w:rsid w:val="00375520"/>
    <w:rsid w:val="00376D05"/>
    <w:rsid w:val="003809E8"/>
    <w:rsid w:val="003819C5"/>
    <w:rsid w:val="0038391C"/>
    <w:rsid w:val="0038396D"/>
    <w:rsid w:val="0038701A"/>
    <w:rsid w:val="003912FE"/>
    <w:rsid w:val="003935D5"/>
    <w:rsid w:val="003941C8"/>
    <w:rsid w:val="0039504C"/>
    <w:rsid w:val="00396280"/>
    <w:rsid w:val="003966F4"/>
    <w:rsid w:val="003967B0"/>
    <w:rsid w:val="003A1A26"/>
    <w:rsid w:val="003A3946"/>
    <w:rsid w:val="003A4DCB"/>
    <w:rsid w:val="003A649C"/>
    <w:rsid w:val="003B081D"/>
    <w:rsid w:val="003B0A78"/>
    <w:rsid w:val="003B16DF"/>
    <w:rsid w:val="003B2BDD"/>
    <w:rsid w:val="003B2C5F"/>
    <w:rsid w:val="003B4BB9"/>
    <w:rsid w:val="003B5D79"/>
    <w:rsid w:val="003B72B9"/>
    <w:rsid w:val="003C181B"/>
    <w:rsid w:val="003C1907"/>
    <w:rsid w:val="003C32F7"/>
    <w:rsid w:val="003C4049"/>
    <w:rsid w:val="003C5588"/>
    <w:rsid w:val="003C55B8"/>
    <w:rsid w:val="003C5E6B"/>
    <w:rsid w:val="003D17DB"/>
    <w:rsid w:val="003D23E0"/>
    <w:rsid w:val="003D3955"/>
    <w:rsid w:val="003D5039"/>
    <w:rsid w:val="003D528A"/>
    <w:rsid w:val="003E24EF"/>
    <w:rsid w:val="003E2820"/>
    <w:rsid w:val="003E57EC"/>
    <w:rsid w:val="003E7485"/>
    <w:rsid w:val="003E7E62"/>
    <w:rsid w:val="003F0224"/>
    <w:rsid w:val="003F227C"/>
    <w:rsid w:val="003F24E5"/>
    <w:rsid w:val="003F3778"/>
    <w:rsid w:val="003F4F7C"/>
    <w:rsid w:val="003F5567"/>
    <w:rsid w:val="003F7876"/>
    <w:rsid w:val="004039C5"/>
    <w:rsid w:val="004049B0"/>
    <w:rsid w:val="00405A73"/>
    <w:rsid w:val="004068EA"/>
    <w:rsid w:val="00411F47"/>
    <w:rsid w:val="00412123"/>
    <w:rsid w:val="00412E66"/>
    <w:rsid w:val="00415E20"/>
    <w:rsid w:val="00415ED4"/>
    <w:rsid w:val="00417762"/>
    <w:rsid w:val="004178C0"/>
    <w:rsid w:val="004213D3"/>
    <w:rsid w:val="00421ABE"/>
    <w:rsid w:val="004228E6"/>
    <w:rsid w:val="004240B3"/>
    <w:rsid w:val="0043030D"/>
    <w:rsid w:val="00431273"/>
    <w:rsid w:val="004314BD"/>
    <w:rsid w:val="00431795"/>
    <w:rsid w:val="00432164"/>
    <w:rsid w:val="00432B8C"/>
    <w:rsid w:val="00432DB4"/>
    <w:rsid w:val="004347B5"/>
    <w:rsid w:val="0043520B"/>
    <w:rsid w:val="00440237"/>
    <w:rsid w:val="004408E2"/>
    <w:rsid w:val="004436A9"/>
    <w:rsid w:val="004445BC"/>
    <w:rsid w:val="0044655F"/>
    <w:rsid w:val="00447C21"/>
    <w:rsid w:val="00450506"/>
    <w:rsid w:val="00450F45"/>
    <w:rsid w:val="00454000"/>
    <w:rsid w:val="00455D8A"/>
    <w:rsid w:val="00456032"/>
    <w:rsid w:val="004569E0"/>
    <w:rsid w:val="00456AB2"/>
    <w:rsid w:val="004652F8"/>
    <w:rsid w:val="00466D40"/>
    <w:rsid w:val="00470BDC"/>
    <w:rsid w:val="004724AA"/>
    <w:rsid w:val="00472523"/>
    <w:rsid w:val="00472CE5"/>
    <w:rsid w:val="00472F75"/>
    <w:rsid w:val="00473125"/>
    <w:rsid w:val="00474330"/>
    <w:rsid w:val="00474D74"/>
    <w:rsid w:val="004750C6"/>
    <w:rsid w:val="00476CF0"/>
    <w:rsid w:val="004771F4"/>
    <w:rsid w:val="0048122F"/>
    <w:rsid w:val="004835F7"/>
    <w:rsid w:val="00484637"/>
    <w:rsid w:val="00484CE9"/>
    <w:rsid w:val="0048722C"/>
    <w:rsid w:val="00487B63"/>
    <w:rsid w:val="00487E34"/>
    <w:rsid w:val="004906BB"/>
    <w:rsid w:val="00490ACB"/>
    <w:rsid w:val="00492D2E"/>
    <w:rsid w:val="00492ED7"/>
    <w:rsid w:val="00494F7F"/>
    <w:rsid w:val="00495DFE"/>
    <w:rsid w:val="00496E66"/>
    <w:rsid w:val="00497A08"/>
    <w:rsid w:val="004A0686"/>
    <w:rsid w:val="004A0B8F"/>
    <w:rsid w:val="004A1EE8"/>
    <w:rsid w:val="004A382D"/>
    <w:rsid w:val="004B010F"/>
    <w:rsid w:val="004B096D"/>
    <w:rsid w:val="004B1362"/>
    <w:rsid w:val="004B1977"/>
    <w:rsid w:val="004B2065"/>
    <w:rsid w:val="004B4331"/>
    <w:rsid w:val="004B4CED"/>
    <w:rsid w:val="004B5544"/>
    <w:rsid w:val="004B6904"/>
    <w:rsid w:val="004C16C5"/>
    <w:rsid w:val="004C2634"/>
    <w:rsid w:val="004C3C00"/>
    <w:rsid w:val="004C57C1"/>
    <w:rsid w:val="004C5802"/>
    <w:rsid w:val="004C5EB7"/>
    <w:rsid w:val="004C7C0F"/>
    <w:rsid w:val="004D71AC"/>
    <w:rsid w:val="004E3565"/>
    <w:rsid w:val="004E767F"/>
    <w:rsid w:val="004F00D9"/>
    <w:rsid w:val="004F1553"/>
    <w:rsid w:val="004F1621"/>
    <w:rsid w:val="004F22FB"/>
    <w:rsid w:val="004F2CA0"/>
    <w:rsid w:val="004F5AE6"/>
    <w:rsid w:val="004F664F"/>
    <w:rsid w:val="00500207"/>
    <w:rsid w:val="00502E48"/>
    <w:rsid w:val="00503905"/>
    <w:rsid w:val="00504D5A"/>
    <w:rsid w:val="005058BB"/>
    <w:rsid w:val="005104CE"/>
    <w:rsid w:val="0051130B"/>
    <w:rsid w:val="00512185"/>
    <w:rsid w:val="0051554F"/>
    <w:rsid w:val="00516C81"/>
    <w:rsid w:val="00523F50"/>
    <w:rsid w:val="00530056"/>
    <w:rsid w:val="005311B3"/>
    <w:rsid w:val="00531C53"/>
    <w:rsid w:val="00532885"/>
    <w:rsid w:val="00532EC1"/>
    <w:rsid w:val="005338DA"/>
    <w:rsid w:val="00535680"/>
    <w:rsid w:val="0053592E"/>
    <w:rsid w:val="005365B7"/>
    <w:rsid w:val="00540364"/>
    <w:rsid w:val="0054310E"/>
    <w:rsid w:val="005433F5"/>
    <w:rsid w:val="00545DB8"/>
    <w:rsid w:val="00547292"/>
    <w:rsid w:val="00547C6F"/>
    <w:rsid w:val="0055072E"/>
    <w:rsid w:val="00550AF7"/>
    <w:rsid w:val="00552241"/>
    <w:rsid w:val="005534CF"/>
    <w:rsid w:val="0055517E"/>
    <w:rsid w:val="00555D45"/>
    <w:rsid w:val="0055640C"/>
    <w:rsid w:val="00557529"/>
    <w:rsid w:val="005607DD"/>
    <w:rsid w:val="005631E6"/>
    <w:rsid w:val="00563507"/>
    <w:rsid w:val="00563F2A"/>
    <w:rsid w:val="0056481A"/>
    <w:rsid w:val="0057103D"/>
    <w:rsid w:val="00571D06"/>
    <w:rsid w:val="00573FB8"/>
    <w:rsid w:val="00574398"/>
    <w:rsid w:val="0057545A"/>
    <w:rsid w:val="00575549"/>
    <w:rsid w:val="005819D3"/>
    <w:rsid w:val="005820F0"/>
    <w:rsid w:val="005831CC"/>
    <w:rsid w:val="00585233"/>
    <w:rsid w:val="005905F5"/>
    <w:rsid w:val="00592B0C"/>
    <w:rsid w:val="005957EC"/>
    <w:rsid w:val="005A3473"/>
    <w:rsid w:val="005A3DA1"/>
    <w:rsid w:val="005B0BC3"/>
    <w:rsid w:val="005B0D8C"/>
    <w:rsid w:val="005B10E5"/>
    <w:rsid w:val="005B19A6"/>
    <w:rsid w:val="005B2AF4"/>
    <w:rsid w:val="005B3188"/>
    <w:rsid w:val="005B505E"/>
    <w:rsid w:val="005B5E4D"/>
    <w:rsid w:val="005B64CB"/>
    <w:rsid w:val="005B7777"/>
    <w:rsid w:val="005B7D9B"/>
    <w:rsid w:val="005C0FD2"/>
    <w:rsid w:val="005C2CE0"/>
    <w:rsid w:val="005C6FCA"/>
    <w:rsid w:val="005C7B03"/>
    <w:rsid w:val="005C7BA7"/>
    <w:rsid w:val="005D1B01"/>
    <w:rsid w:val="005D2EE3"/>
    <w:rsid w:val="005D3023"/>
    <w:rsid w:val="005D48C3"/>
    <w:rsid w:val="005D54CC"/>
    <w:rsid w:val="005D5BFA"/>
    <w:rsid w:val="005D6084"/>
    <w:rsid w:val="005E0F74"/>
    <w:rsid w:val="005E39E3"/>
    <w:rsid w:val="005E599C"/>
    <w:rsid w:val="005E7025"/>
    <w:rsid w:val="005F15CC"/>
    <w:rsid w:val="005F41CF"/>
    <w:rsid w:val="005F4235"/>
    <w:rsid w:val="005F4B13"/>
    <w:rsid w:val="005F704C"/>
    <w:rsid w:val="00604639"/>
    <w:rsid w:val="00605374"/>
    <w:rsid w:val="006079B4"/>
    <w:rsid w:val="0061006D"/>
    <w:rsid w:val="0061131B"/>
    <w:rsid w:val="00611417"/>
    <w:rsid w:val="00612954"/>
    <w:rsid w:val="006133D1"/>
    <w:rsid w:val="00617C42"/>
    <w:rsid w:val="00620BCF"/>
    <w:rsid w:val="00621103"/>
    <w:rsid w:val="00621592"/>
    <w:rsid w:val="00623965"/>
    <w:rsid w:val="00626573"/>
    <w:rsid w:val="0062714A"/>
    <w:rsid w:val="006300B8"/>
    <w:rsid w:val="00631550"/>
    <w:rsid w:val="006326E9"/>
    <w:rsid w:val="0064125D"/>
    <w:rsid w:val="006421C8"/>
    <w:rsid w:val="006431D6"/>
    <w:rsid w:val="00644599"/>
    <w:rsid w:val="00644706"/>
    <w:rsid w:val="00644D20"/>
    <w:rsid w:val="00644D62"/>
    <w:rsid w:val="00644E20"/>
    <w:rsid w:val="00645523"/>
    <w:rsid w:val="00645AF0"/>
    <w:rsid w:val="00646BB1"/>
    <w:rsid w:val="00650831"/>
    <w:rsid w:val="0065277B"/>
    <w:rsid w:val="00652A63"/>
    <w:rsid w:val="00653499"/>
    <w:rsid w:val="00654CDF"/>
    <w:rsid w:val="00654D63"/>
    <w:rsid w:val="00655EB9"/>
    <w:rsid w:val="006560B6"/>
    <w:rsid w:val="00656322"/>
    <w:rsid w:val="00657789"/>
    <w:rsid w:val="00662602"/>
    <w:rsid w:val="006654E9"/>
    <w:rsid w:val="00666144"/>
    <w:rsid w:val="00667775"/>
    <w:rsid w:val="00667B9F"/>
    <w:rsid w:val="006760F8"/>
    <w:rsid w:val="00676D4A"/>
    <w:rsid w:val="00685CD0"/>
    <w:rsid w:val="006874DD"/>
    <w:rsid w:val="00692BD6"/>
    <w:rsid w:val="00692F11"/>
    <w:rsid w:val="00693FEF"/>
    <w:rsid w:val="0069473E"/>
    <w:rsid w:val="00694741"/>
    <w:rsid w:val="0069523B"/>
    <w:rsid w:val="00697D12"/>
    <w:rsid w:val="006A06A1"/>
    <w:rsid w:val="006A0D40"/>
    <w:rsid w:val="006A1438"/>
    <w:rsid w:val="006A1F9D"/>
    <w:rsid w:val="006A39CD"/>
    <w:rsid w:val="006A454C"/>
    <w:rsid w:val="006B2632"/>
    <w:rsid w:val="006B55FF"/>
    <w:rsid w:val="006C0D15"/>
    <w:rsid w:val="006C1411"/>
    <w:rsid w:val="006C1BA9"/>
    <w:rsid w:val="006C2E5A"/>
    <w:rsid w:val="006C5873"/>
    <w:rsid w:val="006C6547"/>
    <w:rsid w:val="006C6EF4"/>
    <w:rsid w:val="006C7149"/>
    <w:rsid w:val="006C7483"/>
    <w:rsid w:val="006C74AD"/>
    <w:rsid w:val="006C7D31"/>
    <w:rsid w:val="006D330A"/>
    <w:rsid w:val="006D4277"/>
    <w:rsid w:val="006D543C"/>
    <w:rsid w:val="006D7269"/>
    <w:rsid w:val="006E0C5D"/>
    <w:rsid w:val="006E3506"/>
    <w:rsid w:val="006E3BD0"/>
    <w:rsid w:val="006E3C10"/>
    <w:rsid w:val="006E4B95"/>
    <w:rsid w:val="006E5F74"/>
    <w:rsid w:val="006E7D0D"/>
    <w:rsid w:val="006F1A96"/>
    <w:rsid w:val="006F20FE"/>
    <w:rsid w:val="006F3424"/>
    <w:rsid w:val="006F570D"/>
    <w:rsid w:val="006F6D52"/>
    <w:rsid w:val="00702348"/>
    <w:rsid w:val="00702D87"/>
    <w:rsid w:val="007035E3"/>
    <w:rsid w:val="007042BE"/>
    <w:rsid w:val="007049F4"/>
    <w:rsid w:val="007056BF"/>
    <w:rsid w:val="00706542"/>
    <w:rsid w:val="0070792C"/>
    <w:rsid w:val="00712C37"/>
    <w:rsid w:val="00713688"/>
    <w:rsid w:val="00714139"/>
    <w:rsid w:val="00714AFB"/>
    <w:rsid w:val="00716A48"/>
    <w:rsid w:val="00722B41"/>
    <w:rsid w:val="00722E59"/>
    <w:rsid w:val="00724788"/>
    <w:rsid w:val="00724FE5"/>
    <w:rsid w:val="0072602F"/>
    <w:rsid w:val="007272E3"/>
    <w:rsid w:val="00730087"/>
    <w:rsid w:val="0073126A"/>
    <w:rsid w:val="0073266A"/>
    <w:rsid w:val="0073344B"/>
    <w:rsid w:val="00733543"/>
    <w:rsid w:val="007336D9"/>
    <w:rsid w:val="0073484D"/>
    <w:rsid w:val="0073770B"/>
    <w:rsid w:val="0074080A"/>
    <w:rsid w:val="00741040"/>
    <w:rsid w:val="0074169B"/>
    <w:rsid w:val="00743F45"/>
    <w:rsid w:val="007451B7"/>
    <w:rsid w:val="00746DB0"/>
    <w:rsid w:val="00752FBA"/>
    <w:rsid w:val="00755B39"/>
    <w:rsid w:val="007561DE"/>
    <w:rsid w:val="00761416"/>
    <w:rsid w:val="007617C2"/>
    <w:rsid w:val="0076217D"/>
    <w:rsid w:val="00762C9C"/>
    <w:rsid w:val="00765AF9"/>
    <w:rsid w:val="007673D3"/>
    <w:rsid w:val="0076769F"/>
    <w:rsid w:val="00770369"/>
    <w:rsid w:val="00771EF9"/>
    <w:rsid w:val="00774295"/>
    <w:rsid w:val="007752E1"/>
    <w:rsid w:val="007812E1"/>
    <w:rsid w:val="00781FB9"/>
    <w:rsid w:val="00784E2D"/>
    <w:rsid w:val="00786D00"/>
    <w:rsid w:val="007902A2"/>
    <w:rsid w:val="007907C0"/>
    <w:rsid w:val="00790B13"/>
    <w:rsid w:val="00791E56"/>
    <w:rsid w:val="007936C2"/>
    <w:rsid w:val="007A007E"/>
    <w:rsid w:val="007A3219"/>
    <w:rsid w:val="007A3942"/>
    <w:rsid w:val="007A636E"/>
    <w:rsid w:val="007B17CA"/>
    <w:rsid w:val="007B2C37"/>
    <w:rsid w:val="007B38F9"/>
    <w:rsid w:val="007B4A3E"/>
    <w:rsid w:val="007B5111"/>
    <w:rsid w:val="007B6E9B"/>
    <w:rsid w:val="007B6FE7"/>
    <w:rsid w:val="007C08BD"/>
    <w:rsid w:val="007C0E4A"/>
    <w:rsid w:val="007C3C9F"/>
    <w:rsid w:val="007C427A"/>
    <w:rsid w:val="007C42C4"/>
    <w:rsid w:val="007C4848"/>
    <w:rsid w:val="007C65EF"/>
    <w:rsid w:val="007C6AA1"/>
    <w:rsid w:val="007D00DA"/>
    <w:rsid w:val="007D0718"/>
    <w:rsid w:val="007D160B"/>
    <w:rsid w:val="007D264B"/>
    <w:rsid w:val="007D2BFE"/>
    <w:rsid w:val="007D326D"/>
    <w:rsid w:val="007D42EE"/>
    <w:rsid w:val="007D4806"/>
    <w:rsid w:val="007D4E13"/>
    <w:rsid w:val="007D52A7"/>
    <w:rsid w:val="007D560E"/>
    <w:rsid w:val="007D5D65"/>
    <w:rsid w:val="007E0972"/>
    <w:rsid w:val="007E21F7"/>
    <w:rsid w:val="007E38A5"/>
    <w:rsid w:val="007E4A8E"/>
    <w:rsid w:val="007E5EF1"/>
    <w:rsid w:val="007F00A7"/>
    <w:rsid w:val="007F1C1B"/>
    <w:rsid w:val="007F2424"/>
    <w:rsid w:val="007F4A2C"/>
    <w:rsid w:val="007F6B1F"/>
    <w:rsid w:val="007F7EC9"/>
    <w:rsid w:val="00802578"/>
    <w:rsid w:val="0080495D"/>
    <w:rsid w:val="00804CB6"/>
    <w:rsid w:val="00804D7C"/>
    <w:rsid w:val="008070CA"/>
    <w:rsid w:val="00812E22"/>
    <w:rsid w:val="00812FBD"/>
    <w:rsid w:val="008136A8"/>
    <w:rsid w:val="008137AB"/>
    <w:rsid w:val="00814044"/>
    <w:rsid w:val="008144B8"/>
    <w:rsid w:val="00814E96"/>
    <w:rsid w:val="00816960"/>
    <w:rsid w:val="00816B74"/>
    <w:rsid w:val="00822752"/>
    <w:rsid w:val="008255D9"/>
    <w:rsid w:val="008259F9"/>
    <w:rsid w:val="00826F40"/>
    <w:rsid w:val="00830C2F"/>
    <w:rsid w:val="00831A7E"/>
    <w:rsid w:val="008358F3"/>
    <w:rsid w:val="008367D4"/>
    <w:rsid w:val="00840A1A"/>
    <w:rsid w:val="008418A4"/>
    <w:rsid w:val="00846318"/>
    <w:rsid w:val="00847AEB"/>
    <w:rsid w:val="008509A2"/>
    <w:rsid w:val="00851D3F"/>
    <w:rsid w:val="008525C3"/>
    <w:rsid w:val="0085412B"/>
    <w:rsid w:val="008546D9"/>
    <w:rsid w:val="00854F21"/>
    <w:rsid w:val="008575B1"/>
    <w:rsid w:val="00861B23"/>
    <w:rsid w:val="00861DC4"/>
    <w:rsid w:val="00863194"/>
    <w:rsid w:val="008664EA"/>
    <w:rsid w:val="00867E6A"/>
    <w:rsid w:val="00870973"/>
    <w:rsid w:val="00870E71"/>
    <w:rsid w:val="008727EA"/>
    <w:rsid w:val="00872BBE"/>
    <w:rsid w:val="00873863"/>
    <w:rsid w:val="00877DE8"/>
    <w:rsid w:val="00880ED4"/>
    <w:rsid w:val="008824E2"/>
    <w:rsid w:val="008836D8"/>
    <w:rsid w:val="00884682"/>
    <w:rsid w:val="00885697"/>
    <w:rsid w:val="00886FD9"/>
    <w:rsid w:val="00895E4D"/>
    <w:rsid w:val="0089659B"/>
    <w:rsid w:val="00896D75"/>
    <w:rsid w:val="008A0EDB"/>
    <w:rsid w:val="008A3EE5"/>
    <w:rsid w:val="008B045E"/>
    <w:rsid w:val="008B10BD"/>
    <w:rsid w:val="008B3A3C"/>
    <w:rsid w:val="008B4091"/>
    <w:rsid w:val="008B420A"/>
    <w:rsid w:val="008B4D20"/>
    <w:rsid w:val="008B59C4"/>
    <w:rsid w:val="008B5D0F"/>
    <w:rsid w:val="008C12C7"/>
    <w:rsid w:val="008C3476"/>
    <w:rsid w:val="008C5893"/>
    <w:rsid w:val="008C5C74"/>
    <w:rsid w:val="008D00DD"/>
    <w:rsid w:val="008D1D44"/>
    <w:rsid w:val="008D44B1"/>
    <w:rsid w:val="008D7171"/>
    <w:rsid w:val="008D72FC"/>
    <w:rsid w:val="008E220A"/>
    <w:rsid w:val="008F14E8"/>
    <w:rsid w:val="008F2487"/>
    <w:rsid w:val="008F29B5"/>
    <w:rsid w:val="008F4247"/>
    <w:rsid w:val="008F4434"/>
    <w:rsid w:val="008F5B91"/>
    <w:rsid w:val="008F5FFB"/>
    <w:rsid w:val="008F68F5"/>
    <w:rsid w:val="008F7056"/>
    <w:rsid w:val="00900658"/>
    <w:rsid w:val="00900EA4"/>
    <w:rsid w:val="00905092"/>
    <w:rsid w:val="009064B9"/>
    <w:rsid w:val="009066D4"/>
    <w:rsid w:val="009111E1"/>
    <w:rsid w:val="00911689"/>
    <w:rsid w:val="00916A88"/>
    <w:rsid w:val="00917412"/>
    <w:rsid w:val="00917708"/>
    <w:rsid w:val="009233CB"/>
    <w:rsid w:val="00926163"/>
    <w:rsid w:val="009300ED"/>
    <w:rsid w:val="00930840"/>
    <w:rsid w:val="00930AE0"/>
    <w:rsid w:val="00931BFD"/>
    <w:rsid w:val="00933881"/>
    <w:rsid w:val="00935451"/>
    <w:rsid w:val="00935617"/>
    <w:rsid w:val="00935EAE"/>
    <w:rsid w:val="00936D0A"/>
    <w:rsid w:val="0093771B"/>
    <w:rsid w:val="00937CB1"/>
    <w:rsid w:val="00940D11"/>
    <w:rsid w:val="00941B95"/>
    <w:rsid w:val="0094443B"/>
    <w:rsid w:val="009474F5"/>
    <w:rsid w:val="00951575"/>
    <w:rsid w:val="009541A1"/>
    <w:rsid w:val="00954EFB"/>
    <w:rsid w:val="009601D2"/>
    <w:rsid w:val="0096143F"/>
    <w:rsid w:val="0096255F"/>
    <w:rsid w:val="00962BFA"/>
    <w:rsid w:val="009631E6"/>
    <w:rsid w:val="00963DE8"/>
    <w:rsid w:val="00964DF4"/>
    <w:rsid w:val="00964E45"/>
    <w:rsid w:val="009655CA"/>
    <w:rsid w:val="009658C4"/>
    <w:rsid w:val="0096679B"/>
    <w:rsid w:val="0096686C"/>
    <w:rsid w:val="009668BF"/>
    <w:rsid w:val="00966FD1"/>
    <w:rsid w:val="00967A23"/>
    <w:rsid w:val="00970511"/>
    <w:rsid w:val="00971AB0"/>
    <w:rsid w:val="00971ACD"/>
    <w:rsid w:val="00971BA8"/>
    <w:rsid w:val="00974740"/>
    <w:rsid w:val="00976C87"/>
    <w:rsid w:val="00977B95"/>
    <w:rsid w:val="009801EE"/>
    <w:rsid w:val="0098073B"/>
    <w:rsid w:val="00982EEC"/>
    <w:rsid w:val="00983D65"/>
    <w:rsid w:val="00984E10"/>
    <w:rsid w:val="00985205"/>
    <w:rsid w:val="0098764F"/>
    <w:rsid w:val="009879F7"/>
    <w:rsid w:val="00990D87"/>
    <w:rsid w:val="009916FE"/>
    <w:rsid w:val="00992058"/>
    <w:rsid w:val="00992D5D"/>
    <w:rsid w:val="00995013"/>
    <w:rsid w:val="00995279"/>
    <w:rsid w:val="00997B9A"/>
    <w:rsid w:val="009A0E4B"/>
    <w:rsid w:val="009A1CBB"/>
    <w:rsid w:val="009A2DD9"/>
    <w:rsid w:val="009A6245"/>
    <w:rsid w:val="009A6322"/>
    <w:rsid w:val="009A6B96"/>
    <w:rsid w:val="009B079E"/>
    <w:rsid w:val="009B09C0"/>
    <w:rsid w:val="009B1D30"/>
    <w:rsid w:val="009B26B6"/>
    <w:rsid w:val="009B2C35"/>
    <w:rsid w:val="009B39DE"/>
    <w:rsid w:val="009B4D06"/>
    <w:rsid w:val="009B53E3"/>
    <w:rsid w:val="009B55B8"/>
    <w:rsid w:val="009B6384"/>
    <w:rsid w:val="009B6821"/>
    <w:rsid w:val="009B7FC8"/>
    <w:rsid w:val="009C152E"/>
    <w:rsid w:val="009C20BD"/>
    <w:rsid w:val="009D0090"/>
    <w:rsid w:val="009D0509"/>
    <w:rsid w:val="009D4F16"/>
    <w:rsid w:val="009D5430"/>
    <w:rsid w:val="009D593F"/>
    <w:rsid w:val="009D78D7"/>
    <w:rsid w:val="009D7BC2"/>
    <w:rsid w:val="009E29F4"/>
    <w:rsid w:val="009E2DB2"/>
    <w:rsid w:val="009E2E6C"/>
    <w:rsid w:val="009E4072"/>
    <w:rsid w:val="009E5536"/>
    <w:rsid w:val="009E62BE"/>
    <w:rsid w:val="009E76CC"/>
    <w:rsid w:val="009E7F9E"/>
    <w:rsid w:val="009F15E5"/>
    <w:rsid w:val="009F2726"/>
    <w:rsid w:val="00A002C5"/>
    <w:rsid w:val="00A004D5"/>
    <w:rsid w:val="00A0350B"/>
    <w:rsid w:val="00A04837"/>
    <w:rsid w:val="00A07F36"/>
    <w:rsid w:val="00A12217"/>
    <w:rsid w:val="00A13495"/>
    <w:rsid w:val="00A14BFE"/>
    <w:rsid w:val="00A1552D"/>
    <w:rsid w:val="00A175F0"/>
    <w:rsid w:val="00A20B64"/>
    <w:rsid w:val="00A223D2"/>
    <w:rsid w:val="00A23F99"/>
    <w:rsid w:val="00A26434"/>
    <w:rsid w:val="00A26A65"/>
    <w:rsid w:val="00A26D8D"/>
    <w:rsid w:val="00A27C07"/>
    <w:rsid w:val="00A339C9"/>
    <w:rsid w:val="00A35BEA"/>
    <w:rsid w:val="00A36417"/>
    <w:rsid w:val="00A36738"/>
    <w:rsid w:val="00A41946"/>
    <w:rsid w:val="00A41C62"/>
    <w:rsid w:val="00A41F50"/>
    <w:rsid w:val="00A4223B"/>
    <w:rsid w:val="00A45DCC"/>
    <w:rsid w:val="00A50784"/>
    <w:rsid w:val="00A53C7D"/>
    <w:rsid w:val="00A568BC"/>
    <w:rsid w:val="00A71416"/>
    <w:rsid w:val="00A71558"/>
    <w:rsid w:val="00A7526B"/>
    <w:rsid w:val="00A7549F"/>
    <w:rsid w:val="00A76293"/>
    <w:rsid w:val="00A76CDA"/>
    <w:rsid w:val="00A81588"/>
    <w:rsid w:val="00A82906"/>
    <w:rsid w:val="00A849AE"/>
    <w:rsid w:val="00A8579A"/>
    <w:rsid w:val="00A90F6E"/>
    <w:rsid w:val="00A93228"/>
    <w:rsid w:val="00A958C0"/>
    <w:rsid w:val="00A9713C"/>
    <w:rsid w:val="00A97942"/>
    <w:rsid w:val="00A97A36"/>
    <w:rsid w:val="00AA120E"/>
    <w:rsid w:val="00AA1B37"/>
    <w:rsid w:val="00AA255D"/>
    <w:rsid w:val="00AA2B7C"/>
    <w:rsid w:val="00AA42F4"/>
    <w:rsid w:val="00AA5243"/>
    <w:rsid w:val="00AA681B"/>
    <w:rsid w:val="00AA6B4D"/>
    <w:rsid w:val="00AA6BEA"/>
    <w:rsid w:val="00AB2446"/>
    <w:rsid w:val="00AB2E63"/>
    <w:rsid w:val="00AB3FB2"/>
    <w:rsid w:val="00AB6D6F"/>
    <w:rsid w:val="00AB77BC"/>
    <w:rsid w:val="00AB7A8E"/>
    <w:rsid w:val="00AC048F"/>
    <w:rsid w:val="00AC5B2D"/>
    <w:rsid w:val="00AC5CBB"/>
    <w:rsid w:val="00AC6DEB"/>
    <w:rsid w:val="00AD16CC"/>
    <w:rsid w:val="00AD193C"/>
    <w:rsid w:val="00AD3C40"/>
    <w:rsid w:val="00AD3FE4"/>
    <w:rsid w:val="00AD4C6D"/>
    <w:rsid w:val="00AD55F3"/>
    <w:rsid w:val="00AD634A"/>
    <w:rsid w:val="00AD6E0E"/>
    <w:rsid w:val="00AE058C"/>
    <w:rsid w:val="00AE05F9"/>
    <w:rsid w:val="00AE06C2"/>
    <w:rsid w:val="00AE1911"/>
    <w:rsid w:val="00AE197F"/>
    <w:rsid w:val="00AE2EBD"/>
    <w:rsid w:val="00AE5541"/>
    <w:rsid w:val="00AE6C01"/>
    <w:rsid w:val="00AE6D6E"/>
    <w:rsid w:val="00AE7059"/>
    <w:rsid w:val="00AF2D4E"/>
    <w:rsid w:val="00AF4B79"/>
    <w:rsid w:val="00B11D53"/>
    <w:rsid w:val="00B139C7"/>
    <w:rsid w:val="00B1454F"/>
    <w:rsid w:val="00B15AAE"/>
    <w:rsid w:val="00B236AA"/>
    <w:rsid w:val="00B2383E"/>
    <w:rsid w:val="00B255D2"/>
    <w:rsid w:val="00B263DD"/>
    <w:rsid w:val="00B26458"/>
    <w:rsid w:val="00B26BC8"/>
    <w:rsid w:val="00B32CD5"/>
    <w:rsid w:val="00B3414C"/>
    <w:rsid w:val="00B41A6C"/>
    <w:rsid w:val="00B43300"/>
    <w:rsid w:val="00B43C7C"/>
    <w:rsid w:val="00B4545B"/>
    <w:rsid w:val="00B510BA"/>
    <w:rsid w:val="00B5456F"/>
    <w:rsid w:val="00B55FCD"/>
    <w:rsid w:val="00B56D73"/>
    <w:rsid w:val="00B57C90"/>
    <w:rsid w:val="00B63019"/>
    <w:rsid w:val="00B64469"/>
    <w:rsid w:val="00B6615D"/>
    <w:rsid w:val="00B70931"/>
    <w:rsid w:val="00B711DC"/>
    <w:rsid w:val="00B7438E"/>
    <w:rsid w:val="00B74635"/>
    <w:rsid w:val="00B7466C"/>
    <w:rsid w:val="00B7482B"/>
    <w:rsid w:val="00B7626C"/>
    <w:rsid w:val="00B772DB"/>
    <w:rsid w:val="00B82020"/>
    <w:rsid w:val="00B8333F"/>
    <w:rsid w:val="00B84259"/>
    <w:rsid w:val="00B84F7F"/>
    <w:rsid w:val="00B91025"/>
    <w:rsid w:val="00B92BD4"/>
    <w:rsid w:val="00B94B7B"/>
    <w:rsid w:val="00B952D8"/>
    <w:rsid w:val="00B956E8"/>
    <w:rsid w:val="00B95E7A"/>
    <w:rsid w:val="00B9656D"/>
    <w:rsid w:val="00B96D00"/>
    <w:rsid w:val="00BA0179"/>
    <w:rsid w:val="00BA1CD7"/>
    <w:rsid w:val="00BA1E3F"/>
    <w:rsid w:val="00BB0330"/>
    <w:rsid w:val="00BB09C5"/>
    <w:rsid w:val="00BB33FC"/>
    <w:rsid w:val="00BB79A4"/>
    <w:rsid w:val="00BC2019"/>
    <w:rsid w:val="00BC2242"/>
    <w:rsid w:val="00BC3111"/>
    <w:rsid w:val="00BC5600"/>
    <w:rsid w:val="00BC58FA"/>
    <w:rsid w:val="00BC5906"/>
    <w:rsid w:val="00BD1004"/>
    <w:rsid w:val="00BD2FDB"/>
    <w:rsid w:val="00BD3A8F"/>
    <w:rsid w:val="00BD4CEF"/>
    <w:rsid w:val="00BE2EBE"/>
    <w:rsid w:val="00BE3C7F"/>
    <w:rsid w:val="00BE3F66"/>
    <w:rsid w:val="00BE43DD"/>
    <w:rsid w:val="00BE5B43"/>
    <w:rsid w:val="00BE5BF9"/>
    <w:rsid w:val="00BF2CD9"/>
    <w:rsid w:val="00BF3656"/>
    <w:rsid w:val="00BF43B4"/>
    <w:rsid w:val="00BF4741"/>
    <w:rsid w:val="00BF5730"/>
    <w:rsid w:val="00BF6849"/>
    <w:rsid w:val="00BF7287"/>
    <w:rsid w:val="00BF7DE3"/>
    <w:rsid w:val="00C0187F"/>
    <w:rsid w:val="00C05916"/>
    <w:rsid w:val="00C05A91"/>
    <w:rsid w:val="00C0784B"/>
    <w:rsid w:val="00C11496"/>
    <w:rsid w:val="00C1165D"/>
    <w:rsid w:val="00C11679"/>
    <w:rsid w:val="00C11A2B"/>
    <w:rsid w:val="00C11DB3"/>
    <w:rsid w:val="00C123D6"/>
    <w:rsid w:val="00C127E1"/>
    <w:rsid w:val="00C12D91"/>
    <w:rsid w:val="00C14582"/>
    <w:rsid w:val="00C148D0"/>
    <w:rsid w:val="00C15F15"/>
    <w:rsid w:val="00C176C1"/>
    <w:rsid w:val="00C203EE"/>
    <w:rsid w:val="00C21E61"/>
    <w:rsid w:val="00C22410"/>
    <w:rsid w:val="00C229DB"/>
    <w:rsid w:val="00C24F1E"/>
    <w:rsid w:val="00C265B9"/>
    <w:rsid w:val="00C27283"/>
    <w:rsid w:val="00C27E93"/>
    <w:rsid w:val="00C3072B"/>
    <w:rsid w:val="00C3083C"/>
    <w:rsid w:val="00C31807"/>
    <w:rsid w:val="00C31904"/>
    <w:rsid w:val="00C319AF"/>
    <w:rsid w:val="00C3478B"/>
    <w:rsid w:val="00C40567"/>
    <w:rsid w:val="00C42201"/>
    <w:rsid w:val="00C422D4"/>
    <w:rsid w:val="00C4280B"/>
    <w:rsid w:val="00C43500"/>
    <w:rsid w:val="00C43C88"/>
    <w:rsid w:val="00C43EDA"/>
    <w:rsid w:val="00C43F3C"/>
    <w:rsid w:val="00C44AC7"/>
    <w:rsid w:val="00C47CD9"/>
    <w:rsid w:val="00C513C7"/>
    <w:rsid w:val="00C5380E"/>
    <w:rsid w:val="00C54439"/>
    <w:rsid w:val="00C5445E"/>
    <w:rsid w:val="00C54807"/>
    <w:rsid w:val="00C5625E"/>
    <w:rsid w:val="00C562CE"/>
    <w:rsid w:val="00C56FCF"/>
    <w:rsid w:val="00C60DD4"/>
    <w:rsid w:val="00C626DE"/>
    <w:rsid w:val="00C6381E"/>
    <w:rsid w:val="00C6559F"/>
    <w:rsid w:val="00C7222D"/>
    <w:rsid w:val="00C72506"/>
    <w:rsid w:val="00C72ACF"/>
    <w:rsid w:val="00C73454"/>
    <w:rsid w:val="00C7383E"/>
    <w:rsid w:val="00C738F8"/>
    <w:rsid w:val="00C76BEB"/>
    <w:rsid w:val="00C805DA"/>
    <w:rsid w:val="00C816F4"/>
    <w:rsid w:val="00C83BD0"/>
    <w:rsid w:val="00C85126"/>
    <w:rsid w:val="00C853AE"/>
    <w:rsid w:val="00C85938"/>
    <w:rsid w:val="00C85AD9"/>
    <w:rsid w:val="00C9028F"/>
    <w:rsid w:val="00C90AB1"/>
    <w:rsid w:val="00C92941"/>
    <w:rsid w:val="00C93122"/>
    <w:rsid w:val="00C94363"/>
    <w:rsid w:val="00C9587B"/>
    <w:rsid w:val="00C95C4A"/>
    <w:rsid w:val="00C96CC2"/>
    <w:rsid w:val="00CA2A31"/>
    <w:rsid w:val="00CA31CE"/>
    <w:rsid w:val="00CA5363"/>
    <w:rsid w:val="00CA69A7"/>
    <w:rsid w:val="00CA7070"/>
    <w:rsid w:val="00CB01A7"/>
    <w:rsid w:val="00CB03DD"/>
    <w:rsid w:val="00CB0D19"/>
    <w:rsid w:val="00CB2DD7"/>
    <w:rsid w:val="00CB576C"/>
    <w:rsid w:val="00CC30D7"/>
    <w:rsid w:val="00CC3400"/>
    <w:rsid w:val="00CC3BBC"/>
    <w:rsid w:val="00CC3EF9"/>
    <w:rsid w:val="00CC41A2"/>
    <w:rsid w:val="00CC76BB"/>
    <w:rsid w:val="00CD4A38"/>
    <w:rsid w:val="00CE0549"/>
    <w:rsid w:val="00CE67D9"/>
    <w:rsid w:val="00CE6BD4"/>
    <w:rsid w:val="00CF16AE"/>
    <w:rsid w:val="00CF2EA1"/>
    <w:rsid w:val="00CF40BE"/>
    <w:rsid w:val="00CF53BB"/>
    <w:rsid w:val="00CF6221"/>
    <w:rsid w:val="00D01A70"/>
    <w:rsid w:val="00D01C82"/>
    <w:rsid w:val="00D055C7"/>
    <w:rsid w:val="00D05EC5"/>
    <w:rsid w:val="00D0656A"/>
    <w:rsid w:val="00D10169"/>
    <w:rsid w:val="00D106B8"/>
    <w:rsid w:val="00D10BED"/>
    <w:rsid w:val="00D13615"/>
    <w:rsid w:val="00D13BDC"/>
    <w:rsid w:val="00D15010"/>
    <w:rsid w:val="00D20C74"/>
    <w:rsid w:val="00D246CD"/>
    <w:rsid w:val="00D2508B"/>
    <w:rsid w:val="00D2618A"/>
    <w:rsid w:val="00D30B16"/>
    <w:rsid w:val="00D33EFF"/>
    <w:rsid w:val="00D35E84"/>
    <w:rsid w:val="00D376C5"/>
    <w:rsid w:val="00D403F0"/>
    <w:rsid w:val="00D405D1"/>
    <w:rsid w:val="00D422C6"/>
    <w:rsid w:val="00D45457"/>
    <w:rsid w:val="00D4553D"/>
    <w:rsid w:val="00D47B99"/>
    <w:rsid w:val="00D503C7"/>
    <w:rsid w:val="00D50FBC"/>
    <w:rsid w:val="00D51DF7"/>
    <w:rsid w:val="00D5204E"/>
    <w:rsid w:val="00D5224F"/>
    <w:rsid w:val="00D54807"/>
    <w:rsid w:val="00D550C4"/>
    <w:rsid w:val="00D55A77"/>
    <w:rsid w:val="00D56032"/>
    <w:rsid w:val="00D56B5D"/>
    <w:rsid w:val="00D64305"/>
    <w:rsid w:val="00D6542D"/>
    <w:rsid w:val="00D659F0"/>
    <w:rsid w:val="00D65BFD"/>
    <w:rsid w:val="00D65D01"/>
    <w:rsid w:val="00D67051"/>
    <w:rsid w:val="00D70364"/>
    <w:rsid w:val="00D70EA4"/>
    <w:rsid w:val="00D7638C"/>
    <w:rsid w:val="00D77BEE"/>
    <w:rsid w:val="00D80C72"/>
    <w:rsid w:val="00D83F1C"/>
    <w:rsid w:val="00D842E3"/>
    <w:rsid w:val="00D90054"/>
    <w:rsid w:val="00D91E37"/>
    <w:rsid w:val="00D92F54"/>
    <w:rsid w:val="00D97FC1"/>
    <w:rsid w:val="00DA00F7"/>
    <w:rsid w:val="00DA02C3"/>
    <w:rsid w:val="00DA2AFA"/>
    <w:rsid w:val="00DA4C0F"/>
    <w:rsid w:val="00DA72A2"/>
    <w:rsid w:val="00DB0072"/>
    <w:rsid w:val="00DB2824"/>
    <w:rsid w:val="00DB3EEC"/>
    <w:rsid w:val="00DB4219"/>
    <w:rsid w:val="00DB54E4"/>
    <w:rsid w:val="00DB6B53"/>
    <w:rsid w:val="00DB746B"/>
    <w:rsid w:val="00DB75F1"/>
    <w:rsid w:val="00DB7913"/>
    <w:rsid w:val="00DC08A2"/>
    <w:rsid w:val="00DC3521"/>
    <w:rsid w:val="00DC60C9"/>
    <w:rsid w:val="00DC7187"/>
    <w:rsid w:val="00DD188A"/>
    <w:rsid w:val="00DD1DBE"/>
    <w:rsid w:val="00DD4CF2"/>
    <w:rsid w:val="00DD64A7"/>
    <w:rsid w:val="00DE00D2"/>
    <w:rsid w:val="00DE0702"/>
    <w:rsid w:val="00DE0823"/>
    <w:rsid w:val="00DE2FEB"/>
    <w:rsid w:val="00DE499F"/>
    <w:rsid w:val="00DE58A4"/>
    <w:rsid w:val="00DE6F3A"/>
    <w:rsid w:val="00DF1E41"/>
    <w:rsid w:val="00DF329D"/>
    <w:rsid w:val="00DF75F6"/>
    <w:rsid w:val="00DF7C82"/>
    <w:rsid w:val="00E05C45"/>
    <w:rsid w:val="00E104BD"/>
    <w:rsid w:val="00E10A11"/>
    <w:rsid w:val="00E11522"/>
    <w:rsid w:val="00E13CEB"/>
    <w:rsid w:val="00E14415"/>
    <w:rsid w:val="00E14BD4"/>
    <w:rsid w:val="00E17256"/>
    <w:rsid w:val="00E201EA"/>
    <w:rsid w:val="00E22C45"/>
    <w:rsid w:val="00E22DB6"/>
    <w:rsid w:val="00E244AB"/>
    <w:rsid w:val="00E258D1"/>
    <w:rsid w:val="00E25F9E"/>
    <w:rsid w:val="00E264CC"/>
    <w:rsid w:val="00E265FB"/>
    <w:rsid w:val="00E26738"/>
    <w:rsid w:val="00E271AE"/>
    <w:rsid w:val="00E273FD"/>
    <w:rsid w:val="00E31841"/>
    <w:rsid w:val="00E32BE7"/>
    <w:rsid w:val="00E33597"/>
    <w:rsid w:val="00E345DE"/>
    <w:rsid w:val="00E349B7"/>
    <w:rsid w:val="00E37461"/>
    <w:rsid w:val="00E40CDC"/>
    <w:rsid w:val="00E40F0C"/>
    <w:rsid w:val="00E42F8E"/>
    <w:rsid w:val="00E4474B"/>
    <w:rsid w:val="00E45697"/>
    <w:rsid w:val="00E46357"/>
    <w:rsid w:val="00E46578"/>
    <w:rsid w:val="00E474D4"/>
    <w:rsid w:val="00E53592"/>
    <w:rsid w:val="00E55775"/>
    <w:rsid w:val="00E558B0"/>
    <w:rsid w:val="00E57010"/>
    <w:rsid w:val="00E61437"/>
    <w:rsid w:val="00E6603F"/>
    <w:rsid w:val="00E663EA"/>
    <w:rsid w:val="00E71114"/>
    <w:rsid w:val="00E73513"/>
    <w:rsid w:val="00E7450C"/>
    <w:rsid w:val="00E76032"/>
    <w:rsid w:val="00E77896"/>
    <w:rsid w:val="00E77BE9"/>
    <w:rsid w:val="00E81B70"/>
    <w:rsid w:val="00E82E06"/>
    <w:rsid w:val="00E850C5"/>
    <w:rsid w:val="00E86D51"/>
    <w:rsid w:val="00E8790A"/>
    <w:rsid w:val="00E9089C"/>
    <w:rsid w:val="00E90CF1"/>
    <w:rsid w:val="00E93532"/>
    <w:rsid w:val="00E95E9E"/>
    <w:rsid w:val="00EA0DD3"/>
    <w:rsid w:val="00EA35CA"/>
    <w:rsid w:val="00EA3910"/>
    <w:rsid w:val="00EA3967"/>
    <w:rsid w:val="00EA4DCF"/>
    <w:rsid w:val="00EA7B56"/>
    <w:rsid w:val="00EB2444"/>
    <w:rsid w:val="00EB322D"/>
    <w:rsid w:val="00EB38F2"/>
    <w:rsid w:val="00EB6801"/>
    <w:rsid w:val="00EB753E"/>
    <w:rsid w:val="00EB78FB"/>
    <w:rsid w:val="00EB7DD7"/>
    <w:rsid w:val="00EC28BD"/>
    <w:rsid w:val="00EC3673"/>
    <w:rsid w:val="00EC531B"/>
    <w:rsid w:val="00EC6A8F"/>
    <w:rsid w:val="00ED07AC"/>
    <w:rsid w:val="00ED09FD"/>
    <w:rsid w:val="00ED0CD6"/>
    <w:rsid w:val="00ED1040"/>
    <w:rsid w:val="00ED6E15"/>
    <w:rsid w:val="00EE3BBB"/>
    <w:rsid w:val="00EE4D02"/>
    <w:rsid w:val="00EE7793"/>
    <w:rsid w:val="00EF28F6"/>
    <w:rsid w:val="00EF404F"/>
    <w:rsid w:val="00EF57DB"/>
    <w:rsid w:val="00F00250"/>
    <w:rsid w:val="00F00560"/>
    <w:rsid w:val="00F00AA1"/>
    <w:rsid w:val="00F02CE3"/>
    <w:rsid w:val="00F0313C"/>
    <w:rsid w:val="00F034DD"/>
    <w:rsid w:val="00F05EF0"/>
    <w:rsid w:val="00F105C7"/>
    <w:rsid w:val="00F10994"/>
    <w:rsid w:val="00F11B2F"/>
    <w:rsid w:val="00F11D6C"/>
    <w:rsid w:val="00F1366B"/>
    <w:rsid w:val="00F14782"/>
    <w:rsid w:val="00F14C3C"/>
    <w:rsid w:val="00F160ED"/>
    <w:rsid w:val="00F22347"/>
    <w:rsid w:val="00F22675"/>
    <w:rsid w:val="00F22DB3"/>
    <w:rsid w:val="00F26303"/>
    <w:rsid w:val="00F278DD"/>
    <w:rsid w:val="00F2796E"/>
    <w:rsid w:val="00F30332"/>
    <w:rsid w:val="00F30D37"/>
    <w:rsid w:val="00F31C83"/>
    <w:rsid w:val="00F333E6"/>
    <w:rsid w:val="00F3354B"/>
    <w:rsid w:val="00F33A67"/>
    <w:rsid w:val="00F340EE"/>
    <w:rsid w:val="00F36CEB"/>
    <w:rsid w:val="00F37121"/>
    <w:rsid w:val="00F3722E"/>
    <w:rsid w:val="00F40214"/>
    <w:rsid w:val="00F40D8F"/>
    <w:rsid w:val="00F41D01"/>
    <w:rsid w:val="00F42AD7"/>
    <w:rsid w:val="00F432DB"/>
    <w:rsid w:val="00F436DB"/>
    <w:rsid w:val="00F44BF0"/>
    <w:rsid w:val="00F45E9E"/>
    <w:rsid w:val="00F4623C"/>
    <w:rsid w:val="00F47AC2"/>
    <w:rsid w:val="00F5023F"/>
    <w:rsid w:val="00F51704"/>
    <w:rsid w:val="00F53A5C"/>
    <w:rsid w:val="00F56C2E"/>
    <w:rsid w:val="00F60A2C"/>
    <w:rsid w:val="00F61CDD"/>
    <w:rsid w:val="00F63C31"/>
    <w:rsid w:val="00F65ADA"/>
    <w:rsid w:val="00F65CC5"/>
    <w:rsid w:val="00F66253"/>
    <w:rsid w:val="00F6717C"/>
    <w:rsid w:val="00F67CCC"/>
    <w:rsid w:val="00F70DE9"/>
    <w:rsid w:val="00F71296"/>
    <w:rsid w:val="00F71B0E"/>
    <w:rsid w:val="00F72E41"/>
    <w:rsid w:val="00F7396F"/>
    <w:rsid w:val="00F7466D"/>
    <w:rsid w:val="00F747F6"/>
    <w:rsid w:val="00F74ED9"/>
    <w:rsid w:val="00F77463"/>
    <w:rsid w:val="00F8194C"/>
    <w:rsid w:val="00F81FFB"/>
    <w:rsid w:val="00F82553"/>
    <w:rsid w:val="00F82702"/>
    <w:rsid w:val="00F82C96"/>
    <w:rsid w:val="00F837B6"/>
    <w:rsid w:val="00F83813"/>
    <w:rsid w:val="00F90D46"/>
    <w:rsid w:val="00F91154"/>
    <w:rsid w:val="00F91FCD"/>
    <w:rsid w:val="00FA05E5"/>
    <w:rsid w:val="00FA24F8"/>
    <w:rsid w:val="00FA3D18"/>
    <w:rsid w:val="00FA4017"/>
    <w:rsid w:val="00FA5064"/>
    <w:rsid w:val="00FA5DD2"/>
    <w:rsid w:val="00FA6663"/>
    <w:rsid w:val="00FA6F5C"/>
    <w:rsid w:val="00FA7FC9"/>
    <w:rsid w:val="00FB225C"/>
    <w:rsid w:val="00FB466B"/>
    <w:rsid w:val="00FB6674"/>
    <w:rsid w:val="00FC036A"/>
    <w:rsid w:val="00FC20A7"/>
    <w:rsid w:val="00FC526C"/>
    <w:rsid w:val="00FC6A84"/>
    <w:rsid w:val="00FC6C49"/>
    <w:rsid w:val="00FC7821"/>
    <w:rsid w:val="00FD028A"/>
    <w:rsid w:val="00FD16D9"/>
    <w:rsid w:val="00FD583D"/>
    <w:rsid w:val="00FE0250"/>
    <w:rsid w:val="00FE5A24"/>
    <w:rsid w:val="00FE70F0"/>
    <w:rsid w:val="00FF14F3"/>
    <w:rsid w:val="00FF1967"/>
    <w:rsid w:val="00FF302A"/>
    <w:rsid w:val="00FF515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0D3AFEB1"/>
  <w15:docId w15:val="{8D5BDE90-B495-4CAE-B977-D8E2613D1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1DE"/>
  </w:style>
  <w:style w:type="paragraph" w:styleId="Heading1">
    <w:name w:val="heading 1"/>
    <w:basedOn w:val="Normal"/>
    <w:next w:val="Normal"/>
    <w:link w:val="Heading1Char"/>
    <w:uiPriority w:val="9"/>
    <w:qFormat/>
    <w:rsid w:val="00172701"/>
    <w:pPr>
      <w:keepNext/>
      <w:spacing w:after="0" w:line="240" w:lineRule="auto"/>
      <w:jc w:val="center"/>
      <w:outlineLvl w:val="0"/>
    </w:pPr>
    <w:rPr>
      <w:rFonts w:ascii=".VnTime" w:eastAsia="Times New Roman" w:hAnsi=".VnTime" w:cs="Times New Roman"/>
      <w:b/>
      <w:bCs/>
      <w:kern w:val="0"/>
      <w:sz w:val="28"/>
      <w:szCs w:val="24"/>
    </w:rPr>
  </w:style>
  <w:style w:type="paragraph" w:styleId="Heading2">
    <w:name w:val="heading 2"/>
    <w:basedOn w:val="Normal"/>
    <w:next w:val="Normal"/>
    <w:link w:val="Heading2Char"/>
    <w:uiPriority w:val="9"/>
    <w:unhideWhenUsed/>
    <w:qFormat/>
    <w:rsid w:val="00172701"/>
    <w:pPr>
      <w:keepNext/>
      <w:keepLines/>
      <w:spacing w:before="40" w:after="0" w:line="276" w:lineRule="auto"/>
      <w:outlineLvl w:val="1"/>
    </w:pPr>
    <w:rPr>
      <w:rFonts w:asciiTheme="majorHAnsi" w:eastAsiaTheme="majorEastAsia" w:hAnsiTheme="majorHAnsi" w:cstheme="majorBidi"/>
      <w:color w:val="2F5496" w:themeColor="accent1" w:themeShade="BF"/>
      <w:kern w:val="0"/>
      <w:sz w:val="26"/>
      <w:szCs w:val="26"/>
    </w:rPr>
  </w:style>
  <w:style w:type="paragraph" w:styleId="Heading3">
    <w:name w:val="heading 3"/>
    <w:basedOn w:val="Normal"/>
    <w:next w:val="Normal"/>
    <w:link w:val="Heading3Char"/>
    <w:uiPriority w:val="9"/>
    <w:semiHidden/>
    <w:unhideWhenUsed/>
    <w:qFormat/>
    <w:rsid w:val="00472F75"/>
    <w:pPr>
      <w:keepNext/>
      <w:keepLines/>
      <w:spacing w:before="40" w:after="0" w:line="276" w:lineRule="auto"/>
      <w:outlineLvl w:val="2"/>
    </w:pPr>
    <w:rPr>
      <w:rFonts w:asciiTheme="majorHAnsi" w:eastAsiaTheme="majorEastAsia" w:hAnsiTheme="majorHAnsi" w:cstheme="majorBidi"/>
      <w:color w:val="1F3763" w:themeColor="accent1" w:themeShade="7F"/>
      <w:kern w:val="0"/>
      <w:sz w:val="24"/>
      <w:szCs w:val="24"/>
    </w:rPr>
  </w:style>
  <w:style w:type="paragraph" w:styleId="Heading8">
    <w:name w:val="heading 8"/>
    <w:basedOn w:val="Normal"/>
    <w:next w:val="Normal"/>
    <w:link w:val="Heading8Char"/>
    <w:uiPriority w:val="9"/>
    <w:semiHidden/>
    <w:unhideWhenUsed/>
    <w:qFormat/>
    <w:rsid w:val="00472F75"/>
    <w:pPr>
      <w:keepNext/>
      <w:keepLines/>
      <w:spacing w:before="40" w:after="0" w:line="276" w:lineRule="auto"/>
      <w:outlineLvl w:val="7"/>
    </w:pPr>
    <w:rPr>
      <w:rFonts w:asciiTheme="majorHAnsi" w:eastAsiaTheme="majorEastAsia" w:hAnsiTheme="majorHAnsi" w:cstheme="majorBidi"/>
      <w:color w:val="272727" w:themeColor="text1" w:themeTint="D8"/>
      <w:kern w:val="0"/>
      <w:sz w:val="21"/>
      <w:szCs w:val="21"/>
    </w:rPr>
  </w:style>
  <w:style w:type="paragraph" w:styleId="Heading9">
    <w:name w:val="heading 9"/>
    <w:basedOn w:val="Normal"/>
    <w:next w:val="Normal"/>
    <w:link w:val="Heading9Char"/>
    <w:uiPriority w:val="9"/>
    <w:semiHidden/>
    <w:unhideWhenUsed/>
    <w:qFormat/>
    <w:rsid w:val="00472F75"/>
    <w:pPr>
      <w:keepNext/>
      <w:keepLines/>
      <w:spacing w:before="40" w:after="0" w:line="276" w:lineRule="auto"/>
      <w:outlineLvl w:val="8"/>
    </w:pPr>
    <w:rPr>
      <w:rFonts w:asciiTheme="majorHAnsi" w:eastAsiaTheme="majorEastAsia" w:hAnsiTheme="majorHAnsi" w:cstheme="majorBidi"/>
      <w:i/>
      <w:iCs/>
      <w:color w:val="272727" w:themeColor="text1" w:themeTint="D8"/>
      <w:kern w:val="0"/>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701"/>
    <w:rPr>
      <w:rFonts w:ascii=".VnTime" w:eastAsia="Times New Roman" w:hAnsi=".VnTime" w:cs="Times New Roman"/>
      <w:b/>
      <w:bCs/>
      <w:kern w:val="0"/>
      <w:sz w:val="28"/>
      <w:szCs w:val="24"/>
    </w:rPr>
  </w:style>
  <w:style w:type="character" w:customStyle="1" w:styleId="Heading2Char">
    <w:name w:val="Heading 2 Char"/>
    <w:basedOn w:val="DefaultParagraphFont"/>
    <w:link w:val="Heading2"/>
    <w:uiPriority w:val="9"/>
    <w:rsid w:val="00172701"/>
    <w:rPr>
      <w:rFonts w:asciiTheme="majorHAnsi" w:eastAsiaTheme="majorEastAsia" w:hAnsiTheme="majorHAnsi" w:cstheme="majorBidi"/>
      <w:color w:val="2F5496" w:themeColor="accent1" w:themeShade="BF"/>
      <w:kern w:val="0"/>
      <w:sz w:val="26"/>
      <w:szCs w:val="26"/>
    </w:rPr>
  </w:style>
  <w:style w:type="character" w:styleId="Hyperlink">
    <w:name w:val="Hyperlink"/>
    <w:aliases w:val="MuclucI"/>
    <w:uiPriority w:val="99"/>
    <w:unhideWhenUsed/>
    <w:rsid w:val="00172701"/>
    <w:rPr>
      <w:color w:val="0000FF"/>
      <w:u w:val="single"/>
    </w:rPr>
  </w:style>
  <w:style w:type="character" w:customStyle="1" w:styleId="Bodytext">
    <w:name w:val="Body text_"/>
    <w:link w:val="BodyText1"/>
    <w:rsid w:val="00172701"/>
    <w:rPr>
      <w:sz w:val="26"/>
      <w:szCs w:val="26"/>
      <w:shd w:val="clear" w:color="auto" w:fill="FFFFFF"/>
    </w:rPr>
  </w:style>
  <w:style w:type="paragraph" w:customStyle="1" w:styleId="BodyText1">
    <w:name w:val="Body Text1"/>
    <w:basedOn w:val="Normal"/>
    <w:link w:val="Bodytext"/>
    <w:qFormat/>
    <w:rsid w:val="00172701"/>
    <w:pPr>
      <w:widowControl w:val="0"/>
      <w:shd w:val="clear" w:color="auto" w:fill="FFFFFF"/>
      <w:spacing w:after="40" w:line="264" w:lineRule="auto"/>
      <w:ind w:firstLine="400"/>
    </w:pPr>
    <w:rPr>
      <w:sz w:val="26"/>
      <w:szCs w:val="26"/>
    </w:rPr>
  </w:style>
  <w:style w:type="paragraph" w:styleId="BalloonText">
    <w:name w:val="Balloon Text"/>
    <w:basedOn w:val="Normal"/>
    <w:link w:val="BalloonTextChar"/>
    <w:uiPriority w:val="99"/>
    <w:semiHidden/>
    <w:unhideWhenUsed/>
    <w:rsid w:val="00172701"/>
    <w:pPr>
      <w:spacing w:after="0" w:line="240" w:lineRule="auto"/>
    </w:pPr>
    <w:rPr>
      <w:rFonts w:ascii="Segoe UI" w:hAnsi="Segoe UI" w:cs="Segoe UI"/>
      <w:kern w:val="0"/>
      <w:sz w:val="18"/>
      <w:szCs w:val="18"/>
    </w:rPr>
  </w:style>
  <w:style w:type="character" w:customStyle="1" w:styleId="BalloonTextChar">
    <w:name w:val="Balloon Text Char"/>
    <w:basedOn w:val="DefaultParagraphFont"/>
    <w:link w:val="BalloonText"/>
    <w:uiPriority w:val="99"/>
    <w:semiHidden/>
    <w:rsid w:val="00172701"/>
    <w:rPr>
      <w:rFonts w:ascii="Segoe UI" w:hAnsi="Segoe UI" w:cs="Segoe UI"/>
      <w:kern w:val="0"/>
      <w:sz w:val="18"/>
      <w:szCs w:val="18"/>
    </w:rPr>
  </w:style>
  <w:style w:type="paragraph" w:styleId="Header">
    <w:name w:val="header"/>
    <w:basedOn w:val="Normal"/>
    <w:link w:val="HeaderChar"/>
    <w:uiPriority w:val="99"/>
    <w:unhideWhenUsed/>
    <w:rsid w:val="00172701"/>
    <w:pPr>
      <w:tabs>
        <w:tab w:val="center" w:pos="4680"/>
        <w:tab w:val="right" w:pos="9360"/>
      </w:tabs>
      <w:spacing w:after="0" w:line="240" w:lineRule="auto"/>
    </w:pPr>
    <w:rPr>
      <w:rFonts w:ascii="Times New Roman" w:hAnsi="Times New Roman"/>
      <w:kern w:val="0"/>
      <w:sz w:val="28"/>
    </w:rPr>
  </w:style>
  <w:style w:type="character" w:customStyle="1" w:styleId="HeaderChar">
    <w:name w:val="Header Char"/>
    <w:basedOn w:val="DefaultParagraphFont"/>
    <w:link w:val="Header"/>
    <w:uiPriority w:val="99"/>
    <w:rsid w:val="00172701"/>
    <w:rPr>
      <w:rFonts w:ascii="Times New Roman" w:hAnsi="Times New Roman"/>
      <w:kern w:val="0"/>
      <w:sz w:val="28"/>
    </w:rPr>
  </w:style>
  <w:style w:type="paragraph" w:styleId="Footer">
    <w:name w:val="footer"/>
    <w:basedOn w:val="Normal"/>
    <w:link w:val="FooterChar"/>
    <w:unhideWhenUsed/>
    <w:rsid w:val="00172701"/>
    <w:pPr>
      <w:tabs>
        <w:tab w:val="center" w:pos="4680"/>
        <w:tab w:val="right" w:pos="9360"/>
      </w:tabs>
      <w:spacing w:after="0" w:line="240" w:lineRule="auto"/>
    </w:pPr>
    <w:rPr>
      <w:rFonts w:ascii="Times New Roman" w:hAnsi="Times New Roman"/>
      <w:kern w:val="0"/>
      <w:sz w:val="28"/>
    </w:rPr>
  </w:style>
  <w:style w:type="character" w:customStyle="1" w:styleId="FooterChar">
    <w:name w:val="Footer Char"/>
    <w:basedOn w:val="DefaultParagraphFont"/>
    <w:link w:val="Footer"/>
    <w:rsid w:val="00172701"/>
    <w:rPr>
      <w:rFonts w:ascii="Times New Roman" w:hAnsi="Times New Roman"/>
      <w:kern w:val="0"/>
      <w:sz w:val="28"/>
    </w:rPr>
  </w:style>
  <w:style w:type="character" w:customStyle="1" w:styleId="title-t1">
    <w:name w:val="title-t1"/>
    <w:rsid w:val="00172701"/>
  </w:style>
  <w:style w:type="table" w:styleId="TableGrid">
    <w:name w:val="Table Grid"/>
    <w:basedOn w:val="TableNormal"/>
    <w:uiPriority w:val="39"/>
    <w:rsid w:val="00172701"/>
    <w:pPr>
      <w:spacing w:after="0" w:line="240" w:lineRule="auto"/>
    </w:pPr>
    <w:rPr>
      <w:rFonts w:ascii="Times New Roman" w:hAnsi="Times New Roman"/>
      <w:kern w:val="0"/>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172701"/>
    <w:pPr>
      <w:widowControl w:val="0"/>
      <w:autoSpaceDE w:val="0"/>
      <w:autoSpaceDN w:val="0"/>
      <w:spacing w:after="0" w:line="240" w:lineRule="auto"/>
    </w:pPr>
    <w:rPr>
      <w:rFonts w:ascii="Times New Roman" w:eastAsia="Times New Roman" w:hAnsi="Times New Roman" w:cs="Times New Roman"/>
      <w:kern w:val="0"/>
    </w:rPr>
  </w:style>
  <w:style w:type="paragraph" w:styleId="BodyText0">
    <w:name w:val="Body Text"/>
    <w:basedOn w:val="Normal"/>
    <w:link w:val="BodyTextChar"/>
    <w:uiPriority w:val="1"/>
    <w:unhideWhenUsed/>
    <w:qFormat/>
    <w:rsid w:val="00172701"/>
    <w:pPr>
      <w:spacing w:after="120" w:line="276" w:lineRule="auto"/>
    </w:pPr>
    <w:rPr>
      <w:rFonts w:ascii="Times New Roman" w:hAnsi="Times New Roman"/>
      <w:kern w:val="0"/>
      <w:sz w:val="28"/>
    </w:rPr>
  </w:style>
  <w:style w:type="character" w:customStyle="1" w:styleId="BodyTextChar">
    <w:name w:val="Body Text Char"/>
    <w:basedOn w:val="DefaultParagraphFont"/>
    <w:link w:val="BodyText0"/>
    <w:uiPriority w:val="1"/>
    <w:rsid w:val="00172701"/>
    <w:rPr>
      <w:rFonts w:ascii="Times New Roman" w:hAnsi="Times New Roman"/>
      <w:kern w:val="0"/>
      <w:sz w:val="28"/>
    </w:rPr>
  </w:style>
  <w:style w:type="paragraph" w:styleId="NormalWeb">
    <w:name w:val="Normal (Web)"/>
    <w:aliases w:val=" Char Char Char, Char,Char"/>
    <w:basedOn w:val="Normal"/>
    <w:link w:val="NormalWebChar"/>
    <w:uiPriority w:val="99"/>
    <w:qFormat/>
    <w:rsid w:val="00172701"/>
    <w:pPr>
      <w:spacing w:before="100" w:beforeAutospacing="1" w:after="100" w:afterAutospacing="1" w:line="240" w:lineRule="auto"/>
    </w:pPr>
    <w:rPr>
      <w:rFonts w:ascii="Times New Roman" w:eastAsia="Times New Roman" w:hAnsi="Times New Roman" w:cs="Times New Roman"/>
      <w:kern w:val="0"/>
      <w:sz w:val="24"/>
      <w:szCs w:val="24"/>
    </w:rPr>
  </w:style>
  <w:style w:type="table" w:customStyle="1" w:styleId="TableGrid1">
    <w:name w:val="Table Grid1"/>
    <w:basedOn w:val="TableNormal"/>
    <w:next w:val="TableGrid"/>
    <w:uiPriority w:val="39"/>
    <w:rsid w:val="00172701"/>
    <w:pPr>
      <w:spacing w:after="0" w:line="240" w:lineRule="auto"/>
    </w:pPr>
    <w:rPr>
      <w:rFonts w:ascii="Times New Roman" w:eastAsia="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172701"/>
    <w:pPr>
      <w:spacing w:after="0" w:line="240" w:lineRule="auto"/>
    </w:pPr>
    <w:rPr>
      <w:rFonts w:ascii="Times New Roman" w:eastAsia="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172701"/>
    <w:pPr>
      <w:spacing w:after="0" w:line="240" w:lineRule="auto"/>
    </w:pPr>
    <w:rPr>
      <w:rFonts w:ascii="Times New Roman" w:eastAsia="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172701"/>
    <w:pPr>
      <w:spacing w:after="0" w:line="240" w:lineRule="auto"/>
    </w:pPr>
    <w:rPr>
      <w:rFonts w:ascii="Times New Roman" w:eastAsia="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
    <w:name w:val="Body text (2)_"/>
    <w:basedOn w:val="DefaultParagraphFont"/>
    <w:link w:val="Bodytext21"/>
    <w:locked/>
    <w:rsid w:val="00172701"/>
    <w:rPr>
      <w:shd w:val="clear" w:color="auto" w:fill="FFFFFF"/>
    </w:rPr>
  </w:style>
  <w:style w:type="paragraph" w:customStyle="1" w:styleId="Bodytext21">
    <w:name w:val="Body text (2)1"/>
    <w:basedOn w:val="Normal"/>
    <w:link w:val="Bodytext2"/>
    <w:rsid w:val="00172701"/>
    <w:pPr>
      <w:widowControl w:val="0"/>
      <w:shd w:val="clear" w:color="auto" w:fill="FFFFFF"/>
      <w:spacing w:before="300" w:after="120" w:line="240" w:lineRule="atLeast"/>
      <w:jc w:val="center"/>
    </w:pPr>
  </w:style>
  <w:style w:type="character" w:customStyle="1" w:styleId="Bodytext20">
    <w:name w:val="Body text (2)"/>
    <w:basedOn w:val="DefaultParagraphFont"/>
    <w:uiPriority w:val="99"/>
    <w:rsid w:val="00172701"/>
    <w:rPr>
      <w:rFonts w:ascii="Times New Roman" w:hAnsi="Times New Roman" w:cs="Times New Roman" w:hint="default"/>
      <w:strike w:val="0"/>
      <w:dstrike w:val="0"/>
      <w:sz w:val="28"/>
      <w:szCs w:val="28"/>
      <w:u w:val="none"/>
      <w:effect w:val="none"/>
    </w:rPr>
  </w:style>
  <w:style w:type="character" w:customStyle="1" w:styleId="Bodytext2Exact">
    <w:name w:val="Body text (2) Exact"/>
    <w:basedOn w:val="DefaultParagraphFont"/>
    <w:uiPriority w:val="99"/>
    <w:rsid w:val="00172701"/>
    <w:rPr>
      <w:rFonts w:ascii="Times New Roman" w:hAnsi="Times New Roman" w:cs="Times New Roman" w:hint="default"/>
      <w:strike w:val="0"/>
      <w:dstrike w:val="0"/>
      <w:sz w:val="28"/>
      <w:szCs w:val="28"/>
      <w:u w:val="none"/>
      <w:effect w:val="none"/>
    </w:rPr>
  </w:style>
  <w:style w:type="paragraph" w:customStyle="1" w:styleId="dieu">
    <w:name w:val="dieu"/>
    <w:basedOn w:val="Normal"/>
    <w:rsid w:val="00172701"/>
    <w:pPr>
      <w:spacing w:after="120" w:line="240" w:lineRule="auto"/>
      <w:ind w:firstLine="720"/>
    </w:pPr>
    <w:rPr>
      <w:rFonts w:ascii="Times New Roman" w:eastAsia="Times New Roman" w:hAnsi="Times New Roman" w:cs="Times New Roman"/>
      <w:b/>
      <w:color w:val="0000FF"/>
      <w:kern w:val="0"/>
      <w:sz w:val="26"/>
      <w:szCs w:val="20"/>
    </w:rPr>
  </w:style>
  <w:style w:type="paragraph" w:styleId="FootnoteText">
    <w:name w:val="footnote text"/>
    <w:basedOn w:val="Normal"/>
    <w:link w:val="FootnoteTextChar"/>
    <w:unhideWhenUsed/>
    <w:rsid w:val="00172701"/>
    <w:pPr>
      <w:spacing w:after="0" w:line="240" w:lineRule="auto"/>
    </w:pPr>
    <w:rPr>
      <w:rFonts w:ascii="Times New Roman" w:eastAsia="Times New Roman" w:hAnsi="Times New Roman" w:cs="Times New Roman"/>
      <w:kern w:val="0"/>
      <w:sz w:val="20"/>
      <w:szCs w:val="20"/>
    </w:rPr>
  </w:style>
  <w:style w:type="character" w:customStyle="1" w:styleId="FootnoteTextChar">
    <w:name w:val="Footnote Text Char"/>
    <w:basedOn w:val="DefaultParagraphFont"/>
    <w:link w:val="FootnoteText"/>
    <w:rsid w:val="00172701"/>
    <w:rPr>
      <w:rFonts w:ascii="Times New Roman" w:eastAsia="Times New Roman" w:hAnsi="Times New Roman" w:cs="Times New Roman"/>
      <w:kern w:val="0"/>
      <w:sz w:val="20"/>
      <w:szCs w:val="20"/>
    </w:rPr>
  </w:style>
  <w:style w:type="character" w:styleId="FootnoteReference">
    <w:name w:val="footnote reference"/>
    <w:unhideWhenUsed/>
    <w:rsid w:val="00172701"/>
    <w:rPr>
      <w:vertAlign w:val="superscript"/>
    </w:rPr>
  </w:style>
  <w:style w:type="character" w:styleId="FollowedHyperlink">
    <w:name w:val="FollowedHyperlink"/>
    <w:basedOn w:val="DefaultParagraphFont"/>
    <w:uiPriority w:val="99"/>
    <w:semiHidden/>
    <w:unhideWhenUsed/>
    <w:rsid w:val="00172701"/>
    <w:rPr>
      <w:color w:val="954F72" w:themeColor="followedHyperlink"/>
      <w:u w:val="single"/>
    </w:rPr>
  </w:style>
  <w:style w:type="character" w:customStyle="1" w:styleId="Bodytext2Italic">
    <w:name w:val="Body text (2) + Italic"/>
    <w:basedOn w:val="DefaultParagraphFont"/>
    <w:uiPriority w:val="99"/>
    <w:rsid w:val="00172701"/>
    <w:rPr>
      <w:rFonts w:ascii="Times New Roman" w:hAnsi="Times New Roman" w:cs="Times New Roman" w:hint="default"/>
      <w:i/>
      <w:iCs/>
      <w:strike w:val="0"/>
      <w:dstrike w:val="0"/>
      <w:sz w:val="28"/>
      <w:szCs w:val="28"/>
      <w:u w:val="none"/>
      <w:effect w:val="none"/>
    </w:rPr>
  </w:style>
  <w:style w:type="character" w:customStyle="1" w:styleId="Bodytext2Bold">
    <w:name w:val="Body text (2) + Bold"/>
    <w:basedOn w:val="Bodytext2"/>
    <w:rsid w:val="00E104BD"/>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vi-VN" w:eastAsia="vi-VN" w:bidi="vi-VN"/>
    </w:rPr>
  </w:style>
  <w:style w:type="character" w:customStyle="1" w:styleId="fontstyle01">
    <w:name w:val="fontstyle01"/>
    <w:rsid w:val="00472F75"/>
    <w:rPr>
      <w:rFonts w:ascii="Times New Roman" w:hAnsi="Times New Roman" w:cs="Times New Roman" w:hint="default"/>
      <w:b/>
      <w:bCs/>
      <w:i w:val="0"/>
      <w:iCs w:val="0"/>
      <w:color w:val="000000"/>
      <w:sz w:val="28"/>
      <w:szCs w:val="28"/>
    </w:rPr>
  </w:style>
  <w:style w:type="character" w:customStyle="1" w:styleId="NormalWebChar">
    <w:name w:val="Normal (Web) Char"/>
    <w:aliases w:val=" Char Char Char Char, Char Char,Char Char"/>
    <w:link w:val="NormalWeb"/>
    <w:uiPriority w:val="99"/>
    <w:locked/>
    <w:rsid w:val="00472F75"/>
    <w:rPr>
      <w:rFonts w:ascii="Times New Roman" w:eastAsia="Times New Roman" w:hAnsi="Times New Roman" w:cs="Times New Roman"/>
      <w:kern w:val="0"/>
      <w:sz w:val="24"/>
      <w:szCs w:val="24"/>
    </w:rPr>
  </w:style>
  <w:style w:type="character" w:customStyle="1" w:styleId="Heading3Char">
    <w:name w:val="Heading 3 Char"/>
    <w:basedOn w:val="DefaultParagraphFont"/>
    <w:link w:val="Heading3"/>
    <w:uiPriority w:val="9"/>
    <w:semiHidden/>
    <w:rsid w:val="00472F75"/>
    <w:rPr>
      <w:rFonts w:asciiTheme="majorHAnsi" w:eastAsiaTheme="majorEastAsia" w:hAnsiTheme="majorHAnsi" w:cstheme="majorBidi"/>
      <w:color w:val="1F3763" w:themeColor="accent1" w:themeShade="7F"/>
      <w:kern w:val="0"/>
      <w:sz w:val="24"/>
      <w:szCs w:val="24"/>
    </w:rPr>
  </w:style>
  <w:style w:type="character" w:customStyle="1" w:styleId="Heading8Char">
    <w:name w:val="Heading 8 Char"/>
    <w:basedOn w:val="DefaultParagraphFont"/>
    <w:link w:val="Heading8"/>
    <w:uiPriority w:val="9"/>
    <w:semiHidden/>
    <w:rsid w:val="00472F75"/>
    <w:rPr>
      <w:rFonts w:asciiTheme="majorHAnsi" w:eastAsiaTheme="majorEastAsia" w:hAnsiTheme="majorHAnsi" w:cstheme="majorBidi"/>
      <w:color w:val="272727" w:themeColor="text1" w:themeTint="D8"/>
      <w:kern w:val="0"/>
      <w:sz w:val="21"/>
      <w:szCs w:val="21"/>
    </w:rPr>
  </w:style>
  <w:style w:type="character" w:customStyle="1" w:styleId="Heading9Char">
    <w:name w:val="Heading 9 Char"/>
    <w:basedOn w:val="DefaultParagraphFont"/>
    <w:link w:val="Heading9"/>
    <w:uiPriority w:val="9"/>
    <w:semiHidden/>
    <w:rsid w:val="00472F75"/>
    <w:rPr>
      <w:rFonts w:asciiTheme="majorHAnsi" w:eastAsiaTheme="majorEastAsia" w:hAnsiTheme="majorHAnsi" w:cstheme="majorBidi"/>
      <w:i/>
      <w:iCs/>
      <w:color w:val="272727" w:themeColor="text1" w:themeTint="D8"/>
      <w:kern w:val="0"/>
      <w:sz w:val="21"/>
      <w:szCs w:val="21"/>
    </w:rPr>
  </w:style>
  <w:style w:type="character" w:customStyle="1" w:styleId="normal-h1">
    <w:name w:val="normal-h1"/>
    <w:rsid w:val="00472F75"/>
    <w:rPr>
      <w:rFonts w:ascii="Times New Roman" w:hAnsi="Times New Roman" w:cs="Times New Roman" w:hint="default"/>
      <w:color w:val="0000FF"/>
      <w:sz w:val="24"/>
      <w:szCs w:val="24"/>
    </w:rPr>
  </w:style>
  <w:style w:type="paragraph" w:customStyle="1" w:styleId="normal-p">
    <w:name w:val="normal-p"/>
    <w:basedOn w:val="Normal"/>
    <w:rsid w:val="00472F75"/>
    <w:pPr>
      <w:spacing w:after="0" w:line="240" w:lineRule="auto"/>
      <w:jc w:val="both"/>
    </w:pPr>
    <w:rPr>
      <w:rFonts w:ascii="Times New Roman" w:eastAsia="Times New Roman" w:hAnsi="Times New Roman" w:cs="Times New Roman"/>
      <w:color w:val="000000"/>
      <w:kern w:val="0"/>
      <w:sz w:val="20"/>
      <w:szCs w:val="20"/>
    </w:rPr>
  </w:style>
  <w:style w:type="paragraph" w:styleId="NoSpacing">
    <w:name w:val="No Spacing"/>
    <w:uiPriority w:val="1"/>
    <w:qFormat/>
    <w:rsid w:val="00472F75"/>
    <w:pPr>
      <w:spacing w:after="0" w:line="240" w:lineRule="auto"/>
    </w:pPr>
    <w:rPr>
      <w:rFonts w:ascii="Times New Roman" w:hAnsi="Times New Roman"/>
      <w:kern w:val="0"/>
      <w:sz w:val="28"/>
    </w:rPr>
  </w:style>
  <w:style w:type="character" w:customStyle="1" w:styleId="Vanbnnidung12">
    <w:name w:val="Van b?n n?i dung12"/>
    <w:rsid w:val="00472F75"/>
    <w:rPr>
      <w:rFonts w:ascii="Times New Roman" w:hAnsi="Times New Roman" w:cs="Times New Roman"/>
      <w:sz w:val="26"/>
      <w:szCs w:val="26"/>
      <w:u w:val="none"/>
    </w:rPr>
  </w:style>
  <w:style w:type="character" w:styleId="PageNumber">
    <w:name w:val="page number"/>
    <w:basedOn w:val="DefaultParagraphFont"/>
    <w:rsid w:val="00472F75"/>
  </w:style>
  <w:style w:type="paragraph" w:customStyle="1" w:styleId="ws-p">
    <w:name w:val="ws-p"/>
    <w:basedOn w:val="Normal"/>
    <w:rsid w:val="00472F75"/>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apple-converted-space">
    <w:name w:val="apple-converted-space"/>
    <w:basedOn w:val="DefaultParagraphFont"/>
    <w:rsid w:val="00472F75"/>
  </w:style>
  <w:style w:type="paragraph" w:styleId="ListParagraph">
    <w:name w:val="List Paragraph"/>
    <w:basedOn w:val="Normal"/>
    <w:uiPriority w:val="34"/>
    <w:qFormat/>
    <w:rsid w:val="00472F75"/>
    <w:pPr>
      <w:spacing w:before="120" w:after="120" w:line="360" w:lineRule="auto"/>
      <w:ind w:left="720"/>
      <w:contextualSpacing/>
    </w:pPr>
    <w:rPr>
      <w:rFonts w:ascii="Calibri" w:eastAsia="Calibri" w:hAnsi="Calibri" w:cs="Times New Roman"/>
      <w:kern w:val="0"/>
    </w:rPr>
  </w:style>
  <w:style w:type="paragraph" w:styleId="BodyText22">
    <w:name w:val="Body Text 2"/>
    <w:basedOn w:val="Normal"/>
    <w:link w:val="BodyText2Char"/>
    <w:rsid w:val="00472F75"/>
    <w:pPr>
      <w:spacing w:before="40" w:after="40" w:line="288" w:lineRule="auto"/>
      <w:jc w:val="both"/>
    </w:pPr>
    <w:rPr>
      <w:rFonts w:ascii=".VnTime" w:eastAsia="Calibri" w:hAnsi=".VnTime" w:cs="Times New Roman"/>
      <w:color w:val="000000"/>
      <w:kern w:val="0"/>
      <w:sz w:val="28"/>
      <w:szCs w:val="20"/>
    </w:rPr>
  </w:style>
  <w:style w:type="character" w:customStyle="1" w:styleId="BodyText2Char">
    <w:name w:val="Body Text 2 Char"/>
    <w:basedOn w:val="DefaultParagraphFont"/>
    <w:link w:val="BodyText22"/>
    <w:rsid w:val="00472F75"/>
    <w:rPr>
      <w:rFonts w:ascii=".VnTime" w:eastAsia="Calibri" w:hAnsi=".VnTime" w:cs="Times New Roman"/>
      <w:color w:val="000000"/>
      <w:kern w:val="0"/>
      <w:sz w:val="28"/>
      <w:szCs w:val="20"/>
    </w:rPr>
  </w:style>
  <w:style w:type="paragraph" w:styleId="Title">
    <w:name w:val="Title"/>
    <w:basedOn w:val="Normal"/>
    <w:link w:val="TitleChar"/>
    <w:qFormat/>
    <w:rsid w:val="00472F75"/>
    <w:pPr>
      <w:spacing w:after="0" w:line="300" w:lineRule="auto"/>
      <w:jc w:val="center"/>
    </w:pPr>
    <w:rPr>
      <w:rFonts w:ascii=".VnTimeH" w:eastAsia="Times New Roman" w:hAnsi=".VnTimeH" w:cs="Times New Roman"/>
      <w:b/>
      <w:spacing w:val="8"/>
      <w:kern w:val="0"/>
      <w:sz w:val="24"/>
      <w:szCs w:val="20"/>
    </w:rPr>
  </w:style>
  <w:style w:type="character" w:customStyle="1" w:styleId="TitleChar">
    <w:name w:val="Title Char"/>
    <w:basedOn w:val="DefaultParagraphFont"/>
    <w:link w:val="Title"/>
    <w:rsid w:val="00472F75"/>
    <w:rPr>
      <w:rFonts w:ascii=".VnTimeH" w:eastAsia="Times New Roman" w:hAnsi=".VnTimeH" w:cs="Times New Roman"/>
      <w:b/>
      <w:spacing w:val="8"/>
      <w:kern w:val="0"/>
      <w:sz w:val="24"/>
      <w:szCs w:val="20"/>
    </w:rPr>
  </w:style>
  <w:style w:type="character" w:customStyle="1" w:styleId="fontstyle21">
    <w:name w:val="fontstyle21"/>
    <w:basedOn w:val="DefaultParagraphFont"/>
    <w:rsid w:val="00472F75"/>
    <w:rPr>
      <w:rFonts w:ascii="Times New Roman" w:hAnsi="Times New Roman" w:cs="Times New Roman" w:hint="default"/>
      <w:b w:val="0"/>
      <w:bCs w:val="0"/>
      <w:i w:val="0"/>
      <w:iCs w:val="0"/>
      <w:color w:val="000000"/>
      <w:sz w:val="28"/>
      <w:szCs w:val="28"/>
    </w:rPr>
  </w:style>
  <w:style w:type="character" w:customStyle="1" w:styleId="Ghichcuitrang">
    <w:name w:val="Ghi chú cuối trang_"/>
    <w:link w:val="Ghichcuitrang0"/>
    <w:uiPriority w:val="99"/>
    <w:rsid w:val="00472F75"/>
    <w:rPr>
      <w:rFonts w:ascii="Arial" w:hAnsi="Arial" w:cs="Arial"/>
      <w:sz w:val="16"/>
      <w:szCs w:val="16"/>
    </w:rPr>
  </w:style>
  <w:style w:type="character" w:customStyle="1" w:styleId="Chthchnh">
    <w:name w:val="Chú thích ảnh_"/>
    <w:link w:val="Chthchnh0"/>
    <w:uiPriority w:val="99"/>
    <w:rsid w:val="00472F75"/>
    <w:rPr>
      <w:rFonts w:ascii="Times New Roman" w:hAnsi="Times New Roman"/>
      <w:sz w:val="26"/>
      <w:szCs w:val="26"/>
    </w:rPr>
  </w:style>
  <w:style w:type="character" w:customStyle="1" w:styleId="Vnbnnidung">
    <w:name w:val="Văn bản nội dung_"/>
    <w:link w:val="Vnbnnidung0"/>
    <w:uiPriority w:val="99"/>
    <w:rsid w:val="00472F75"/>
    <w:rPr>
      <w:rFonts w:ascii="Times New Roman" w:hAnsi="Times New Roman"/>
      <w:sz w:val="28"/>
      <w:szCs w:val="28"/>
    </w:rPr>
  </w:style>
  <w:style w:type="character" w:customStyle="1" w:styleId="Vnbnnidung2">
    <w:name w:val="Văn bản nội dung (2)_"/>
    <w:link w:val="Vnbnnidung20"/>
    <w:uiPriority w:val="99"/>
    <w:rsid w:val="00472F75"/>
    <w:rPr>
      <w:rFonts w:ascii="Times New Roman" w:hAnsi="Times New Roman"/>
    </w:rPr>
  </w:style>
  <w:style w:type="character" w:customStyle="1" w:styleId="Tiu1">
    <w:name w:val="Tiêu đề #1_"/>
    <w:link w:val="Tiu10"/>
    <w:uiPriority w:val="99"/>
    <w:rsid w:val="00472F75"/>
    <w:rPr>
      <w:rFonts w:ascii="Times New Roman" w:hAnsi="Times New Roman"/>
      <w:b/>
      <w:bCs/>
      <w:sz w:val="26"/>
      <w:szCs w:val="26"/>
    </w:rPr>
  </w:style>
  <w:style w:type="character" w:customStyle="1" w:styleId="Chthchbng">
    <w:name w:val="Chú thích bảng_"/>
    <w:link w:val="Chthchbng0"/>
    <w:uiPriority w:val="99"/>
    <w:rsid w:val="00472F75"/>
    <w:rPr>
      <w:rFonts w:ascii="Times New Roman" w:hAnsi="Times New Roman"/>
      <w:sz w:val="26"/>
      <w:szCs w:val="26"/>
    </w:rPr>
  </w:style>
  <w:style w:type="character" w:customStyle="1" w:styleId="Khc">
    <w:name w:val="Khác_"/>
    <w:link w:val="Khc0"/>
    <w:uiPriority w:val="99"/>
    <w:rsid w:val="00472F75"/>
    <w:rPr>
      <w:rFonts w:ascii="Times New Roman" w:hAnsi="Times New Roman"/>
      <w:sz w:val="28"/>
      <w:szCs w:val="28"/>
    </w:rPr>
  </w:style>
  <w:style w:type="character" w:customStyle="1" w:styleId="Vnbnnidung5">
    <w:name w:val="Văn bản nội dung (5)_"/>
    <w:link w:val="Vnbnnidung50"/>
    <w:uiPriority w:val="99"/>
    <w:rsid w:val="00472F75"/>
    <w:rPr>
      <w:rFonts w:ascii="Times New Roman" w:hAnsi="Times New Roman"/>
    </w:rPr>
  </w:style>
  <w:style w:type="paragraph" w:customStyle="1" w:styleId="Ghichcuitrang0">
    <w:name w:val="Ghi chú cuối trang"/>
    <w:basedOn w:val="Normal"/>
    <w:link w:val="Ghichcuitrang"/>
    <w:uiPriority w:val="99"/>
    <w:rsid w:val="00472F75"/>
    <w:pPr>
      <w:widowControl w:val="0"/>
      <w:spacing w:after="0" w:line="240" w:lineRule="auto"/>
    </w:pPr>
    <w:rPr>
      <w:rFonts w:ascii="Arial" w:hAnsi="Arial" w:cs="Arial"/>
      <w:sz w:val="16"/>
      <w:szCs w:val="16"/>
    </w:rPr>
  </w:style>
  <w:style w:type="paragraph" w:customStyle="1" w:styleId="Chthchnh0">
    <w:name w:val="Chú thích ảnh"/>
    <w:basedOn w:val="Normal"/>
    <w:link w:val="Chthchnh"/>
    <w:uiPriority w:val="99"/>
    <w:rsid w:val="00472F75"/>
    <w:pPr>
      <w:widowControl w:val="0"/>
      <w:spacing w:after="0" w:line="240" w:lineRule="auto"/>
      <w:jc w:val="right"/>
    </w:pPr>
    <w:rPr>
      <w:rFonts w:ascii="Times New Roman" w:hAnsi="Times New Roman"/>
      <w:sz w:val="26"/>
      <w:szCs w:val="26"/>
    </w:rPr>
  </w:style>
  <w:style w:type="paragraph" w:customStyle="1" w:styleId="Vnbnnidung0">
    <w:name w:val="Văn bản nội dung"/>
    <w:basedOn w:val="Normal"/>
    <w:link w:val="Vnbnnidung"/>
    <w:uiPriority w:val="99"/>
    <w:rsid w:val="00472F75"/>
    <w:pPr>
      <w:widowControl w:val="0"/>
      <w:spacing w:after="120" w:line="240" w:lineRule="auto"/>
      <w:ind w:firstLine="400"/>
    </w:pPr>
    <w:rPr>
      <w:rFonts w:ascii="Times New Roman" w:hAnsi="Times New Roman"/>
      <w:sz w:val="28"/>
      <w:szCs w:val="28"/>
    </w:rPr>
  </w:style>
  <w:style w:type="paragraph" w:customStyle="1" w:styleId="Vnbnnidung20">
    <w:name w:val="Văn bản nội dung (2)"/>
    <w:basedOn w:val="Normal"/>
    <w:link w:val="Vnbnnidung2"/>
    <w:uiPriority w:val="99"/>
    <w:rsid w:val="00472F75"/>
    <w:pPr>
      <w:widowControl w:val="0"/>
      <w:spacing w:after="100" w:line="240" w:lineRule="auto"/>
      <w:ind w:firstLine="540"/>
    </w:pPr>
    <w:rPr>
      <w:rFonts w:ascii="Times New Roman" w:hAnsi="Times New Roman"/>
    </w:rPr>
  </w:style>
  <w:style w:type="paragraph" w:customStyle="1" w:styleId="Tiu10">
    <w:name w:val="Tiêu đề #1"/>
    <w:basedOn w:val="Normal"/>
    <w:link w:val="Tiu1"/>
    <w:uiPriority w:val="99"/>
    <w:rsid w:val="00472F75"/>
    <w:pPr>
      <w:widowControl w:val="0"/>
      <w:spacing w:after="100" w:line="240" w:lineRule="auto"/>
      <w:jc w:val="center"/>
      <w:outlineLvl w:val="0"/>
    </w:pPr>
    <w:rPr>
      <w:rFonts w:ascii="Times New Roman" w:hAnsi="Times New Roman"/>
      <w:b/>
      <w:bCs/>
      <w:sz w:val="26"/>
      <w:szCs w:val="26"/>
    </w:rPr>
  </w:style>
  <w:style w:type="paragraph" w:customStyle="1" w:styleId="Chthchbng0">
    <w:name w:val="Chú thích bảng"/>
    <w:basedOn w:val="Normal"/>
    <w:link w:val="Chthchbng"/>
    <w:uiPriority w:val="99"/>
    <w:rsid w:val="00472F75"/>
    <w:pPr>
      <w:widowControl w:val="0"/>
      <w:spacing w:after="0" w:line="250" w:lineRule="auto"/>
    </w:pPr>
    <w:rPr>
      <w:rFonts w:ascii="Times New Roman" w:hAnsi="Times New Roman"/>
      <w:sz w:val="26"/>
      <w:szCs w:val="26"/>
    </w:rPr>
  </w:style>
  <w:style w:type="paragraph" w:customStyle="1" w:styleId="Khc0">
    <w:name w:val="Khác"/>
    <w:basedOn w:val="Normal"/>
    <w:link w:val="Khc"/>
    <w:uiPriority w:val="99"/>
    <w:rsid w:val="00472F75"/>
    <w:pPr>
      <w:widowControl w:val="0"/>
      <w:spacing w:after="120" w:line="240" w:lineRule="auto"/>
      <w:ind w:firstLine="400"/>
    </w:pPr>
    <w:rPr>
      <w:rFonts w:ascii="Times New Roman" w:hAnsi="Times New Roman"/>
      <w:sz w:val="28"/>
      <w:szCs w:val="28"/>
    </w:rPr>
  </w:style>
  <w:style w:type="paragraph" w:customStyle="1" w:styleId="Vnbnnidung50">
    <w:name w:val="Văn bản nội dung (5)"/>
    <w:basedOn w:val="Normal"/>
    <w:link w:val="Vnbnnidung5"/>
    <w:uiPriority w:val="99"/>
    <w:rsid w:val="00472F75"/>
    <w:pPr>
      <w:widowControl w:val="0"/>
      <w:spacing w:after="140" w:line="240" w:lineRule="auto"/>
    </w:pPr>
    <w:rPr>
      <w:rFonts w:ascii="Times New Roman" w:hAnsi="Times New Roman"/>
    </w:rPr>
  </w:style>
  <w:style w:type="character" w:styleId="Strong">
    <w:name w:val="Strong"/>
    <w:uiPriority w:val="22"/>
    <w:qFormat/>
    <w:rsid w:val="00472F75"/>
    <w:rPr>
      <w:b/>
      <w:bCs/>
    </w:rPr>
  </w:style>
  <w:style w:type="paragraph" w:customStyle="1" w:styleId="CharChar5">
    <w:name w:val="Char Char5"/>
    <w:basedOn w:val="Normal"/>
    <w:rsid w:val="00F72E41"/>
    <w:pPr>
      <w:spacing w:line="240" w:lineRule="exact"/>
    </w:pPr>
    <w:rPr>
      <w:rFonts w:ascii="Tahoma" w:eastAsia="PMingLiU" w:hAnsi="Tahoma" w:cs="Times New Roman"/>
      <w:kern w:val="0"/>
      <w:sz w:val="20"/>
      <w:szCs w:val="20"/>
    </w:rPr>
  </w:style>
  <w:style w:type="character" w:styleId="CommentReference">
    <w:name w:val="annotation reference"/>
    <w:basedOn w:val="DefaultParagraphFont"/>
    <w:uiPriority w:val="99"/>
    <w:semiHidden/>
    <w:unhideWhenUsed/>
    <w:rsid w:val="004F2CA0"/>
    <w:rPr>
      <w:sz w:val="16"/>
      <w:szCs w:val="16"/>
    </w:rPr>
  </w:style>
  <w:style w:type="paragraph" w:styleId="CommentText">
    <w:name w:val="annotation text"/>
    <w:basedOn w:val="Normal"/>
    <w:link w:val="CommentTextChar"/>
    <w:uiPriority w:val="99"/>
    <w:semiHidden/>
    <w:unhideWhenUsed/>
    <w:rsid w:val="004F2CA0"/>
    <w:pPr>
      <w:spacing w:after="200" w:line="240" w:lineRule="auto"/>
    </w:pPr>
    <w:rPr>
      <w:rFonts w:ascii="Times New Roman" w:hAnsi="Times New Roman"/>
      <w:kern w:val="0"/>
      <w:sz w:val="20"/>
      <w:szCs w:val="20"/>
    </w:rPr>
  </w:style>
  <w:style w:type="character" w:customStyle="1" w:styleId="CommentTextChar">
    <w:name w:val="Comment Text Char"/>
    <w:basedOn w:val="DefaultParagraphFont"/>
    <w:link w:val="CommentText"/>
    <w:uiPriority w:val="99"/>
    <w:semiHidden/>
    <w:rsid w:val="004F2CA0"/>
    <w:rPr>
      <w:rFonts w:ascii="Times New Roman" w:hAnsi="Times New Roman"/>
      <w:kern w:val="0"/>
      <w:sz w:val="20"/>
      <w:szCs w:val="20"/>
    </w:rPr>
  </w:style>
  <w:style w:type="paragraph" w:customStyle="1" w:styleId="Default">
    <w:name w:val="Default"/>
    <w:rsid w:val="00106C4E"/>
    <w:pPr>
      <w:autoSpaceDE w:val="0"/>
      <w:autoSpaceDN w:val="0"/>
      <w:adjustRightInd w:val="0"/>
      <w:spacing w:after="0" w:line="240" w:lineRule="auto"/>
    </w:pPr>
    <w:rPr>
      <w:rFonts w:ascii="Times New Roman" w:eastAsia="Times New Roman" w:hAnsi="Times New Roman" w:cs="Times New Roman"/>
      <w:color w:val="000000"/>
      <w:kern w:val="0"/>
      <w:sz w:val="24"/>
      <w:szCs w:val="24"/>
    </w:rPr>
  </w:style>
  <w:style w:type="character" w:styleId="Emphasis">
    <w:name w:val="Emphasis"/>
    <w:uiPriority w:val="20"/>
    <w:qFormat/>
    <w:rsid w:val="00937CB1"/>
    <w:rPr>
      <w:i/>
      <w:iCs/>
    </w:rPr>
  </w:style>
  <w:style w:type="paragraph" w:customStyle="1" w:styleId="DefaultParagraphFontParaCharCharCharCharChar">
    <w:name w:val="Default Paragraph Font Para Char Char Char Char Char"/>
    <w:autoRedefine/>
    <w:rsid w:val="00A20B64"/>
    <w:pPr>
      <w:tabs>
        <w:tab w:val="left" w:pos="1152"/>
      </w:tabs>
      <w:spacing w:before="120" w:after="120" w:line="312" w:lineRule="auto"/>
    </w:pPr>
    <w:rPr>
      <w:rFonts w:ascii="Arial" w:eastAsia="Arial Unicode MS" w:hAnsi="Arial" w:cs="Arial"/>
      <w:kern w:val="0"/>
      <w:sz w:val="26"/>
      <w:szCs w:val="26"/>
    </w:rPr>
  </w:style>
  <w:style w:type="character" w:customStyle="1" w:styleId="Other">
    <w:name w:val="Other_"/>
    <w:basedOn w:val="DefaultParagraphFont"/>
    <w:link w:val="Other0"/>
    <w:rsid w:val="00C72506"/>
    <w:rPr>
      <w:rFonts w:ascii="Times New Roman" w:eastAsia="Times New Roman" w:hAnsi="Times New Roman" w:cs="Times New Roman"/>
      <w:sz w:val="28"/>
      <w:szCs w:val="28"/>
    </w:rPr>
  </w:style>
  <w:style w:type="paragraph" w:customStyle="1" w:styleId="Other0">
    <w:name w:val="Other"/>
    <w:basedOn w:val="Normal"/>
    <w:link w:val="Other"/>
    <w:rsid w:val="00C72506"/>
    <w:pPr>
      <w:widowControl w:val="0"/>
      <w:spacing w:after="0" w:line="247" w:lineRule="auto"/>
    </w:pPr>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145160">
      <w:bodyDiv w:val="1"/>
      <w:marLeft w:val="0"/>
      <w:marRight w:val="0"/>
      <w:marTop w:val="0"/>
      <w:marBottom w:val="0"/>
      <w:divBdr>
        <w:top w:val="none" w:sz="0" w:space="0" w:color="auto"/>
        <w:left w:val="none" w:sz="0" w:space="0" w:color="auto"/>
        <w:bottom w:val="none" w:sz="0" w:space="0" w:color="auto"/>
        <w:right w:val="none" w:sz="0" w:space="0" w:color="auto"/>
      </w:divBdr>
    </w:div>
    <w:div w:id="199510655">
      <w:bodyDiv w:val="1"/>
      <w:marLeft w:val="0"/>
      <w:marRight w:val="0"/>
      <w:marTop w:val="0"/>
      <w:marBottom w:val="0"/>
      <w:divBdr>
        <w:top w:val="none" w:sz="0" w:space="0" w:color="auto"/>
        <w:left w:val="none" w:sz="0" w:space="0" w:color="auto"/>
        <w:bottom w:val="none" w:sz="0" w:space="0" w:color="auto"/>
        <w:right w:val="none" w:sz="0" w:space="0" w:color="auto"/>
      </w:divBdr>
      <w:divsChild>
        <w:div w:id="1011834169">
          <w:marLeft w:val="-225"/>
          <w:marRight w:val="-225"/>
          <w:marTop w:val="0"/>
          <w:marBottom w:val="300"/>
          <w:divBdr>
            <w:top w:val="none" w:sz="0" w:space="0" w:color="auto"/>
            <w:left w:val="none" w:sz="0" w:space="0" w:color="auto"/>
            <w:bottom w:val="none" w:sz="0" w:space="0" w:color="auto"/>
            <w:right w:val="none" w:sz="0" w:space="0" w:color="auto"/>
          </w:divBdr>
          <w:divsChild>
            <w:div w:id="74032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15198">
      <w:bodyDiv w:val="1"/>
      <w:marLeft w:val="0"/>
      <w:marRight w:val="0"/>
      <w:marTop w:val="0"/>
      <w:marBottom w:val="0"/>
      <w:divBdr>
        <w:top w:val="none" w:sz="0" w:space="0" w:color="auto"/>
        <w:left w:val="none" w:sz="0" w:space="0" w:color="auto"/>
        <w:bottom w:val="none" w:sz="0" w:space="0" w:color="auto"/>
        <w:right w:val="none" w:sz="0" w:space="0" w:color="auto"/>
      </w:divBdr>
    </w:div>
    <w:div w:id="292558932">
      <w:bodyDiv w:val="1"/>
      <w:marLeft w:val="0"/>
      <w:marRight w:val="0"/>
      <w:marTop w:val="0"/>
      <w:marBottom w:val="0"/>
      <w:divBdr>
        <w:top w:val="none" w:sz="0" w:space="0" w:color="auto"/>
        <w:left w:val="none" w:sz="0" w:space="0" w:color="auto"/>
        <w:bottom w:val="none" w:sz="0" w:space="0" w:color="auto"/>
        <w:right w:val="none" w:sz="0" w:space="0" w:color="auto"/>
      </w:divBdr>
    </w:div>
    <w:div w:id="293369292">
      <w:bodyDiv w:val="1"/>
      <w:marLeft w:val="0"/>
      <w:marRight w:val="0"/>
      <w:marTop w:val="0"/>
      <w:marBottom w:val="0"/>
      <w:divBdr>
        <w:top w:val="none" w:sz="0" w:space="0" w:color="auto"/>
        <w:left w:val="none" w:sz="0" w:space="0" w:color="auto"/>
        <w:bottom w:val="none" w:sz="0" w:space="0" w:color="auto"/>
        <w:right w:val="none" w:sz="0" w:space="0" w:color="auto"/>
      </w:divBdr>
    </w:div>
    <w:div w:id="436633078">
      <w:bodyDiv w:val="1"/>
      <w:marLeft w:val="0"/>
      <w:marRight w:val="0"/>
      <w:marTop w:val="0"/>
      <w:marBottom w:val="0"/>
      <w:divBdr>
        <w:top w:val="none" w:sz="0" w:space="0" w:color="auto"/>
        <w:left w:val="none" w:sz="0" w:space="0" w:color="auto"/>
        <w:bottom w:val="none" w:sz="0" w:space="0" w:color="auto"/>
        <w:right w:val="none" w:sz="0" w:space="0" w:color="auto"/>
      </w:divBdr>
    </w:div>
    <w:div w:id="506360355">
      <w:bodyDiv w:val="1"/>
      <w:marLeft w:val="0"/>
      <w:marRight w:val="0"/>
      <w:marTop w:val="0"/>
      <w:marBottom w:val="0"/>
      <w:divBdr>
        <w:top w:val="none" w:sz="0" w:space="0" w:color="auto"/>
        <w:left w:val="none" w:sz="0" w:space="0" w:color="auto"/>
        <w:bottom w:val="none" w:sz="0" w:space="0" w:color="auto"/>
        <w:right w:val="none" w:sz="0" w:space="0" w:color="auto"/>
      </w:divBdr>
    </w:div>
    <w:div w:id="522133257">
      <w:bodyDiv w:val="1"/>
      <w:marLeft w:val="0"/>
      <w:marRight w:val="0"/>
      <w:marTop w:val="0"/>
      <w:marBottom w:val="0"/>
      <w:divBdr>
        <w:top w:val="none" w:sz="0" w:space="0" w:color="auto"/>
        <w:left w:val="none" w:sz="0" w:space="0" w:color="auto"/>
        <w:bottom w:val="none" w:sz="0" w:space="0" w:color="auto"/>
        <w:right w:val="none" w:sz="0" w:space="0" w:color="auto"/>
      </w:divBdr>
    </w:div>
    <w:div w:id="589705246">
      <w:bodyDiv w:val="1"/>
      <w:marLeft w:val="0"/>
      <w:marRight w:val="0"/>
      <w:marTop w:val="0"/>
      <w:marBottom w:val="0"/>
      <w:divBdr>
        <w:top w:val="none" w:sz="0" w:space="0" w:color="auto"/>
        <w:left w:val="none" w:sz="0" w:space="0" w:color="auto"/>
        <w:bottom w:val="none" w:sz="0" w:space="0" w:color="auto"/>
        <w:right w:val="none" w:sz="0" w:space="0" w:color="auto"/>
      </w:divBdr>
      <w:divsChild>
        <w:div w:id="186143606">
          <w:marLeft w:val="0"/>
          <w:marRight w:val="0"/>
          <w:marTop w:val="0"/>
          <w:marBottom w:val="30"/>
          <w:divBdr>
            <w:top w:val="none" w:sz="0" w:space="0" w:color="auto"/>
            <w:left w:val="none" w:sz="0" w:space="0" w:color="auto"/>
            <w:bottom w:val="none" w:sz="0" w:space="0" w:color="auto"/>
            <w:right w:val="none" w:sz="0" w:space="0" w:color="auto"/>
          </w:divBdr>
        </w:div>
        <w:div w:id="1890266890">
          <w:marLeft w:val="0"/>
          <w:marRight w:val="0"/>
          <w:marTop w:val="0"/>
          <w:marBottom w:val="0"/>
          <w:divBdr>
            <w:top w:val="none" w:sz="0" w:space="0" w:color="auto"/>
            <w:left w:val="none" w:sz="0" w:space="0" w:color="auto"/>
            <w:bottom w:val="none" w:sz="0" w:space="0" w:color="auto"/>
            <w:right w:val="none" w:sz="0" w:space="0" w:color="auto"/>
          </w:divBdr>
        </w:div>
        <w:div w:id="540016828">
          <w:marLeft w:val="0"/>
          <w:marRight w:val="0"/>
          <w:marTop w:val="0"/>
          <w:marBottom w:val="30"/>
          <w:divBdr>
            <w:top w:val="none" w:sz="0" w:space="0" w:color="auto"/>
            <w:left w:val="none" w:sz="0" w:space="0" w:color="auto"/>
            <w:bottom w:val="none" w:sz="0" w:space="0" w:color="auto"/>
            <w:right w:val="none" w:sz="0" w:space="0" w:color="auto"/>
          </w:divBdr>
        </w:div>
        <w:div w:id="724527222">
          <w:marLeft w:val="0"/>
          <w:marRight w:val="0"/>
          <w:marTop w:val="0"/>
          <w:marBottom w:val="0"/>
          <w:divBdr>
            <w:top w:val="none" w:sz="0" w:space="0" w:color="auto"/>
            <w:left w:val="none" w:sz="0" w:space="0" w:color="auto"/>
            <w:bottom w:val="none" w:sz="0" w:space="0" w:color="auto"/>
            <w:right w:val="none" w:sz="0" w:space="0" w:color="auto"/>
          </w:divBdr>
        </w:div>
      </w:divsChild>
    </w:div>
    <w:div w:id="617181366">
      <w:bodyDiv w:val="1"/>
      <w:marLeft w:val="0"/>
      <w:marRight w:val="0"/>
      <w:marTop w:val="0"/>
      <w:marBottom w:val="0"/>
      <w:divBdr>
        <w:top w:val="none" w:sz="0" w:space="0" w:color="auto"/>
        <w:left w:val="none" w:sz="0" w:space="0" w:color="auto"/>
        <w:bottom w:val="none" w:sz="0" w:space="0" w:color="auto"/>
        <w:right w:val="none" w:sz="0" w:space="0" w:color="auto"/>
      </w:divBdr>
      <w:divsChild>
        <w:div w:id="1627738930">
          <w:marLeft w:val="-225"/>
          <w:marRight w:val="-225"/>
          <w:marTop w:val="0"/>
          <w:marBottom w:val="300"/>
          <w:divBdr>
            <w:top w:val="none" w:sz="0" w:space="0" w:color="auto"/>
            <w:left w:val="none" w:sz="0" w:space="0" w:color="auto"/>
            <w:bottom w:val="none" w:sz="0" w:space="0" w:color="auto"/>
            <w:right w:val="none" w:sz="0" w:space="0" w:color="auto"/>
          </w:divBdr>
          <w:divsChild>
            <w:div w:id="6131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9411">
      <w:bodyDiv w:val="1"/>
      <w:marLeft w:val="0"/>
      <w:marRight w:val="0"/>
      <w:marTop w:val="0"/>
      <w:marBottom w:val="0"/>
      <w:divBdr>
        <w:top w:val="none" w:sz="0" w:space="0" w:color="auto"/>
        <w:left w:val="none" w:sz="0" w:space="0" w:color="auto"/>
        <w:bottom w:val="none" w:sz="0" w:space="0" w:color="auto"/>
        <w:right w:val="none" w:sz="0" w:space="0" w:color="auto"/>
      </w:divBdr>
      <w:divsChild>
        <w:div w:id="440996630">
          <w:marLeft w:val="-225"/>
          <w:marRight w:val="-225"/>
          <w:marTop w:val="0"/>
          <w:marBottom w:val="300"/>
          <w:divBdr>
            <w:top w:val="none" w:sz="0" w:space="0" w:color="auto"/>
            <w:left w:val="none" w:sz="0" w:space="0" w:color="auto"/>
            <w:bottom w:val="none" w:sz="0" w:space="0" w:color="auto"/>
            <w:right w:val="none" w:sz="0" w:space="0" w:color="auto"/>
          </w:divBdr>
          <w:divsChild>
            <w:div w:id="101889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06793">
      <w:bodyDiv w:val="1"/>
      <w:marLeft w:val="0"/>
      <w:marRight w:val="0"/>
      <w:marTop w:val="0"/>
      <w:marBottom w:val="0"/>
      <w:divBdr>
        <w:top w:val="none" w:sz="0" w:space="0" w:color="auto"/>
        <w:left w:val="none" w:sz="0" w:space="0" w:color="auto"/>
        <w:bottom w:val="none" w:sz="0" w:space="0" w:color="auto"/>
        <w:right w:val="none" w:sz="0" w:space="0" w:color="auto"/>
      </w:divBdr>
    </w:div>
    <w:div w:id="749236086">
      <w:bodyDiv w:val="1"/>
      <w:marLeft w:val="0"/>
      <w:marRight w:val="0"/>
      <w:marTop w:val="0"/>
      <w:marBottom w:val="0"/>
      <w:divBdr>
        <w:top w:val="none" w:sz="0" w:space="0" w:color="auto"/>
        <w:left w:val="none" w:sz="0" w:space="0" w:color="auto"/>
        <w:bottom w:val="none" w:sz="0" w:space="0" w:color="auto"/>
        <w:right w:val="none" w:sz="0" w:space="0" w:color="auto"/>
      </w:divBdr>
    </w:div>
    <w:div w:id="783425833">
      <w:bodyDiv w:val="1"/>
      <w:marLeft w:val="0"/>
      <w:marRight w:val="0"/>
      <w:marTop w:val="0"/>
      <w:marBottom w:val="0"/>
      <w:divBdr>
        <w:top w:val="none" w:sz="0" w:space="0" w:color="auto"/>
        <w:left w:val="none" w:sz="0" w:space="0" w:color="auto"/>
        <w:bottom w:val="none" w:sz="0" w:space="0" w:color="auto"/>
        <w:right w:val="none" w:sz="0" w:space="0" w:color="auto"/>
      </w:divBdr>
    </w:div>
    <w:div w:id="786049365">
      <w:bodyDiv w:val="1"/>
      <w:marLeft w:val="0"/>
      <w:marRight w:val="0"/>
      <w:marTop w:val="0"/>
      <w:marBottom w:val="0"/>
      <w:divBdr>
        <w:top w:val="none" w:sz="0" w:space="0" w:color="auto"/>
        <w:left w:val="none" w:sz="0" w:space="0" w:color="auto"/>
        <w:bottom w:val="none" w:sz="0" w:space="0" w:color="auto"/>
        <w:right w:val="none" w:sz="0" w:space="0" w:color="auto"/>
      </w:divBdr>
    </w:div>
    <w:div w:id="802233128">
      <w:bodyDiv w:val="1"/>
      <w:marLeft w:val="0"/>
      <w:marRight w:val="0"/>
      <w:marTop w:val="0"/>
      <w:marBottom w:val="0"/>
      <w:divBdr>
        <w:top w:val="none" w:sz="0" w:space="0" w:color="auto"/>
        <w:left w:val="none" w:sz="0" w:space="0" w:color="auto"/>
        <w:bottom w:val="none" w:sz="0" w:space="0" w:color="auto"/>
        <w:right w:val="none" w:sz="0" w:space="0" w:color="auto"/>
      </w:divBdr>
    </w:div>
    <w:div w:id="815949456">
      <w:bodyDiv w:val="1"/>
      <w:marLeft w:val="0"/>
      <w:marRight w:val="0"/>
      <w:marTop w:val="0"/>
      <w:marBottom w:val="0"/>
      <w:divBdr>
        <w:top w:val="none" w:sz="0" w:space="0" w:color="auto"/>
        <w:left w:val="none" w:sz="0" w:space="0" w:color="auto"/>
        <w:bottom w:val="none" w:sz="0" w:space="0" w:color="auto"/>
        <w:right w:val="none" w:sz="0" w:space="0" w:color="auto"/>
      </w:divBdr>
    </w:div>
    <w:div w:id="911891221">
      <w:bodyDiv w:val="1"/>
      <w:marLeft w:val="0"/>
      <w:marRight w:val="0"/>
      <w:marTop w:val="0"/>
      <w:marBottom w:val="0"/>
      <w:divBdr>
        <w:top w:val="none" w:sz="0" w:space="0" w:color="auto"/>
        <w:left w:val="none" w:sz="0" w:space="0" w:color="auto"/>
        <w:bottom w:val="none" w:sz="0" w:space="0" w:color="auto"/>
        <w:right w:val="none" w:sz="0" w:space="0" w:color="auto"/>
      </w:divBdr>
    </w:div>
    <w:div w:id="951132521">
      <w:bodyDiv w:val="1"/>
      <w:marLeft w:val="0"/>
      <w:marRight w:val="0"/>
      <w:marTop w:val="0"/>
      <w:marBottom w:val="0"/>
      <w:divBdr>
        <w:top w:val="none" w:sz="0" w:space="0" w:color="auto"/>
        <w:left w:val="none" w:sz="0" w:space="0" w:color="auto"/>
        <w:bottom w:val="none" w:sz="0" w:space="0" w:color="auto"/>
        <w:right w:val="none" w:sz="0" w:space="0" w:color="auto"/>
      </w:divBdr>
    </w:div>
    <w:div w:id="1035543666">
      <w:bodyDiv w:val="1"/>
      <w:marLeft w:val="0"/>
      <w:marRight w:val="0"/>
      <w:marTop w:val="0"/>
      <w:marBottom w:val="0"/>
      <w:divBdr>
        <w:top w:val="none" w:sz="0" w:space="0" w:color="auto"/>
        <w:left w:val="none" w:sz="0" w:space="0" w:color="auto"/>
        <w:bottom w:val="none" w:sz="0" w:space="0" w:color="auto"/>
        <w:right w:val="none" w:sz="0" w:space="0" w:color="auto"/>
      </w:divBdr>
    </w:div>
    <w:div w:id="1149861688">
      <w:bodyDiv w:val="1"/>
      <w:marLeft w:val="0"/>
      <w:marRight w:val="0"/>
      <w:marTop w:val="0"/>
      <w:marBottom w:val="0"/>
      <w:divBdr>
        <w:top w:val="none" w:sz="0" w:space="0" w:color="auto"/>
        <w:left w:val="none" w:sz="0" w:space="0" w:color="auto"/>
        <w:bottom w:val="none" w:sz="0" w:space="0" w:color="auto"/>
        <w:right w:val="none" w:sz="0" w:space="0" w:color="auto"/>
      </w:divBdr>
    </w:div>
    <w:div w:id="1213351584">
      <w:bodyDiv w:val="1"/>
      <w:marLeft w:val="0"/>
      <w:marRight w:val="0"/>
      <w:marTop w:val="0"/>
      <w:marBottom w:val="0"/>
      <w:divBdr>
        <w:top w:val="none" w:sz="0" w:space="0" w:color="auto"/>
        <w:left w:val="none" w:sz="0" w:space="0" w:color="auto"/>
        <w:bottom w:val="none" w:sz="0" w:space="0" w:color="auto"/>
        <w:right w:val="none" w:sz="0" w:space="0" w:color="auto"/>
      </w:divBdr>
    </w:div>
    <w:div w:id="1231964822">
      <w:bodyDiv w:val="1"/>
      <w:marLeft w:val="0"/>
      <w:marRight w:val="0"/>
      <w:marTop w:val="0"/>
      <w:marBottom w:val="0"/>
      <w:divBdr>
        <w:top w:val="none" w:sz="0" w:space="0" w:color="auto"/>
        <w:left w:val="none" w:sz="0" w:space="0" w:color="auto"/>
        <w:bottom w:val="none" w:sz="0" w:space="0" w:color="auto"/>
        <w:right w:val="none" w:sz="0" w:space="0" w:color="auto"/>
      </w:divBdr>
    </w:div>
    <w:div w:id="1245457563">
      <w:bodyDiv w:val="1"/>
      <w:marLeft w:val="0"/>
      <w:marRight w:val="0"/>
      <w:marTop w:val="0"/>
      <w:marBottom w:val="0"/>
      <w:divBdr>
        <w:top w:val="none" w:sz="0" w:space="0" w:color="auto"/>
        <w:left w:val="none" w:sz="0" w:space="0" w:color="auto"/>
        <w:bottom w:val="none" w:sz="0" w:space="0" w:color="auto"/>
        <w:right w:val="none" w:sz="0" w:space="0" w:color="auto"/>
      </w:divBdr>
    </w:div>
    <w:div w:id="1295066100">
      <w:bodyDiv w:val="1"/>
      <w:marLeft w:val="0"/>
      <w:marRight w:val="0"/>
      <w:marTop w:val="0"/>
      <w:marBottom w:val="0"/>
      <w:divBdr>
        <w:top w:val="none" w:sz="0" w:space="0" w:color="auto"/>
        <w:left w:val="none" w:sz="0" w:space="0" w:color="auto"/>
        <w:bottom w:val="none" w:sz="0" w:space="0" w:color="auto"/>
        <w:right w:val="none" w:sz="0" w:space="0" w:color="auto"/>
      </w:divBdr>
    </w:div>
    <w:div w:id="1313219712">
      <w:bodyDiv w:val="1"/>
      <w:marLeft w:val="0"/>
      <w:marRight w:val="0"/>
      <w:marTop w:val="0"/>
      <w:marBottom w:val="0"/>
      <w:divBdr>
        <w:top w:val="none" w:sz="0" w:space="0" w:color="auto"/>
        <w:left w:val="none" w:sz="0" w:space="0" w:color="auto"/>
        <w:bottom w:val="none" w:sz="0" w:space="0" w:color="auto"/>
        <w:right w:val="none" w:sz="0" w:space="0" w:color="auto"/>
      </w:divBdr>
    </w:div>
    <w:div w:id="1331132121">
      <w:bodyDiv w:val="1"/>
      <w:marLeft w:val="0"/>
      <w:marRight w:val="0"/>
      <w:marTop w:val="0"/>
      <w:marBottom w:val="0"/>
      <w:divBdr>
        <w:top w:val="none" w:sz="0" w:space="0" w:color="auto"/>
        <w:left w:val="none" w:sz="0" w:space="0" w:color="auto"/>
        <w:bottom w:val="none" w:sz="0" w:space="0" w:color="auto"/>
        <w:right w:val="none" w:sz="0" w:space="0" w:color="auto"/>
      </w:divBdr>
    </w:div>
    <w:div w:id="1340499269">
      <w:bodyDiv w:val="1"/>
      <w:marLeft w:val="0"/>
      <w:marRight w:val="0"/>
      <w:marTop w:val="0"/>
      <w:marBottom w:val="0"/>
      <w:divBdr>
        <w:top w:val="none" w:sz="0" w:space="0" w:color="auto"/>
        <w:left w:val="none" w:sz="0" w:space="0" w:color="auto"/>
        <w:bottom w:val="none" w:sz="0" w:space="0" w:color="auto"/>
        <w:right w:val="none" w:sz="0" w:space="0" w:color="auto"/>
      </w:divBdr>
    </w:div>
    <w:div w:id="1359283072">
      <w:bodyDiv w:val="1"/>
      <w:marLeft w:val="0"/>
      <w:marRight w:val="0"/>
      <w:marTop w:val="0"/>
      <w:marBottom w:val="0"/>
      <w:divBdr>
        <w:top w:val="none" w:sz="0" w:space="0" w:color="auto"/>
        <w:left w:val="none" w:sz="0" w:space="0" w:color="auto"/>
        <w:bottom w:val="none" w:sz="0" w:space="0" w:color="auto"/>
        <w:right w:val="none" w:sz="0" w:space="0" w:color="auto"/>
      </w:divBdr>
    </w:div>
    <w:div w:id="1372918019">
      <w:bodyDiv w:val="1"/>
      <w:marLeft w:val="0"/>
      <w:marRight w:val="0"/>
      <w:marTop w:val="0"/>
      <w:marBottom w:val="0"/>
      <w:divBdr>
        <w:top w:val="none" w:sz="0" w:space="0" w:color="auto"/>
        <w:left w:val="none" w:sz="0" w:space="0" w:color="auto"/>
        <w:bottom w:val="none" w:sz="0" w:space="0" w:color="auto"/>
        <w:right w:val="none" w:sz="0" w:space="0" w:color="auto"/>
      </w:divBdr>
    </w:div>
    <w:div w:id="1468469796">
      <w:bodyDiv w:val="1"/>
      <w:marLeft w:val="0"/>
      <w:marRight w:val="0"/>
      <w:marTop w:val="0"/>
      <w:marBottom w:val="0"/>
      <w:divBdr>
        <w:top w:val="none" w:sz="0" w:space="0" w:color="auto"/>
        <w:left w:val="none" w:sz="0" w:space="0" w:color="auto"/>
        <w:bottom w:val="none" w:sz="0" w:space="0" w:color="auto"/>
        <w:right w:val="none" w:sz="0" w:space="0" w:color="auto"/>
      </w:divBdr>
    </w:div>
    <w:div w:id="1482766580">
      <w:bodyDiv w:val="1"/>
      <w:marLeft w:val="0"/>
      <w:marRight w:val="0"/>
      <w:marTop w:val="0"/>
      <w:marBottom w:val="0"/>
      <w:divBdr>
        <w:top w:val="none" w:sz="0" w:space="0" w:color="auto"/>
        <w:left w:val="none" w:sz="0" w:space="0" w:color="auto"/>
        <w:bottom w:val="none" w:sz="0" w:space="0" w:color="auto"/>
        <w:right w:val="none" w:sz="0" w:space="0" w:color="auto"/>
      </w:divBdr>
    </w:div>
    <w:div w:id="1597059067">
      <w:bodyDiv w:val="1"/>
      <w:marLeft w:val="0"/>
      <w:marRight w:val="0"/>
      <w:marTop w:val="0"/>
      <w:marBottom w:val="0"/>
      <w:divBdr>
        <w:top w:val="none" w:sz="0" w:space="0" w:color="auto"/>
        <w:left w:val="none" w:sz="0" w:space="0" w:color="auto"/>
        <w:bottom w:val="none" w:sz="0" w:space="0" w:color="auto"/>
        <w:right w:val="none" w:sz="0" w:space="0" w:color="auto"/>
      </w:divBdr>
    </w:div>
    <w:div w:id="1600409898">
      <w:bodyDiv w:val="1"/>
      <w:marLeft w:val="0"/>
      <w:marRight w:val="0"/>
      <w:marTop w:val="0"/>
      <w:marBottom w:val="0"/>
      <w:divBdr>
        <w:top w:val="none" w:sz="0" w:space="0" w:color="auto"/>
        <w:left w:val="none" w:sz="0" w:space="0" w:color="auto"/>
        <w:bottom w:val="none" w:sz="0" w:space="0" w:color="auto"/>
        <w:right w:val="none" w:sz="0" w:space="0" w:color="auto"/>
      </w:divBdr>
    </w:div>
    <w:div w:id="1622491249">
      <w:bodyDiv w:val="1"/>
      <w:marLeft w:val="0"/>
      <w:marRight w:val="0"/>
      <w:marTop w:val="0"/>
      <w:marBottom w:val="0"/>
      <w:divBdr>
        <w:top w:val="none" w:sz="0" w:space="0" w:color="auto"/>
        <w:left w:val="none" w:sz="0" w:space="0" w:color="auto"/>
        <w:bottom w:val="none" w:sz="0" w:space="0" w:color="auto"/>
        <w:right w:val="none" w:sz="0" w:space="0" w:color="auto"/>
      </w:divBdr>
    </w:div>
    <w:div w:id="1641230782">
      <w:bodyDiv w:val="1"/>
      <w:marLeft w:val="0"/>
      <w:marRight w:val="0"/>
      <w:marTop w:val="0"/>
      <w:marBottom w:val="0"/>
      <w:divBdr>
        <w:top w:val="none" w:sz="0" w:space="0" w:color="auto"/>
        <w:left w:val="none" w:sz="0" w:space="0" w:color="auto"/>
        <w:bottom w:val="none" w:sz="0" w:space="0" w:color="auto"/>
        <w:right w:val="none" w:sz="0" w:space="0" w:color="auto"/>
      </w:divBdr>
    </w:div>
    <w:div w:id="1642037127">
      <w:bodyDiv w:val="1"/>
      <w:marLeft w:val="0"/>
      <w:marRight w:val="0"/>
      <w:marTop w:val="0"/>
      <w:marBottom w:val="0"/>
      <w:divBdr>
        <w:top w:val="none" w:sz="0" w:space="0" w:color="auto"/>
        <w:left w:val="none" w:sz="0" w:space="0" w:color="auto"/>
        <w:bottom w:val="none" w:sz="0" w:space="0" w:color="auto"/>
        <w:right w:val="none" w:sz="0" w:space="0" w:color="auto"/>
      </w:divBdr>
    </w:div>
    <w:div w:id="1668828608">
      <w:bodyDiv w:val="1"/>
      <w:marLeft w:val="0"/>
      <w:marRight w:val="0"/>
      <w:marTop w:val="0"/>
      <w:marBottom w:val="0"/>
      <w:divBdr>
        <w:top w:val="none" w:sz="0" w:space="0" w:color="auto"/>
        <w:left w:val="none" w:sz="0" w:space="0" w:color="auto"/>
        <w:bottom w:val="none" w:sz="0" w:space="0" w:color="auto"/>
        <w:right w:val="none" w:sz="0" w:space="0" w:color="auto"/>
      </w:divBdr>
    </w:div>
    <w:div w:id="1687907172">
      <w:bodyDiv w:val="1"/>
      <w:marLeft w:val="0"/>
      <w:marRight w:val="0"/>
      <w:marTop w:val="0"/>
      <w:marBottom w:val="0"/>
      <w:divBdr>
        <w:top w:val="none" w:sz="0" w:space="0" w:color="auto"/>
        <w:left w:val="none" w:sz="0" w:space="0" w:color="auto"/>
        <w:bottom w:val="none" w:sz="0" w:space="0" w:color="auto"/>
        <w:right w:val="none" w:sz="0" w:space="0" w:color="auto"/>
      </w:divBdr>
    </w:div>
    <w:div w:id="1700348972">
      <w:bodyDiv w:val="1"/>
      <w:marLeft w:val="0"/>
      <w:marRight w:val="0"/>
      <w:marTop w:val="0"/>
      <w:marBottom w:val="0"/>
      <w:divBdr>
        <w:top w:val="none" w:sz="0" w:space="0" w:color="auto"/>
        <w:left w:val="none" w:sz="0" w:space="0" w:color="auto"/>
        <w:bottom w:val="none" w:sz="0" w:space="0" w:color="auto"/>
        <w:right w:val="none" w:sz="0" w:space="0" w:color="auto"/>
      </w:divBdr>
    </w:div>
    <w:div w:id="1706100834">
      <w:bodyDiv w:val="1"/>
      <w:marLeft w:val="0"/>
      <w:marRight w:val="0"/>
      <w:marTop w:val="0"/>
      <w:marBottom w:val="0"/>
      <w:divBdr>
        <w:top w:val="none" w:sz="0" w:space="0" w:color="auto"/>
        <w:left w:val="none" w:sz="0" w:space="0" w:color="auto"/>
        <w:bottom w:val="none" w:sz="0" w:space="0" w:color="auto"/>
        <w:right w:val="none" w:sz="0" w:space="0" w:color="auto"/>
      </w:divBdr>
    </w:div>
    <w:div w:id="1763837918">
      <w:bodyDiv w:val="1"/>
      <w:marLeft w:val="0"/>
      <w:marRight w:val="0"/>
      <w:marTop w:val="0"/>
      <w:marBottom w:val="0"/>
      <w:divBdr>
        <w:top w:val="none" w:sz="0" w:space="0" w:color="auto"/>
        <w:left w:val="none" w:sz="0" w:space="0" w:color="auto"/>
        <w:bottom w:val="none" w:sz="0" w:space="0" w:color="auto"/>
        <w:right w:val="none" w:sz="0" w:space="0" w:color="auto"/>
      </w:divBdr>
    </w:div>
    <w:div w:id="1808428419">
      <w:bodyDiv w:val="1"/>
      <w:marLeft w:val="0"/>
      <w:marRight w:val="0"/>
      <w:marTop w:val="0"/>
      <w:marBottom w:val="0"/>
      <w:divBdr>
        <w:top w:val="none" w:sz="0" w:space="0" w:color="auto"/>
        <w:left w:val="none" w:sz="0" w:space="0" w:color="auto"/>
        <w:bottom w:val="none" w:sz="0" w:space="0" w:color="auto"/>
        <w:right w:val="none" w:sz="0" w:space="0" w:color="auto"/>
      </w:divBdr>
    </w:div>
    <w:div w:id="1828783261">
      <w:bodyDiv w:val="1"/>
      <w:marLeft w:val="0"/>
      <w:marRight w:val="0"/>
      <w:marTop w:val="0"/>
      <w:marBottom w:val="0"/>
      <w:divBdr>
        <w:top w:val="none" w:sz="0" w:space="0" w:color="auto"/>
        <w:left w:val="none" w:sz="0" w:space="0" w:color="auto"/>
        <w:bottom w:val="none" w:sz="0" w:space="0" w:color="auto"/>
        <w:right w:val="none" w:sz="0" w:space="0" w:color="auto"/>
      </w:divBdr>
    </w:div>
    <w:div w:id="1869684185">
      <w:bodyDiv w:val="1"/>
      <w:marLeft w:val="0"/>
      <w:marRight w:val="0"/>
      <w:marTop w:val="0"/>
      <w:marBottom w:val="0"/>
      <w:divBdr>
        <w:top w:val="none" w:sz="0" w:space="0" w:color="auto"/>
        <w:left w:val="none" w:sz="0" w:space="0" w:color="auto"/>
        <w:bottom w:val="none" w:sz="0" w:space="0" w:color="auto"/>
        <w:right w:val="none" w:sz="0" w:space="0" w:color="auto"/>
      </w:divBdr>
    </w:div>
    <w:div w:id="1961497394">
      <w:bodyDiv w:val="1"/>
      <w:marLeft w:val="0"/>
      <w:marRight w:val="0"/>
      <w:marTop w:val="0"/>
      <w:marBottom w:val="0"/>
      <w:divBdr>
        <w:top w:val="none" w:sz="0" w:space="0" w:color="auto"/>
        <w:left w:val="none" w:sz="0" w:space="0" w:color="auto"/>
        <w:bottom w:val="none" w:sz="0" w:space="0" w:color="auto"/>
        <w:right w:val="none" w:sz="0" w:space="0" w:color="auto"/>
      </w:divBdr>
    </w:div>
    <w:div w:id="2048949850">
      <w:bodyDiv w:val="1"/>
      <w:marLeft w:val="0"/>
      <w:marRight w:val="0"/>
      <w:marTop w:val="0"/>
      <w:marBottom w:val="0"/>
      <w:divBdr>
        <w:top w:val="none" w:sz="0" w:space="0" w:color="auto"/>
        <w:left w:val="none" w:sz="0" w:space="0" w:color="auto"/>
        <w:bottom w:val="none" w:sz="0" w:space="0" w:color="auto"/>
        <w:right w:val="none" w:sz="0" w:space="0" w:color="auto"/>
      </w:divBdr>
    </w:div>
    <w:div w:id="2052996085">
      <w:bodyDiv w:val="1"/>
      <w:marLeft w:val="0"/>
      <w:marRight w:val="0"/>
      <w:marTop w:val="0"/>
      <w:marBottom w:val="0"/>
      <w:divBdr>
        <w:top w:val="none" w:sz="0" w:space="0" w:color="auto"/>
        <w:left w:val="none" w:sz="0" w:space="0" w:color="auto"/>
        <w:bottom w:val="none" w:sz="0" w:space="0" w:color="auto"/>
        <w:right w:val="none" w:sz="0" w:space="0" w:color="auto"/>
      </w:divBdr>
      <w:divsChild>
        <w:div w:id="1993942577">
          <w:marLeft w:val="-225"/>
          <w:marRight w:val="-225"/>
          <w:marTop w:val="0"/>
          <w:marBottom w:val="300"/>
          <w:divBdr>
            <w:top w:val="none" w:sz="0" w:space="0" w:color="auto"/>
            <w:left w:val="none" w:sz="0" w:space="0" w:color="auto"/>
            <w:bottom w:val="none" w:sz="0" w:space="0" w:color="auto"/>
            <w:right w:val="none" w:sz="0" w:space="0" w:color="auto"/>
          </w:divBdr>
          <w:divsChild>
            <w:div w:id="197875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86005">
      <w:bodyDiv w:val="1"/>
      <w:marLeft w:val="0"/>
      <w:marRight w:val="0"/>
      <w:marTop w:val="0"/>
      <w:marBottom w:val="0"/>
      <w:divBdr>
        <w:top w:val="none" w:sz="0" w:space="0" w:color="auto"/>
        <w:left w:val="none" w:sz="0" w:space="0" w:color="auto"/>
        <w:bottom w:val="none" w:sz="0" w:space="0" w:color="auto"/>
        <w:right w:val="none" w:sz="0" w:space="0" w:color="auto"/>
      </w:divBdr>
    </w:div>
    <w:div w:id="2144492780">
      <w:bodyDiv w:val="1"/>
      <w:marLeft w:val="0"/>
      <w:marRight w:val="0"/>
      <w:marTop w:val="0"/>
      <w:marBottom w:val="0"/>
      <w:divBdr>
        <w:top w:val="none" w:sz="0" w:space="0" w:color="auto"/>
        <w:left w:val="none" w:sz="0" w:space="0" w:color="auto"/>
        <w:bottom w:val="none" w:sz="0" w:space="0" w:color="auto"/>
        <w:right w:val="none" w:sz="0" w:space="0" w:color="auto"/>
      </w:divBdr>
    </w:div>
    <w:div w:id="2145852376">
      <w:bodyDiv w:val="1"/>
      <w:marLeft w:val="0"/>
      <w:marRight w:val="0"/>
      <w:marTop w:val="0"/>
      <w:marBottom w:val="0"/>
      <w:divBdr>
        <w:top w:val="none" w:sz="0" w:space="0" w:color="auto"/>
        <w:left w:val="none" w:sz="0" w:space="0" w:color="auto"/>
        <w:bottom w:val="none" w:sz="0" w:space="0" w:color="auto"/>
        <w:right w:val="none" w:sz="0" w:space="0" w:color="auto"/>
      </w:divBdr>
      <w:divsChild>
        <w:div w:id="336229096">
          <w:marLeft w:val="-225"/>
          <w:marRight w:val="-225"/>
          <w:marTop w:val="0"/>
          <w:marBottom w:val="300"/>
          <w:divBdr>
            <w:top w:val="none" w:sz="0" w:space="0" w:color="auto"/>
            <w:left w:val="none" w:sz="0" w:space="0" w:color="auto"/>
            <w:bottom w:val="none" w:sz="0" w:space="0" w:color="auto"/>
            <w:right w:val="none" w:sz="0" w:space="0" w:color="auto"/>
          </w:divBdr>
          <w:divsChild>
            <w:div w:id="32166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ichvucong.hagiang.gov.v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ichvucong.hagiang.gov.vn" TargetMode="External"/><Relationship Id="rId17" Type="http://schemas.openxmlformats.org/officeDocument/2006/relationships/hyperlink" Target="https://dichvucong.hagiang.gov.vn" TargetMode="External"/><Relationship Id="rId2" Type="http://schemas.openxmlformats.org/officeDocument/2006/relationships/numbering" Target="numbering.xml"/><Relationship Id="rId16" Type="http://schemas.openxmlformats.org/officeDocument/2006/relationships/hyperlink" Target="https://dichvucong.hagiang.gov.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chvucong.hagiang.gov.vn" TargetMode="External"/><Relationship Id="rId5" Type="http://schemas.openxmlformats.org/officeDocument/2006/relationships/webSettings" Target="webSettings.xml"/><Relationship Id="rId15" Type="http://schemas.openxmlformats.org/officeDocument/2006/relationships/hyperlink" Target="https://dichvucong.hagiang.gov.vn" TargetMode="External"/><Relationship Id="rId10" Type="http://schemas.openxmlformats.org/officeDocument/2006/relationships/hyperlink" Target="https://dichvucong.hagiang.gov.v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ichvucong.hagiang.gov.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D7416-FE2F-48CB-9380-70AE804D3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14113</TotalTime>
  <Pages>16</Pages>
  <Words>3617</Words>
  <Characters>20619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Ngô Thành</dc:creator>
  <cp:lastModifiedBy>Administrator</cp:lastModifiedBy>
  <cp:revision>466</cp:revision>
  <cp:lastPrinted>2024-02-27T09:44:00Z</cp:lastPrinted>
  <dcterms:created xsi:type="dcterms:W3CDTF">2024-01-16T07:49:00Z</dcterms:created>
  <dcterms:modified xsi:type="dcterms:W3CDTF">2025-02-15T03:27:00Z</dcterms:modified>
</cp:coreProperties>
</file>