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92" w:type="dxa"/>
        <w:jc w:val="center"/>
        <w:tblLook w:val="01E0" w:firstRow="1" w:lastRow="1" w:firstColumn="1" w:lastColumn="1" w:noHBand="0" w:noVBand="0"/>
      </w:tblPr>
      <w:tblGrid>
        <w:gridCol w:w="3234"/>
        <w:gridCol w:w="6358"/>
      </w:tblGrid>
      <w:tr w:rsidR="00A5200B" w:rsidRPr="001C5863" w:rsidTr="00DE7E85">
        <w:trPr>
          <w:jc w:val="center"/>
        </w:trPr>
        <w:tc>
          <w:tcPr>
            <w:tcW w:w="3234" w:type="dxa"/>
          </w:tcPr>
          <w:p w:rsidR="00A5200B" w:rsidRPr="001C5863" w:rsidRDefault="00A5200B" w:rsidP="00B13C23">
            <w:pPr>
              <w:jc w:val="center"/>
              <w:rPr>
                <w:b/>
                <w:sz w:val="26"/>
                <w:szCs w:val="28"/>
              </w:rPr>
            </w:pPr>
            <w:bookmarkStart w:id="0" w:name="_Hlk142556161"/>
            <w:r w:rsidRPr="001C5863">
              <w:rPr>
                <w:b/>
                <w:sz w:val="26"/>
                <w:szCs w:val="28"/>
              </w:rPr>
              <w:t>ỦY BAN NHÂN DÂN</w:t>
            </w:r>
          </w:p>
          <w:p w:rsidR="00A5200B" w:rsidRPr="001C5863" w:rsidRDefault="00A5200B" w:rsidP="00B13C23">
            <w:pPr>
              <w:jc w:val="center"/>
              <w:rPr>
                <w:b/>
                <w:sz w:val="26"/>
                <w:szCs w:val="28"/>
              </w:rPr>
            </w:pPr>
            <w:r w:rsidRPr="001C5863">
              <w:rPr>
                <w:b/>
                <w:sz w:val="26"/>
                <w:szCs w:val="28"/>
              </w:rPr>
              <w:t>TỈNH QUẢNG BÌNH</w:t>
            </w:r>
          </w:p>
          <w:p w:rsidR="00A5200B" w:rsidRPr="001C5863" w:rsidRDefault="00A5200B" w:rsidP="00B13C23">
            <w:pPr>
              <w:jc w:val="center"/>
              <w:rPr>
                <w:sz w:val="28"/>
                <w:szCs w:val="28"/>
              </w:rPr>
            </w:pPr>
            <w:r w:rsidRPr="001C5863">
              <w:rPr>
                <w:noProof/>
                <w:sz w:val="28"/>
                <w:szCs w:val="28"/>
                <w:lang w:eastAsia="en-US"/>
              </w:rPr>
              <mc:AlternateContent>
                <mc:Choice Requires="wps">
                  <w:drawing>
                    <wp:anchor distT="0" distB="0" distL="114300" distR="114300" simplePos="0" relativeHeight="251694080" behindDoc="0" locked="0" layoutInCell="1" allowOverlap="1" wp14:anchorId="15F55F02" wp14:editId="014A7E0A">
                      <wp:simplePos x="0" y="0"/>
                      <wp:positionH relativeFrom="column">
                        <wp:posOffset>649605</wp:posOffset>
                      </wp:positionH>
                      <wp:positionV relativeFrom="paragraph">
                        <wp:posOffset>27940</wp:posOffset>
                      </wp:positionV>
                      <wp:extent cx="653415" cy="0"/>
                      <wp:effectExtent l="6350" t="13335" r="6985" b="571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4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739AF0" id="Straight Connector 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5pt,2.2pt" to="102.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q7lHAIAADUEAAAOAAAAZHJzL2Uyb0RvYy54bWysU8GO2jAQvVfqP1i+QwgbUogIqyqBXrYt&#10;EtsPMLZDrDoeyzYEVPXfaxuC2PZSVc3BGXtmnt+8GS+fz51EJ26sAFXidDzBiCsKTKhDib+9bkZz&#10;jKwjihEJipf4wi1+Xr1/t+x1wafQgmTcIA+ibNHrErfO6SJJLG15R+wYNFfe2YDpiPNbc0iYIb1H&#10;72QynUzypAfDtAHKrfWn9dWJVxG/aTh1X5vGcodkiT03F1cT131Yk9WSFAdDdCvojQb5BxYdEcpf&#10;eoeqiSPoaMQfUJ2gBiw0bkyhS6BpBOWxBl9NOvmtml1LNI+1eHGsvstk/x8s/XLaGiRYiXOMFOl8&#10;i3bOEHFoHapAKS8gGJQHnXptCx9eqa0JldKz2ukXoN8tUlC1RB145Pt60R4kDRnJm5Swsdrftu8/&#10;A/Mx5OgginZuTBcgvRzoHHtzufeGnx2i/jCfPWXpDCM6uBJSDHnaWPeJQ4eCUWIpVFCNFOT0Yl3g&#10;QYohJBwr2AgpY+elQn2JF7PpLCZYkIIFZwiz5rCvpEEnEmYnfrEo73kMM3BULIK1nLD1zXZEyKvt&#10;L5cq4PlKPJ2bdR2OH4vJYj1fz7NRNs3Xo2xS16OPmyob5Zv0w6x+qquqTn8GamlWtIIxrgK7YVDT&#10;7O8G4fZkriN2H9W7DMlb9KiXJzv8I+nYytC96xzsgV22Zmixn80YfHtHYfgf995+fO2rXwAAAP//&#10;AwBQSwMEFAAGAAgAAAAhANFuOhDZAAAABwEAAA8AAABkcnMvZG93bnJldi54bWxMjsFOwzAQRO9I&#10;/IO1SFwqapMWhEKcCgG5caGAuG7jJYmI12nstoGvZ+kFjk8zmnnFavK92tMYu8AWLucGFHEdXMeN&#10;hdeX6uIGVEzIDvvAZOGLIqzK05MCcxcO/Ez7dWqUjHDM0UKb0pBrHeuWPMZ5GIgl+wijxyQ4NtqN&#10;eJBx3+vMmGvtsWN5aHGg+5bqz/XOW4jVG22r71k9M++LJlC2fXh6RGvPz6a7W1CJpvRXhl99UYdS&#10;nDZhxy6qXthkC6laWC5BSZ6ZqwzU5si6LPR///IHAAD//wMAUEsBAi0AFAAGAAgAAAAhALaDOJL+&#10;AAAA4QEAABMAAAAAAAAAAAAAAAAAAAAAAFtDb250ZW50X1R5cGVzXS54bWxQSwECLQAUAAYACAAA&#10;ACEAOP0h/9YAAACUAQAACwAAAAAAAAAAAAAAAAAvAQAAX3JlbHMvLnJlbHNQSwECLQAUAAYACAAA&#10;ACEAEjau5RwCAAA1BAAADgAAAAAAAAAAAAAAAAAuAgAAZHJzL2Uyb0RvYy54bWxQSwECLQAUAAYA&#10;CAAAACEA0W46ENkAAAAHAQAADwAAAAAAAAAAAAAAAAB2BAAAZHJzL2Rvd25yZXYueG1sUEsFBgAA&#10;AAAEAAQA8wAAAHwFAAAAAA==&#10;"/>
                  </w:pict>
                </mc:Fallback>
              </mc:AlternateContent>
            </w:r>
          </w:p>
          <w:p w:rsidR="00A5200B" w:rsidRPr="001C5863" w:rsidRDefault="00A5200B" w:rsidP="00B13C23">
            <w:pPr>
              <w:jc w:val="center"/>
              <w:rPr>
                <w:sz w:val="28"/>
                <w:szCs w:val="28"/>
              </w:rPr>
            </w:pPr>
            <w:r w:rsidRPr="001C5863">
              <w:rPr>
                <w:sz w:val="28"/>
                <w:szCs w:val="28"/>
              </w:rPr>
              <w:t>Số:          /QĐ-UBND</w:t>
            </w:r>
          </w:p>
        </w:tc>
        <w:tc>
          <w:tcPr>
            <w:tcW w:w="6358" w:type="dxa"/>
          </w:tcPr>
          <w:p w:rsidR="00A5200B" w:rsidRPr="001C5863" w:rsidRDefault="00A5200B" w:rsidP="00B13C23">
            <w:pPr>
              <w:jc w:val="center"/>
              <w:rPr>
                <w:b/>
                <w:sz w:val="26"/>
                <w:szCs w:val="28"/>
              </w:rPr>
            </w:pPr>
            <w:r w:rsidRPr="001C5863">
              <w:rPr>
                <w:b/>
                <w:sz w:val="26"/>
                <w:szCs w:val="28"/>
              </w:rPr>
              <w:t>CỘNG HÒA XÃ HỘI CHỦ NGHĨA VIỆT NAM</w:t>
            </w:r>
          </w:p>
          <w:p w:rsidR="00A5200B" w:rsidRPr="001C5863" w:rsidRDefault="00A5200B" w:rsidP="00B13C23">
            <w:pPr>
              <w:jc w:val="center"/>
              <w:rPr>
                <w:b/>
                <w:sz w:val="28"/>
                <w:szCs w:val="28"/>
              </w:rPr>
            </w:pPr>
            <w:r w:rsidRPr="001C5863">
              <w:rPr>
                <w:b/>
                <w:sz w:val="28"/>
                <w:szCs w:val="28"/>
              </w:rPr>
              <w:t>Độc lập - Tự do - Hạnh phúc</w:t>
            </w:r>
          </w:p>
          <w:p w:rsidR="00A5200B" w:rsidRPr="001C5863" w:rsidRDefault="00A5200B" w:rsidP="00B13C23">
            <w:pPr>
              <w:jc w:val="center"/>
              <w:rPr>
                <w:i/>
                <w:sz w:val="28"/>
                <w:szCs w:val="28"/>
              </w:rPr>
            </w:pPr>
            <w:r w:rsidRPr="001C5863">
              <w:rPr>
                <w:noProof/>
                <w:sz w:val="28"/>
                <w:szCs w:val="28"/>
                <w:lang w:eastAsia="en-US"/>
              </w:rPr>
              <mc:AlternateContent>
                <mc:Choice Requires="wps">
                  <w:drawing>
                    <wp:anchor distT="0" distB="0" distL="114300" distR="114300" simplePos="0" relativeHeight="251692032" behindDoc="0" locked="0" layoutInCell="1" allowOverlap="1" wp14:anchorId="21D1F37E" wp14:editId="0E76E28C">
                      <wp:simplePos x="0" y="0"/>
                      <wp:positionH relativeFrom="column">
                        <wp:posOffset>803910</wp:posOffset>
                      </wp:positionH>
                      <wp:positionV relativeFrom="paragraph">
                        <wp:posOffset>27940</wp:posOffset>
                      </wp:positionV>
                      <wp:extent cx="2300605" cy="0"/>
                      <wp:effectExtent l="13970"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06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E1ADF" id="Straight Connector 5"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2.2pt" to="244.4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jZTHAIAADY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BlGinTQ&#10;or23RDStR6VWCgTUFs2CTr1xOYSXamdDpfSs9uZF0+8OKV22RDU88n29GADJQkbyJiVsnIHbDv1n&#10;zSCGHL2Oop1r2wVIkAOdY28u997ws0cUDidP0O0USNLBl5B8SDTW+U9cdygYBZZCBdlITk4vzgci&#10;JB9CwrHSWyFlbL1UqC/wcjaZxQSnpWDBGcKcbQ6ltOhEwvDEL1YFnscwq4+KRbCWE7a52Z4IebXh&#10;cqkCHpQCdG7WdTp+LNPlZrFZTEfTyXwzmqZVNfq4Laej+Tb7MKueqrKssp+BWjbNW8EYV4HdMKnZ&#10;9O8m4fZmrjN2n9W7DMlb9KgXkB3+kXTsZWjfdRAOml12dugxDGcMvj2kMP2Pe7Afn/v6FwAAAP//&#10;AwBQSwMEFAAGAAgAAAAhAJYA5z3aAAAABwEAAA8AAABkcnMvZG93bnJldi54bWxMjkFPg0AQhe8m&#10;/ofNmHhp2kUkBJGlMSo3L1Ybr1MYgcjOUnbbor/e0Ysev7yX975iPdtBHWnyvWMDV6sIFHHtmp5b&#10;A68v1TID5QNyg4NjMvBJHtbl+VmBeeNO/EzHTWiVjLDP0UAXwphr7euOLPqVG4kle3eTxSA4tbqZ&#10;8CTjdtBxFKXaYs/y0OFI9x3VH5uDNeCrLe2rr0W9iN6uW0fx/uHpEY25vJjvbkEFmsNfGX70RR1K&#10;cdq5AzdeDcJxmkrVQJKAkjzJshtQu1/WZaH/+5ffAAAA//8DAFBLAQItABQABgAIAAAAIQC2gziS&#10;/gAAAOEBAAATAAAAAAAAAAAAAAAAAAAAAABbQ29udGVudF9UeXBlc10ueG1sUEsBAi0AFAAGAAgA&#10;AAAhADj9If/WAAAAlAEAAAsAAAAAAAAAAAAAAAAALwEAAF9yZWxzLy5yZWxzUEsBAi0AFAAGAAgA&#10;AAAhAMpmNlMcAgAANgQAAA4AAAAAAAAAAAAAAAAALgIAAGRycy9lMm9Eb2MueG1sUEsBAi0AFAAG&#10;AAgAAAAhAJYA5z3aAAAABwEAAA8AAAAAAAAAAAAAAAAAdgQAAGRycy9kb3ducmV2LnhtbFBLBQYA&#10;AAAABAAEAPMAAAB9BQAAAAA=&#10;"/>
                  </w:pict>
                </mc:Fallback>
              </mc:AlternateContent>
            </w:r>
          </w:p>
          <w:p w:rsidR="00A5200B" w:rsidRPr="001C5863" w:rsidRDefault="00A5200B" w:rsidP="00673CA3">
            <w:pPr>
              <w:jc w:val="center"/>
              <w:rPr>
                <w:i/>
                <w:sz w:val="28"/>
                <w:szCs w:val="28"/>
              </w:rPr>
            </w:pPr>
            <w:r w:rsidRPr="001C5863">
              <w:rPr>
                <w:i/>
                <w:sz w:val="28"/>
                <w:szCs w:val="28"/>
              </w:rPr>
              <w:t xml:space="preserve">Quảng Bình, ngày  </w:t>
            </w:r>
            <w:r w:rsidR="003B4509" w:rsidRPr="001C5863">
              <w:rPr>
                <w:i/>
                <w:sz w:val="28"/>
                <w:szCs w:val="28"/>
              </w:rPr>
              <w:t xml:space="preserve">  </w:t>
            </w:r>
            <w:r w:rsidRPr="001C5863">
              <w:rPr>
                <w:i/>
                <w:sz w:val="28"/>
                <w:szCs w:val="28"/>
              </w:rPr>
              <w:t xml:space="preserve">   tháng     năm 202</w:t>
            </w:r>
            <w:r w:rsidR="00673CA3" w:rsidRPr="001C5863">
              <w:rPr>
                <w:i/>
                <w:sz w:val="28"/>
                <w:szCs w:val="28"/>
              </w:rPr>
              <w:t>5</w:t>
            </w:r>
          </w:p>
        </w:tc>
      </w:tr>
    </w:tbl>
    <w:p w:rsidR="00A5200B" w:rsidRPr="001C5863" w:rsidRDefault="00A5200B" w:rsidP="00D428D7">
      <w:pPr>
        <w:spacing w:before="120"/>
        <w:jc w:val="center"/>
        <w:rPr>
          <w:b/>
        </w:rPr>
      </w:pPr>
    </w:p>
    <w:p w:rsidR="00A5200B" w:rsidRPr="001C5863" w:rsidRDefault="00A5200B" w:rsidP="00D428D7">
      <w:pPr>
        <w:spacing w:before="120"/>
        <w:jc w:val="center"/>
        <w:rPr>
          <w:b/>
          <w:sz w:val="28"/>
          <w:szCs w:val="28"/>
        </w:rPr>
      </w:pPr>
      <w:r w:rsidRPr="001C5863">
        <w:rPr>
          <w:b/>
          <w:sz w:val="28"/>
          <w:szCs w:val="28"/>
        </w:rPr>
        <w:t>QUYẾT ĐỊNH</w:t>
      </w:r>
    </w:p>
    <w:p w:rsidR="00A5200B" w:rsidRPr="001C5863" w:rsidRDefault="00A5200B" w:rsidP="00D428D7">
      <w:pPr>
        <w:spacing w:before="120"/>
        <w:jc w:val="center"/>
        <w:rPr>
          <w:b/>
          <w:bCs/>
          <w:sz w:val="28"/>
          <w:szCs w:val="28"/>
          <w:lang w:eastAsia="en-US"/>
        </w:rPr>
      </w:pPr>
      <w:r w:rsidRPr="001C5863">
        <w:rPr>
          <w:b/>
          <w:sz w:val="28"/>
          <w:szCs w:val="28"/>
        </w:rPr>
        <w:t xml:space="preserve">Công bố </w:t>
      </w:r>
      <w:r w:rsidR="00D428D7" w:rsidRPr="001C5863">
        <w:rPr>
          <w:b/>
          <w:sz w:val="28"/>
          <w:szCs w:val="28"/>
        </w:rPr>
        <w:t>D</w:t>
      </w:r>
      <w:r w:rsidR="007D055E" w:rsidRPr="001C5863">
        <w:rPr>
          <w:b/>
          <w:sz w:val="28"/>
          <w:szCs w:val="28"/>
        </w:rPr>
        <w:t xml:space="preserve">anh mục </w:t>
      </w:r>
      <w:r w:rsidRPr="001C5863">
        <w:rPr>
          <w:b/>
          <w:bCs/>
          <w:sz w:val="28"/>
          <w:szCs w:val="28"/>
          <w:lang w:eastAsia="en-US"/>
        </w:rPr>
        <w:t>t</w:t>
      </w:r>
      <w:r w:rsidR="009F2A1A" w:rsidRPr="001C5863">
        <w:rPr>
          <w:b/>
          <w:bCs/>
          <w:sz w:val="28"/>
          <w:szCs w:val="28"/>
          <w:lang w:eastAsia="en-US"/>
        </w:rPr>
        <w:t xml:space="preserve">hủ tục hành chính </w:t>
      </w:r>
      <w:r w:rsidR="003B4509" w:rsidRPr="001C5863">
        <w:rPr>
          <w:b/>
          <w:bCs/>
          <w:sz w:val="28"/>
          <w:szCs w:val="28"/>
          <w:lang w:eastAsia="en-US"/>
        </w:rPr>
        <w:t>thay thế</w:t>
      </w:r>
      <w:r w:rsidRPr="001C5863">
        <w:rPr>
          <w:b/>
          <w:bCs/>
          <w:sz w:val="28"/>
          <w:szCs w:val="28"/>
          <w:lang w:eastAsia="en-US"/>
        </w:rPr>
        <w:t xml:space="preserve"> trong lĩnh vực </w:t>
      </w:r>
      <w:r w:rsidR="003B4509" w:rsidRPr="001C5863">
        <w:rPr>
          <w:b/>
          <w:sz w:val="28"/>
          <w:szCs w:val="28"/>
          <w:shd w:val="clear" w:color="auto" w:fill="FFFFFF"/>
        </w:rPr>
        <w:t xml:space="preserve">Hoạt </w:t>
      </w:r>
      <w:r w:rsidR="009B09B3" w:rsidRPr="001C5863">
        <w:rPr>
          <w:b/>
          <w:sz w:val="28"/>
          <w:szCs w:val="28"/>
          <w:shd w:val="clear" w:color="auto" w:fill="FFFFFF"/>
        </w:rPr>
        <w:t>động xây dựng</w:t>
      </w:r>
      <w:r w:rsidRPr="001C5863">
        <w:rPr>
          <w:b/>
          <w:bCs/>
          <w:sz w:val="28"/>
          <w:szCs w:val="28"/>
          <w:lang w:eastAsia="en-US"/>
        </w:rPr>
        <w:t xml:space="preserve"> thuộc </w:t>
      </w:r>
      <w:r w:rsidR="00077985" w:rsidRPr="001C5863">
        <w:rPr>
          <w:b/>
          <w:bCs/>
          <w:sz w:val="28"/>
          <w:szCs w:val="28"/>
          <w:lang w:eastAsia="en-US"/>
        </w:rPr>
        <w:t xml:space="preserve">thẩm quyền giải quyết </w:t>
      </w:r>
      <w:r w:rsidR="003B4509" w:rsidRPr="001C5863">
        <w:rPr>
          <w:b/>
          <w:bCs/>
          <w:sz w:val="28"/>
          <w:szCs w:val="28"/>
          <w:lang w:val="pl-PL"/>
        </w:rPr>
        <w:t>của Sở Xây dựng, các cơ quan chuyên môn về xây dựng thuộc UBND tỉnh và UBND cấp huyện trên địa bàn tỉnh Quảng Bình</w:t>
      </w:r>
      <w:r w:rsidR="00077985" w:rsidRPr="001C5863">
        <w:rPr>
          <w:b/>
          <w:bCs/>
          <w:sz w:val="28"/>
          <w:szCs w:val="28"/>
          <w:lang w:eastAsia="en-US"/>
        </w:rPr>
        <w:t xml:space="preserve"> </w:t>
      </w:r>
    </w:p>
    <w:p w:rsidR="00A5200B" w:rsidRPr="001C5863" w:rsidRDefault="00A5200B" w:rsidP="00B13C23">
      <w:pPr>
        <w:spacing w:line="252" w:lineRule="auto"/>
        <w:jc w:val="center"/>
        <w:rPr>
          <w:b/>
          <w:sz w:val="28"/>
          <w:szCs w:val="28"/>
        </w:rPr>
      </w:pPr>
      <w:r w:rsidRPr="001C5863">
        <w:rPr>
          <w:noProof/>
          <w:sz w:val="28"/>
          <w:szCs w:val="28"/>
          <w:lang w:eastAsia="en-US"/>
        </w:rPr>
        <mc:AlternateContent>
          <mc:Choice Requires="wps">
            <w:drawing>
              <wp:anchor distT="0" distB="0" distL="114300" distR="114300" simplePos="0" relativeHeight="251693056" behindDoc="0" locked="0" layoutInCell="1" allowOverlap="1" wp14:anchorId="01DDD590" wp14:editId="3656B617">
                <wp:simplePos x="0" y="0"/>
                <wp:positionH relativeFrom="column">
                  <wp:posOffset>2456815</wp:posOffset>
                </wp:positionH>
                <wp:positionV relativeFrom="paragraph">
                  <wp:posOffset>40640</wp:posOffset>
                </wp:positionV>
                <wp:extent cx="838835" cy="0"/>
                <wp:effectExtent l="12065" t="12065" r="6350" b="698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84676" id="Straight Connector 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45pt,3.2pt" to="25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8THAIAADUEAAAOAAAAZHJzL2Uyb0RvYy54bWysU8GO2jAQvVfqP1i+QwiELUSEVZVAL9sW&#10;ie0HGNtJrDq2ZRsCqvrvHRuC2PZSVc3BGXtmnt+8Ga+ez51EJ26d0KrA6XiCEVdUM6GaAn973Y4W&#10;GDlPFCNSK17gC3f4ef3+3ao3OZ/qVkvGLQIQ5fLeFLj13uRJ4mjLO+LG2nAFzlrbjnjY2iZhlvSA&#10;3slkOpk8Jb22zFhNuXNwWl2deB3x65pT/7WuHfdIFhi4+bjauB7CmqxXJG8sMa2gNxrkH1h0RCi4&#10;9A5VEU/Q0Yo/oDpBrXa69mOqu0TXtaA81gDVpJPfqtm3xPBYC4jjzF0m9/9g6ZfTziLBCpxhpEgH&#10;Ldp7S0TTelRqpUBAbVEWdOqNyyG8VDsbKqVntTcvmn53SOmyJarhke/rxQBIGjKSNylh4wzcdug/&#10;awYx5Oh1FO1c2y5AghzoHHtzufeGnz2icLiYLRazOUZ0cCUkH/KMdf4T1x0KRoGlUEE1kpPTi/OB&#10;B8mHkHCs9FZIGTsvFeoLvJxP5zHBaSlYcIYwZ5tDKS06kTA78YtFgecxzOqjYhGs5YRtbrYnQl5t&#10;uFyqgAeVAJ2bdR2OH8vJcrPYLLJRNn3ajLJJVY0+bsts9LRNP8yrWVWWVfozUEuzvBWMcRXYDYOa&#10;Zn83CLcncx2x+6jeZUjeoke9gOzwj6RjK0P3rnNw0Oyys0OLYTZj8O0dheF/3IP9+NrXvwAAAP//&#10;AwBQSwMEFAAGAAgAAAAhADnA9C/cAAAABwEAAA8AAABkcnMvZG93bnJldi54bWxMj8FOwzAQRO9I&#10;/IO1SFwq6rSFqA1xKgTkxqUFxHUbL0lEvE5jtw18PQsXOI5mNPMmX4+uU0caQuvZwGyagCKuvG25&#10;NvDyXF4tQYWIbLHzTAY+KcC6OD/LMbP+xBs6bmOtpIRDhgaaGPtM61A15DBMfU8s3rsfHEaRQ63t&#10;gCcpd52eJ0mqHbYsCw32dN9Q9bE9OAOhfKV9+TWpJsnbovY03z88PaIxlxfj3S2oSGP8C8MPvqBD&#10;IUw7f2AbVGdgsUxXEjWQXoMS/2a2km+7X62LXP/nL74BAAD//wMAUEsBAi0AFAAGAAgAAAAhALaD&#10;OJL+AAAA4QEAABMAAAAAAAAAAAAAAAAAAAAAAFtDb250ZW50X1R5cGVzXS54bWxQSwECLQAUAAYA&#10;CAAAACEAOP0h/9YAAACUAQAACwAAAAAAAAAAAAAAAAAvAQAAX3JlbHMvLnJlbHNQSwECLQAUAAYA&#10;CAAAACEAjPm/ExwCAAA1BAAADgAAAAAAAAAAAAAAAAAuAgAAZHJzL2Uyb0RvYy54bWxQSwECLQAU&#10;AAYACAAAACEAOcD0L9wAAAAHAQAADwAAAAAAAAAAAAAAAAB2BAAAZHJzL2Rvd25yZXYueG1sUEsF&#10;BgAAAAAEAAQA8wAAAH8FAAAAAA==&#10;"/>
            </w:pict>
          </mc:Fallback>
        </mc:AlternateContent>
      </w:r>
    </w:p>
    <w:p w:rsidR="00A5200B" w:rsidRPr="001C5863" w:rsidRDefault="00A5200B" w:rsidP="00B13C23">
      <w:pPr>
        <w:spacing w:before="120" w:line="252" w:lineRule="auto"/>
        <w:jc w:val="center"/>
        <w:rPr>
          <w:b/>
          <w:sz w:val="28"/>
          <w:szCs w:val="28"/>
        </w:rPr>
      </w:pPr>
      <w:r w:rsidRPr="001C5863">
        <w:rPr>
          <w:b/>
          <w:sz w:val="28"/>
          <w:szCs w:val="28"/>
        </w:rPr>
        <w:t>CHỦ TỊCH ỦY BAN NHÂN DÂN TỈNH QUẢNG BÌNH</w:t>
      </w:r>
    </w:p>
    <w:p w:rsidR="00A5200B" w:rsidRPr="001C5863" w:rsidRDefault="00A5200B" w:rsidP="00B13C23">
      <w:pPr>
        <w:spacing w:before="240"/>
        <w:ind w:firstLine="567"/>
        <w:jc w:val="both"/>
        <w:rPr>
          <w:i/>
          <w:sz w:val="28"/>
          <w:szCs w:val="28"/>
        </w:rPr>
      </w:pPr>
      <w:r w:rsidRPr="001C5863">
        <w:rPr>
          <w:i/>
          <w:sz w:val="28"/>
          <w:szCs w:val="28"/>
        </w:rPr>
        <w:t>Căn cứ Luật Tổ chức chính quyền địa phương ngày 19/6/2015</w:t>
      </w:r>
      <w:r w:rsidRPr="001C5863">
        <w:rPr>
          <w:bCs/>
          <w:i/>
          <w:sz w:val="28"/>
          <w:szCs w:val="28"/>
        </w:rPr>
        <w:t>;</w:t>
      </w:r>
      <w:r w:rsidRPr="001C5863">
        <w:rPr>
          <w:i/>
          <w:sz w:val="28"/>
          <w:szCs w:val="28"/>
        </w:rPr>
        <w:t xml:space="preserve"> Luật sửa đổi, bổ sung một số điều của Luật Tổ chức Chính phủ và Luật Tổ chức chính quyền địa phương ngày 22/11/2019;</w:t>
      </w:r>
    </w:p>
    <w:p w:rsidR="00A5200B" w:rsidRPr="001C5863" w:rsidRDefault="00A5200B" w:rsidP="00B13C23">
      <w:pPr>
        <w:spacing w:before="120"/>
        <w:ind w:firstLine="567"/>
        <w:jc w:val="both"/>
        <w:rPr>
          <w:i/>
          <w:sz w:val="28"/>
          <w:szCs w:val="28"/>
        </w:rPr>
      </w:pPr>
      <w:r w:rsidRPr="001C5863">
        <w:rPr>
          <w:i/>
          <w:sz w:val="28"/>
          <w:szCs w:val="28"/>
        </w:rPr>
        <w:t xml:space="preserve">Căn cứ </w:t>
      </w:r>
      <w:bookmarkStart w:id="1" w:name="OLE_LINK1"/>
      <w:bookmarkStart w:id="2" w:name="OLE_LINK2"/>
      <w:r w:rsidRPr="001C5863">
        <w:rPr>
          <w:i/>
          <w:sz w:val="28"/>
          <w:szCs w:val="28"/>
        </w:rPr>
        <w:t>Nghị định số 63/2010/NĐ-CP ngày 08/6/2010 của Chính phủ về kiểm soát thủ tục hành chính và Nghị định số 92/2017/NĐ-CP ngày 07/8/2017 của Chính phủ sửa đổi, bổ sung một số điều của các nghị định liên quan đến kiểm soát thủ tục hành chính;</w:t>
      </w:r>
    </w:p>
    <w:bookmarkEnd w:id="1"/>
    <w:bookmarkEnd w:id="2"/>
    <w:p w:rsidR="00A5200B" w:rsidRPr="001C5863" w:rsidRDefault="00A5200B" w:rsidP="00B13C23">
      <w:pPr>
        <w:spacing w:before="120"/>
        <w:ind w:firstLine="567"/>
        <w:jc w:val="both"/>
        <w:rPr>
          <w:i/>
          <w:sz w:val="28"/>
          <w:szCs w:val="28"/>
        </w:rPr>
      </w:pPr>
      <w:r w:rsidRPr="001C5863">
        <w:rPr>
          <w:i/>
          <w:sz w:val="28"/>
          <w:szCs w:val="28"/>
        </w:rPr>
        <w:t>Căn cứ Thông tư số 02/2017/TT-VPCP ngày 31/10/2017 của Văn phòng Chính phủ hướng dẫn về nghiệp vụ kiểm soát thủ tục hành chính;</w:t>
      </w:r>
    </w:p>
    <w:p w:rsidR="009B09B3" w:rsidRPr="001C5863" w:rsidRDefault="009B09B3" w:rsidP="00673CA3">
      <w:pPr>
        <w:spacing w:before="120"/>
        <w:ind w:firstLine="567"/>
        <w:jc w:val="both"/>
        <w:rPr>
          <w:i/>
          <w:sz w:val="28"/>
          <w:szCs w:val="28"/>
        </w:rPr>
      </w:pPr>
      <w:r w:rsidRPr="001C5863">
        <w:rPr>
          <w:i/>
          <w:sz w:val="28"/>
          <w:szCs w:val="28"/>
        </w:rPr>
        <w:t>Căn cứ Quyết định số 1</w:t>
      </w:r>
      <w:r w:rsidR="00673CA3" w:rsidRPr="001C5863">
        <w:rPr>
          <w:i/>
          <w:sz w:val="28"/>
          <w:szCs w:val="28"/>
        </w:rPr>
        <w:t>334</w:t>
      </w:r>
      <w:r w:rsidRPr="001C5863">
        <w:rPr>
          <w:i/>
          <w:sz w:val="28"/>
          <w:szCs w:val="28"/>
        </w:rPr>
        <w:t xml:space="preserve">/QĐ-BXD ngày </w:t>
      </w:r>
      <w:r w:rsidR="00673CA3" w:rsidRPr="001C5863">
        <w:rPr>
          <w:i/>
          <w:sz w:val="28"/>
          <w:szCs w:val="28"/>
        </w:rPr>
        <w:t>31</w:t>
      </w:r>
      <w:r w:rsidRPr="001C5863">
        <w:rPr>
          <w:i/>
          <w:sz w:val="28"/>
          <w:szCs w:val="28"/>
        </w:rPr>
        <w:t>/1</w:t>
      </w:r>
      <w:r w:rsidR="00673CA3" w:rsidRPr="001C5863">
        <w:rPr>
          <w:i/>
          <w:sz w:val="28"/>
          <w:szCs w:val="28"/>
        </w:rPr>
        <w:t>2</w:t>
      </w:r>
      <w:r w:rsidRPr="001C5863">
        <w:rPr>
          <w:i/>
          <w:sz w:val="28"/>
          <w:szCs w:val="28"/>
        </w:rPr>
        <w:t>/202</w:t>
      </w:r>
      <w:r w:rsidR="00673CA3" w:rsidRPr="001C5863">
        <w:rPr>
          <w:i/>
          <w:sz w:val="28"/>
          <w:szCs w:val="28"/>
        </w:rPr>
        <w:t>4</w:t>
      </w:r>
      <w:r w:rsidRPr="001C5863">
        <w:rPr>
          <w:i/>
          <w:sz w:val="28"/>
          <w:szCs w:val="28"/>
        </w:rPr>
        <w:t xml:space="preserve"> của Bộ trưởng Bộ Xây dựng </w:t>
      </w:r>
      <w:r w:rsidR="00673CA3" w:rsidRPr="001C5863">
        <w:rPr>
          <w:i/>
          <w:sz w:val="28"/>
          <w:szCs w:val="28"/>
        </w:rPr>
        <w:t>về việc công bố thủ tục hành chính được thay thế, bãi bỏ trong lĩnh vực hoạt động xây dựng thuộc phạm vi chức năng quản lý nhà nước của Bộ Xây dựng</w:t>
      </w:r>
      <w:r w:rsidRPr="001C5863">
        <w:rPr>
          <w:i/>
          <w:sz w:val="28"/>
          <w:szCs w:val="28"/>
        </w:rPr>
        <w:t>;</w:t>
      </w:r>
    </w:p>
    <w:p w:rsidR="00A5200B" w:rsidRPr="001C5863" w:rsidRDefault="00A5200B" w:rsidP="00B13C23">
      <w:pPr>
        <w:spacing w:before="120"/>
        <w:ind w:firstLine="567"/>
        <w:jc w:val="both"/>
        <w:rPr>
          <w:i/>
          <w:sz w:val="28"/>
          <w:szCs w:val="28"/>
        </w:rPr>
      </w:pPr>
      <w:r w:rsidRPr="001C5863">
        <w:rPr>
          <w:i/>
          <w:sz w:val="28"/>
          <w:szCs w:val="28"/>
        </w:rPr>
        <w:t xml:space="preserve">Theo đề nghị của Giám đốc Sở Xây dựng tại Tờ trình số </w:t>
      </w:r>
      <w:r w:rsidR="00E2208C">
        <w:rPr>
          <w:i/>
          <w:sz w:val="28"/>
          <w:szCs w:val="28"/>
        </w:rPr>
        <w:t>231</w:t>
      </w:r>
      <w:r w:rsidRPr="001C5863">
        <w:rPr>
          <w:i/>
          <w:sz w:val="28"/>
          <w:szCs w:val="28"/>
        </w:rPr>
        <w:t xml:space="preserve">/TTr-SXD ngày </w:t>
      </w:r>
      <w:r w:rsidR="00E2208C">
        <w:rPr>
          <w:i/>
          <w:sz w:val="28"/>
          <w:szCs w:val="28"/>
        </w:rPr>
        <w:t>11</w:t>
      </w:r>
      <w:r w:rsidR="00422EA5" w:rsidRPr="001C5863">
        <w:rPr>
          <w:i/>
          <w:sz w:val="28"/>
          <w:szCs w:val="28"/>
        </w:rPr>
        <w:t>/</w:t>
      </w:r>
      <w:r w:rsidR="00673CA3" w:rsidRPr="001C5863">
        <w:rPr>
          <w:i/>
          <w:sz w:val="28"/>
          <w:szCs w:val="28"/>
        </w:rPr>
        <w:t>02</w:t>
      </w:r>
      <w:r w:rsidRPr="001C5863">
        <w:rPr>
          <w:i/>
          <w:sz w:val="28"/>
          <w:szCs w:val="28"/>
        </w:rPr>
        <w:t>/202</w:t>
      </w:r>
      <w:r w:rsidR="00673CA3" w:rsidRPr="001C5863">
        <w:rPr>
          <w:i/>
          <w:sz w:val="28"/>
          <w:szCs w:val="28"/>
        </w:rPr>
        <w:t>5</w:t>
      </w:r>
      <w:r w:rsidRPr="001C5863">
        <w:rPr>
          <w:i/>
          <w:sz w:val="28"/>
          <w:szCs w:val="28"/>
        </w:rPr>
        <w:t>,</w:t>
      </w:r>
    </w:p>
    <w:p w:rsidR="00A5200B" w:rsidRPr="001C5863" w:rsidRDefault="00A5200B" w:rsidP="00B13C23">
      <w:pPr>
        <w:spacing w:before="120"/>
        <w:jc w:val="center"/>
        <w:rPr>
          <w:b/>
          <w:sz w:val="28"/>
          <w:szCs w:val="28"/>
        </w:rPr>
      </w:pPr>
      <w:r w:rsidRPr="001C5863">
        <w:rPr>
          <w:b/>
          <w:sz w:val="28"/>
          <w:szCs w:val="28"/>
        </w:rPr>
        <w:t>QUYẾT ĐỊNH:</w:t>
      </w:r>
    </w:p>
    <w:p w:rsidR="00A5200B" w:rsidRPr="001C5863" w:rsidRDefault="00A5200B" w:rsidP="00B13C23">
      <w:pPr>
        <w:spacing w:before="120"/>
        <w:ind w:firstLine="567"/>
        <w:jc w:val="both"/>
        <w:rPr>
          <w:sz w:val="28"/>
          <w:szCs w:val="28"/>
        </w:rPr>
      </w:pPr>
      <w:r w:rsidRPr="001C5863">
        <w:rPr>
          <w:b/>
          <w:bCs/>
          <w:sz w:val="28"/>
          <w:szCs w:val="28"/>
        </w:rPr>
        <w:t>Điều 1</w:t>
      </w:r>
      <w:r w:rsidRPr="001C5863">
        <w:rPr>
          <w:b/>
          <w:sz w:val="28"/>
          <w:szCs w:val="28"/>
        </w:rPr>
        <w:t xml:space="preserve">. </w:t>
      </w:r>
      <w:r w:rsidRPr="001C5863">
        <w:rPr>
          <w:sz w:val="28"/>
          <w:szCs w:val="28"/>
        </w:rPr>
        <w:t xml:space="preserve">Công bố kèm theo Quyết định này </w:t>
      </w:r>
      <w:r w:rsidR="00D428D7" w:rsidRPr="001C5863">
        <w:rPr>
          <w:sz w:val="28"/>
          <w:szCs w:val="28"/>
        </w:rPr>
        <w:t>D</w:t>
      </w:r>
      <w:r w:rsidR="007D055E" w:rsidRPr="001C5863">
        <w:rPr>
          <w:sz w:val="28"/>
          <w:szCs w:val="28"/>
        </w:rPr>
        <w:t>anh mục</w:t>
      </w:r>
      <w:r w:rsidR="007D055E" w:rsidRPr="001C5863">
        <w:rPr>
          <w:b/>
          <w:sz w:val="28"/>
          <w:szCs w:val="28"/>
        </w:rPr>
        <w:t xml:space="preserve"> </w:t>
      </w:r>
      <w:r w:rsidR="00077985" w:rsidRPr="001C5863">
        <w:rPr>
          <w:bCs/>
          <w:sz w:val="28"/>
          <w:szCs w:val="28"/>
        </w:rPr>
        <w:t xml:space="preserve">thủ tục hành chính </w:t>
      </w:r>
      <w:r w:rsidR="003B4509" w:rsidRPr="001C5863">
        <w:rPr>
          <w:sz w:val="28"/>
          <w:szCs w:val="28"/>
        </w:rPr>
        <w:t xml:space="preserve">thay thế trong lĩnh vực Hoạt động xây dựng thuộc thẩm quyền giải quyết </w:t>
      </w:r>
      <w:r w:rsidR="003B4509" w:rsidRPr="001C5863">
        <w:rPr>
          <w:bCs/>
          <w:sz w:val="28"/>
          <w:szCs w:val="28"/>
          <w:lang w:val="pl-PL"/>
        </w:rPr>
        <w:t>của Sở Xây dựng, các cơ quan chuyên môn v</w:t>
      </w:r>
      <w:bookmarkStart w:id="3" w:name="_GoBack"/>
      <w:bookmarkEnd w:id="3"/>
      <w:r w:rsidR="003B4509" w:rsidRPr="001C5863">
        <w:rPr>
          <w:bCs/>
          <w:sz w:val="28"/>
          <w:szCs w:val="28"/>
          <w:lang w:val="pl-PL"/>
        </w:rPr>
        <w:t>ề xây dựng thuộc UBND tỉnh và UBND cấp huyện trên địa bàn tỉnh Quảng Bình</w:t>
      </w:r>
      <w:r w:rsidRPr="001C5863">
        <w:rPr>
          <w:sz w:val="28"/>
          <w:szCs w:val="28"/>
        </w:rPr>
        <w:t>.</w:t>
      </w:r>
    </w:p>
    <w:p w:rsidR="00132C61" w:rsidRDefault="00A5200B" w:rsidP="00132C61">
      <w:pPr>
        <w:spacing w:before="120"/>
        <w:ind w:firstLine="567"/>
        <w:jc w:val="both"/>
        <w:rPr>
          <w:sz w:val="28"/>
          <w:szCs w:val="28"/>
        </w:rPr>
      </w:pPr>
      <w:r w:rsidRPr="001C5863">
        <w:rPr>
          <w:b/>
          <w:sz w:val="28"/>
          <w:szCs w:val="28"/>
        </w:rPr>
        <w:t>Điều 2.</w:t>
      </w:r>
      <w:r w:rsidRPr="001C5863">
        <w:rPr>
          <w:sz w:val="28"/>
          <w:szCs w:val="28"/>
        </w:rPr>
        <w:t xml:space="preserve"> </w:t>
      </w:r>
      <w:r w:rsidR="00132C61">
        <w:rPr>
          <w:sz w:val="28"/>
          <w:szCs w:val="28"/>
        </w:rPr>
        <w:t>Sở Xây dựng</w:t>
      </w:r>
      <w:r w:rsidR="00132C61" w:rsidRPr="00132C61">
        <w:rPr>
          <w:sz w:val="28"/>
          <w:szCs w:val="28"/>
        </w:rPr>
        <w:t>, Sở Giao thông vận tải, Sở Nông nghiệp và Phát triển nông thôn, Sở Công Thương, Ban Quản lý Khu kinh tế tỉnh</w:t>
      </w:r>
      <w:r w:rsidR="00132C61">
        <w:rPr>
          <w:bCs/>
          <w:sz w:val="28"/>
          <w:szCs w:val="28"/>
          <w:lang w:val="pl-PL"/>
        </w:rPr>
        <w:t xml:space="preserve"> </w:t>
      </w:r>
      <w:r w:rsidR="00132C61">
        <w:rPr>
          <w:sz w:val="28"/>
          <w:szCs w:val="28"/>
        </w:rPr>
        <w:t>có trách nhiệm chủ trì, phối hợp với UBND cấp huyện tổ chức xây dựng và trình UBND tỉnh phê duyệt các quy trình giải quyết thủ tục hành chính/ cung cấp dịch vụ công trực tuyến được công bố tại Quyết định này để thiết lập quy trình điện tử lên Hệ thống thông tin giải quyết thủ tục hành chính của tỉnh.</w:t>
      </w:r>
    </w:p>
    <w:p w:rsidR="00D428D7" w:rsidRPr="001C5863" w:rsidRDefault="00D428D7" w:rsidP="00B13C23">
      <w:pPr>
        <w:spacing w:before="120"/>
        <w:ind w:firstLine="567"/>
        <w:jc w:val="both"/>
        <w:rPr>
          <w:sz w:val="28"/>
          <w:szCs w:val="28"/>
          <w:lang w:val="vi-VN"/>
        </w:rPr>
      </w:pPr>
      <w:r w:rsidRPr="001C5863">
        <w:rPr>
          <w:b/>
          <w:sz w:val="28"/>
          <w:szCs w:val="28"/>
          <w:lang w:val="vi-VN"/>
        </w:rPr>
        <w:t>Điều 3.</w:t>
      </w:r>
      <w:r w:rsidRPr="001C5863">
        <w:rPr>
          <w:sz w:val="28"/>
          <w:szCs w:val="28"/>
          <w:lang w:val="vi-VN"/>
        </w:rPr>
        <w:t xml:space="preserve"> Sở Thông tin và Truyền thông có trách nhiệm hủy bỏ quy trình điện tử và thông báo cho các đơn vị, địa phương liên quan theo yêu cầu sau: </w:t>
      </w:r>
    </w:p>
    <w:p w:rsidR="00D428D7" w:rsidRPr="001C5863" w:rsidRDefault="00D428D7" w:rsidP="00B13C23">
      <w:pPr>
        <w:spacing w:before="120"/>
        <w:ind w:firstLine="567"/>
        <w:jc w:val="both"/>
        <w:rPr>
          <w:sz w:val="28"/>
          <w:szCs w:val="28"/>
          <w:lang w:val="vi-VN"/>
        </w:rPr>
      </w:pPr>
      <w:r w:rsidRPr="001C5863">
        <w:rPr>
          <w:sz w:val="28"/>
          <w:szCs w:val="28"/>
          <w:lang w:val="vi-VN"/>
        </w:rPr>
        <w:lastRenderedPageBreak/>
        <w:t xml:space="preserve">1. Khóa chức năng tiếp nhận hồ sơ của các quy trình điện tử giải quyết thủ tục hành chính/dịch vụ công trực tuyến được công bố </w:t>
      </w:r>
      <w:r w:rsidR="001B481C" w:rsidRPr="001C5863">
        <w:rPr>
          <w:sz w:val="28"/>
          <w:szCs w:val="28"/>
        </w:rPr>
        <w:t>thay thế</w:t>
      </w:r>
      <w:r w:rsidRPr="001C5863">
        <w:rPr>
          <w:sz w:val="28"/>
          <w:szCs w:val="28"/>
          <w:lang w:val="vi-VN"/>
        </w:rPr>
        <w:t xml:space="preserve"> chậm nhất sau 05 ngày làm việc, kể từ ngày quyết định công bố được UBND tỉnh ký ban hành. </w:t>
      </w:r>
    </w:p>
    <w:p w:rsidR="00D428D7" w:rsidRPr="001C5863" w:rsidRDefault="00D428D7" w:rsidP="00B13C23">
      <w:pPr>
        <w:spacing w:before="120"/>
        <w:ind w:firstLine="567"/>
        <w:jc w:val="both"/>
        <w:rPr>
          <w:sz w:val="28"/>
          <w:szCs w:val="28"/>
          <w:lang w:val="vi-VN"/>
        </w:rPr>
      </w:pPr>
      <w:r w:rsidRPr="001C5863">
        <w:rPr>
          <w:sz w:val="28"/>
          <w:szCs w:val="28"/>
          <w:lang w:val="vi-VN"/>
        </w:rPr>
        <w:t xml:space="preserve">2. Hủy bỏ quy trình điện tử giải quyết thủ tục hành chính/ dịch vụ công trực tuyến được công bố </w:t>
      </w:r>
      <w:r w:rsidR="00F04E9F" w:rsidRPr="001C5863">
        <w:rPr>
          <w:sz w:val="28"/>
          <w:szCs w:val="28"/>
        </w:rPr>
        <w:t>thay thế</w:t>
      </w:r>
      <w:r w:rsidRPr="001C5863">
        <w:rPr>
          <w:sz w:val="28"/>
          <w:szCs w:val="28"/>
          <w:lang w:val="vi-VN"/>
        </w:rPr>
        <w:t xml:space="preserve"> chậm nhất sau thời gian bằng thời hạn giải quyết các hồ sơ chuyển tiếp của các quy trình điện tử này. Trường hợp quá thời hạn giải quyết mà vẫn còn tồn đọng hồ sơ chuyển tiếp, thì kết thúc quy trình điện tử giải quyết các hồ sơ này; đồng thời có thông báo danh sách các hồ sơ này cho đơn vị giải quyết hồ sơ trước khi hủy bỏ quy trình.  </w:t>
      </w:r>
    </w:p>
    <w:p w:rsidR="00A5200B" w:rsidRPr="001C5863" w:rsidRDefault="00A5200B" w:rsidP="00B13C23">
      <w:pPr>
        <w:spacing w:before="120"/>
        <w:ind w:firstLine="567"/>
        <w:jc w:val="both"/>
        <w:rPr>
          <w:sz w:val="28"/>
          <w:szCs w:val="28"/>
        </w:rPr>
      </w:pPr>
      <w:r w:rsidRPr="001C5863">
        <w:rPr>
          <w:b/>
          <w:sz w:val="28"/>
          <w:szCs w:val="28"/>
        </w:rPr>
        <w:t xml:space="preserve">Điều </w:t>
      </w:r>
      <w:r w:rsidR="00D428D7" w:rsidRPr="001C5863">
        <w:rPr>
          <w:b/>
          <w:sz w:val="28"/>
          <w:szCs w:val="28"/>
        </w:rPr>
        <w:t>4</w:t>
      </w:r>
      <w:r w:rsidRPr="001C5863">
        <w:rPr>
          <w:b/>
          <w:sz w:val="28"/>
          <w:szCs w:val="28"/>
        </w:rPr>
        <w:t>.</w:t>
      </w:r>
      <w:r w:rsidRPr="001C5863">
        <w:rPr>
          <w:sz w:val="28"/>
          <w:szCs w:val="28"/>
        </w:rPr>
        <w:t xml:space="preserve"> Quyết định này có hiệu lực thi hành kể từ ngày ký.</w:t>
      </w:r>
    </w:p>
    <w:p w:rsidR="00A5200B" w:rsidRPr="001C5863" w:rsidRDefault="00A5200B" w:rsidP="00B13C23">
      <w:pPr>
        <w:spacing w:before="120"/>
        <w:ind w:firstLine="567"/>
        <w:jc w:val="both"/>
        <w:rPr>
          <w:sz w:val="28"/>
          <w:szCs w:val="28"/>
        </w:rPr>
      </w:pPr>
      <w:r w:rsidRPr="001C5863">
        <w:rPr>
          <w:b/>
          <w:sz w:val="28"/>
          <w:szCs w:val="28"/>
        </w:rPr>
        <w:t xml:space="preserve">Điều </w:t>
      </w:r>
      <w:r w:rsidR="00D428D7" w:rsidRPr="001C5863">
        <w:rPr>
          <w:b/>
          <w:sz w:val="28"/>
          <w:szCs w:val="28"/>
        </w:rPr>
        <w:t>5</w:t>
      </w:r>
      <w:r w:rsidRPr="001C5863">
        <w:rPr>
          <w:b/>
          <w:sz w:val="28"/>
          <w:szCs w:val="28"/>
        </w:rPr>
        <w:t>.</w:t>
      </w:r>
      <w:r w:rsidRPr="001C5863">
        <w:rPr>
          <w:sz w:val="28"/>
          <w:szCs w:val="28"/>
        </w:rPr>
        <w:t xml:space="preserve"> Chánh Văn phòng Ủy ban nhân dân </w:t>
      </w:r>
      <w:r w:rsidR="00F04E9F" w:rsidRPr="001C5863">
        <w:rPr>
          <w:sz w:val="28"/>
          <w:szCs w:val="28"/>
        </w:rPr>
        <w:t>tỉnh</w:t>
      </w:r>
      <w:r w:rsidR="00E2208C">
        <w:rPr>
          <w:sz w:val="28"/>
          <w:szCs w:val="28"/>
        </w:rPr>
        <w:t>,</w:t>
      </w:r>
      <w:r w:rsidR="00F04E9F" w:rsidRPr="001C5863">
        <w:rPr>
          <w:sz w:val="28"/>
          <w:szCs w:val="28"/>
        </w:rPr>
        <w:t xml:space="preserve"> Giám đốc các </w:t>
      </w:r>
      <w:r w:rsidR="00C25FE3" w:rsidRPr="001C5863">
        <w:rPr>
          <w:sz w:val="28"/>
          <w:szCs w:val="28"/>
        </w:rPr>
        <w:t>s</w:t>
      </w:r>
      <w:r w:rsidR="00F04E9F" w:rsidRPr="001C5863">
        <w:rPr>
          <w:sz w:val="28"/>
          <w:szCs w:val="28"/>
        </w:rPr>
        <w:t xml:space="preserve">ở: Xây dựng, Giao thông vận tải, Nông nghiệp và </w:t>
      </w:r>
      <w:r w:rsidR="00C25FE3" w:rsidRPr="001C5863">
        <w:rPr>
          <w:sz w:val="28"/>
          <w:szCs w:val="28"/>
        </w:rPr>
        <w:t>Phát triển nông thôn</w:t>
      </w:r>
      <w:r w:rsidR="00F04E9F" w:rsidRPr="001C5863">
        <w:rPr>
          <w:sz w:val="28"/>
          <w:szCs w:val="28"/>
        </w:rPr>
        <w:t>, Công Thương, Thông tin và Truyền thông</w:t>
      </w:r>
      <w:r w:rsidR="00C25FE3" w:rsidRPr="001C5863">
        <w:rPr>
          <w:sz w:val="28"/>
          <w:szCs w:val="28"/>
        </w:rPr>
        <w:t>,</w:t>
      </w:r>
      <w:r w:rsidR="00F04E9F" w:rsidRPr="001C5863">
        <w:rPr>
          <w:sz w:val="28"/>
          <w:szCs w:val="28"/>
        </w:rPr>
        <w:t xml:space="preserve"> Giám đốc Ban Quản lý Khu kinh tế; Chủ tịch UBND các huyện, thị xã, thành phố </w:t>
      </w:r>
      <w:r w:rsidRPr="001C5863">
        <w:rPr>
          <w:sz w:val="28"/>
          <w:szCs w:val="28"/>
        </w:rPr>
        <w:t>và các tổ chức</w:t>
      </w:r>
      <w:r w:rsidR="00E51354" w:rsidRPr="001C5863">
        <w:rPr>
          <w:sz w:val="28"/>
          <w:szCs w:val="28"/>
        </w:rPr>
        <w:t>,</w:t>
      </w:r>
      <w:r w:rsidRPr="001C5863">
        <w:rPr>
          <w:sz w:val="28"/>
          <w:szCs w:val="28"/>
        </w:rPr>
        <w:t xml:space="preserve"> cá nhân có liên quan chịu trách nhiệm thi hành Quyết định này./.</w:t>
      </w:r>
    </w:p>
    <w:p w:rsidR="00A5200B" w:rsidRPr="001C5863" w:rsidRDefault="00A5200B" w:rsidP="00A5200B">
      <w:pPr>
        <w:ind w:firstLine="567"/>
        <w:jc w:val="both"/>
        <w:rPr>
          <w:sz w:val="28"/>
          <w:szCs w:val="28"/>
        </w:rPr>
      </w:pPr>
    </w:p>
    <w:tbl>
      <w:tblPr>
        <w:tblW w:w="9639" w:type="dxa"/>
        <w:tblLook w:val="01E0" w:firstRow="1" w:lastRow="1" w:firstColumn="1" w:lastColumn="1" w:noHBand="0" w:noVBand="0"/>
      </w:tblPr>
      <w:tblGrid>
        <w:gridCol w:w="4536"/>
        <w:gridCol w:w="5103"/>
      </w:tblGrid>
      <w:tr w:rsidR="00565977" w:rsidRPr="001C5863" w:rsidTr="00D428D7">
        <w:trPr>
          <w:trHeight w:val="129"/>
        </w:trPr>
        <w:tc>
          <w:tcPr>
            <w:tcW w:w="4536" w:type="dxa"/>
          </w:tcPr>
          <w:p w:rsidR="00A5200B" w:rsidRPr="001C5863" w:rsidRDefault="00A5200B" w:rsidP="00DE7E85">
            <w:pPr>
              <w:rPr>
                <w:b/>
                <w:bCs/>
                <w:i/>
                <w:iCs/>
              </w:rPr>
            </w:pPr>
            <w:r w:rsidRPr="001C5863">
              <w:rPr>
                <w:b/>
                <w:bCs/>
                <w:i/>
                <w:iCs/>
              </w:rPr>
              <w:t>Nơi nhận:</w:t>
            </w:r>
          </w:p>
          <w:p w:rsidR="00A5200B" w:rsidRPr="001C5863" w:rsidRDefault="00A5200B" w:rsidP="00DE7E85">
            <w:pPr>
              <w:rPr>
                <w:bCs/>
                <w:iCs/>
                <w:sz w:val="22"/>
              </w:rPr>
            </w:pPr>
            <w:r w:rsidRPr="001C5863">
              <w:rPr>
                <w:bCs/>
                <w:iCs/>
                <w:sz w:val="22"/>
              </w:rPr>
              <w:t xml:space="preserve">- Như Điều </w:t>
            </w:r>
            <w:r w:rsidR="00E51354" w:rsidRPr="001C5863">
              <w:rPr>
                <w:bCs/>
                <w:iCs/>
                <w:sz w:val="22"/>
              </w:rPr>
              <w:t>5</w:t>
            </w:r>
            <w:r w:rsidRPr="001C5863">
              <w:rPr>
                <w:bCs/>
                <w:iCs/>
                <w:sz w:val="22"/>
              </w:rPr>
              <w:t>;</w:t>
            </w:r>
          </w:p>
          <w:p w:rsidR="00A5200B" w:rsidRPr="001C5863" w:rsidRDefault="00A5200B" w:rsidP="00DE7E85">
            <w:pPr>
              <w:rPr>
                <w:bCs/>
                <w:iCs/>
                <w:sz w:val="22"/>
              </w:rPr>
            </w:pPr>
            <w:r w:rsidRPr="001C5863">
              <w:rPr>
                <w:bCs/>
                <w:iCs/>
                <w:sz w:val="22"/>
              </w:rPr>
              <w:t>- Bộ Xây dựng;</w:t>
            </w:r>
          </w:p>
          <w:p w:rsidR="00A5200B" w:rsidRPr="001C5863" w:rsidRDefault="00A5200B" w:rsidP="00DE7E85">
            <w:pPr>
              <w:rPr>
                <w:bCs/>
                <w:iCs/>
                <w:sz w:val="22"/>
              </w:rPr>
            </w:pPr>
            <w:r w:rsidRPr="001C5863">
              <w:rPr>
                <w:bCs/>
                <w:iCs/>
                <w:sz w:val="22"/>
              </w:rPr>
              <w:t>- Cục Kiểm soát TTHC-VPCP;</w:t>
            </w:r>
          </w:p>
          <w:p w:rsidR="00A5200B" w:rsidRPr="001C5863" w:rsidRDefault="00A5200B" w:rsidP="00DE7E85">
            <w:pPr>
              <w:rPr>
                <w:bCs/>
                <w:iCs/>
                <w:sz w:val="22"/>
              </w:rPr>
            </w:pPr>
            <w:r w:rsidRPr="001C5863">
              <w:rPr>
                <w:bCs/>
                <w:iCs/>
                <w:sz w:val="22"/>
              </w:rPr>
              <w:t>- CT, các PCT UBND tỉnh;</w:t>
            </w:r>
          </w:p>
          <w:p w:rsidR="00A5200B" w:rsidRPr="001C5863" w:rsidRDefault="00A5200B" w:rsidP="00DE7E85">
            <w:pPr>
              <w:rPr>
                <w:bCs/>
                <w:iCs/>
                <w:sz w:val="22"/>
              </w:rPr>
            </w:pPr>
            <w:r w:rsidRPr="001C5863">
              <w:rPr>
                <w:bCs/>
                <w:iCs/>
                <w:sz w:val="22"/>
              </w:rPr>
              <w:t>- Cổng TTĐT tỉnh QB;</w:t>
            </w:r>
          </w:p>
          <w:p w:rsidR="00A5200B" w:rsidRPr="001C5863" w:rsidRDefault="00A5200B" w:rsidP="00DE7E85">
            <w:pPr>
              <w:rPr>
                <w:bCs/>
                <w:iCs/>
              </w:rPr>
            </w:pPr>
            <w:r w:rsidRPr="001C5863">
              <w:rPr>
                <w:bCs/>
                <w:iCs/>
                <w:sz w:val="22"/>
              </w:rPr>
              <w:t xml:space="preserve">- Lưu: VT, KT, KSTTHC. </w:t>
            </w:r>
          </w:p>
          <w:p w:rsidR="00A5200B" w:rsidRPr="001C5863" w:rsidRDefault="00A5200B" w:rsidP="00DE7E85">
            <w:pPr>
              <w:rPr>
                <w:bCs/>
                <w:iCs/>
                <w:sz w:val="28"/>
                <w:szCs w:val="28"/>
              </w:rPr>
            </w:pPr>
          </w:p>
        </w:tc>
        <w:tc>
          <w:tcPr>
            <w:tcW w:w="5103" w:type="dxa"/>
          </w:tcPr>
          <w:p w:rsidR="00A5200B" w:rsidRPr="001C5863" w:rsidRDefault="00A5200B" w:rsidP="00DE7E85">
            <w:pPr>
              <w:jc w:val="center"/>
              <w:rPr>
                <w:b/>
                <w:bCs/>
                <w:sz w:val="28"/>
                <w:szCs w:val="28"/>
              </w:rPr>
            </w:pPr>
            <w:r w:rsidRPr="001C5863">
              <w:rPr>
                <w:b/>
                <w:bCs/>
                <w:sz w:val="28"/>
                <w:szCs w:val="28"/>
              </w:rPr>
              <w:t>KT. CHỦ TỊCH</w:t>
            </w:r>
          </w:p>
          <w:p w:rsidR="00A5200B" w:rsidRPr="001C5863" w:rsidRDefault="00A5200B" w:rsidP="00DE7E85">
            <w:pPr>
              <w:jc w:val="center"/>
              <w:rPr>
                <w:b/>
                <w:bCs/>
                <w:sz w:val="28"/>
                <w:szCs w:val="28"/>
              </w:rPr>
            </w:pPr>
            <w:r w:rsidRPr="001C5863">
              <w:rPr>
                <w:b/>
                <w:bCs/>
                <w:sz w:val="28"/>
                <w:szCs w:val="28"/>
              </w:rPr>
              <w:t>PHÓ CHỦ TỊCH</w:t>
            </w:r>
          </w:p>
          <w:p w:rsidR="00A5200B" w:rsidRPr="001C5863" w:rsidRDefault="00A5200B" w:rsidP="00DE7E85">
            <w:pPr>
              <w:jc w:val="center"/>
              <w:rPr>
                <w:b/>
                <w:bCs/>
                <w:sz w:val="32"/>
                <w:szCs w:val="28"/>
              </w:rPr>
            </w:pPr>
          </w:p>
          <w:p w:rsidR="00A5200B" w:rsidRPr="001C5863" w:rsidRDefault="00A5200B" w:rsidP="00DE7E85">
            <w:pPr>
              <w:jc w:val="center"/>
              <w:rPr>
                <w:b/>
                <w:bCs/>
                <w:sz w:val="32"/>
                <w:szCs w:val="28"/>
              </w:rPr>
            </w:pPr>
          </w:p>
          <w:p w:rsidR="00A5200B" w:rsidRPr="001C5863" w:rsidRDefault="00A5200B" w:rsidP="00DE7E85">
            <w:pPr>
              <w:rPr>
                <w:b/>
                <w:bCs/>
                <w:sz w:val="32"/>
                <w:szCs w:val="28"/>
              </w:rPr>
            </w:pPr>
          </w:p>
          <w:p w:rsidR="00A5200B" w:rsidRPr="001C5863" w:rsidRDefault="00A5200B" w:rsidP="00DE7E85">
            <w:pPr>
              <w:rPr>
                <w:b/>
                <w:bCs/>
                <w:sz w:val="28"/>
                <w:szCs w:val="28"/>
              </w:rPr>
            </w:pPr>
          </w:p>
          <w:p w:rsidR="00A5200B" w:rsidRPr="001C5863" w:rsidRDefault="00A5200B" w:rsidP="00DE7E85">
            <w:pPr>
              <w:rPr>
                <w:b/>
                <w:bCs/>
                <w:sz w:val="28"/>
                <w:szCs w:val="28"/>
              </w:rPr>
            </w:pPr>
          </w:p>
          <w:p w:rsidR="00A5200B" w:rsidRPr="001C5863" w:rsidRDefault="00A5200B" w:rsidP="00DE7E85">
            <w:pPr>
              <w:jc w:val="center"/>
              <w:rPr>
                <w:b/>
                <w:bCs/>
                <w:sz w:val="28"/>
                <w:szCs w:val="28"/>
              </w:rPr>
            </w:pPr>
            <w:r w:rsidRPr="001C5863">
              <w:rPr>
                <w:b/>
                <w:bCs/>
                <w:sz w:val="28"/>
                <w:szCs w:val="28"/>
              </w:rPr>
              <w:t xml:space="preserve">Phan </w:t>
            </w:r>
            <w:r w:rsidR="00F04E9F" w:rsidRPr="001C5863">
              <w:rPr>
                <w:b/>
                <w:bCs/>
                <w:sz w:val="28"/>
                <w:szCs w:val="26"/>
              </w:rPr>
              <w:t>Phong Phú</w:t>
            </w:r>
          </w:p>
        </w:tc>
      </w:tr>
      <w:bookmarkEnd w:id="0"/>
    </w:tbl>
    <w:p w:rsidR="00A5200B" w:rsidRPr="001C5863" w:rsidRDefault="00A5200B" w:rsidP="00C46E7A">
      <w:pPr>
        <w:jc w:val="center"/>
        <w:rPr>
          <w:b/>
          <w:bCs/>
          <w:sz w:val="26"/>
          <w:szCs w:val="26"/>
          <w:lang w:eastAsia="en-US"/>
        </w:rPr>
      </w:pPr>
    </w:p>
    <w:p w:rsidR="00A5200B" w:rsidRPr="001C5863" w:rsidRDefault="00A5200B" w:rsidP="00C46E7A">
      <w:pPr>
        <w:jc w:val="center"/>
        <w:rPr>
          <w:b/>
          <w:bCs/>
          <w:sz w:val="26"/>
          <w:szCs w:val="26"/>
          <w:lang w:eastAsia="en-US"/>
        </w:rPr>
      </w:pPr>
    </w:p>
    <w:p w:rsidR="00A5200B" w:rsidRPr="001C5863" w:rsidRDefault="00A5200B" w:rsidP="00C46E7A">
      <w:pPr>
        <w:jc w:val="center"/>
        <w:rPr>
          <w:b/>
          <w:bCs/>
          <w:sz w:val="26"/>
          <w:szCs w:val="26"/>
          <w:lang w:eastAsia="en-US"/>
        </w:rPr>
      </w:pPr>
    </w:p>
    <w:p w:rsidR="00A5200B" w:rsidRPr="001C5863" w:rsidRDefault="00A5200B" w:rsidP="00C46E7A">
      <w:pPr>
        <w:jc w:val="center"/>
        <w:rPr>
          <w:b/>
          <w:bCs/>
          <w:sz w:val="26"/>
          <w:szCs w:val="26"/>
          <w:lang w:eastAsia="en-US"/>
        </w:rPr>
      </w:pPr>
    </w:p>
    <w:p w:rsidR="00A5200B" w:rsidRPr="001C5863" w:rsidRDefault="00A5200B" w:rsidP="00C46E7A">
      <w:pPr>
        <w:jc w:val="center"/>
        <w:rPr>
          <w:b/>
          <w:bCs/>
          <w:sz w:val="26"/>
          <w:szCs w:val="26"/>
          <w:lang w:eastAsia="en-US"/>
        </w:rPr>
      </w:pPr>
    </w:p>
    <w:p w:rsidR="00E31720" w:rsidRPr="001C5863" w:rsidRDefault="00E31720" w:rsidP="00C46E7A">
      <w:pPr>
        <w:jc w:val="center"/>
        <w:rPr>
          <w:b/>
          <w:bCs/>
          <w:sz w:val="26"/>
          <w:szCs w:val="26"/>
          <w:lang w:eastAsia="en-US"/>
        </w:rPr>
        <w:sectPr w:rsidR="00E31720" w:rsidRPr="001C5863" w:rsidSect="00422EA5">
          <w:headerReference w:type="default" r:id="rId8"/>
          <w:footerReference w:type="first" r:id="rId9"/>
          <w:footnotePr>
            <w:pos w:val="beneathText"/>
          </w:footnotePr>
          <w:pgSz w:w="11900" w:h="16837" w:code="9"/>
          <w:pgMar w:top="1134" w:right="1077" w:bottom="1134" w:left="1701" w:header="425" w:footer="851" w:gutter="0"/>
          <w:cols w:space="720"/>
          <w:titlePg/>
          <w:docGrid w:linePitch="381"/>
        </w:sectPr>
      </w:pPr>
    </w:p>
    <w:p w:rsidR="00C46E7A" w:rsidRPr="001C5863" w:rsidRDefault="00E31720" w:rsidP="00C46E7A">
      <w:pPr>
        <w:jc w:val="center"/>
        <w:rPr>
          <w:b/>
          <w:bCs/>
          <w:sz w:val="28"/>
          <w:szCs w:val="26"/>
          <w:lang w:eastAsia="en-US"/>
        </w:rPr>
      </w:pPr>
      <w:r w:rsidRPr="001C5863">
        <w:rPr>
          <w:b/>
          <w:bCs/>
          <w:sz w:val="28"/>
          <w:szCs w:val="26"/>
          <w:lang w:eastAsia="en-US"/>
        </w:rPr>
        <w:lastRenderedPageBreak/>
        <w:t>Phụ lục</w:t>
      </w:r>
    </w:p>
    <w:p w:rsidR="00C25FE3" w:rsidRPr="001C5863" w:rsidRDefault="00E31720" w:rsidP="00CD7569">
      <w:pPr>
        <w:spacing w:before="120" w:line="247" w:lineRule="auto"/>
        <w:jc w:val="center"/>
        <w:rPr>
          <w:b/>
          <w:bCs/>
          <w:sz w:val="28"/>
          <w:szCs w:val="26"/>
          <w:lang w:eastAsia="en-US"/>
        </w:rPr>
      </w:pPr>
      <w:r w:rsidRPr="001C5863">
        <w:rPr>
          <w:b/>
          <w:bCs/>
          <w:sz w:val="28"/>
          <w:szCs w:val="26"/>
          <w:lang w:eastAsia="en-US"/>
        </w:rPr>
        <w:t xml:space="preserve"> DANH MỤC THỦ TỤC HÀNH CHÍNH </w:t>
      </w:r>
      <w:r w:rsidR="00F04E9F" w:rsidRPr="001C5863">
        <w:rPr>
          <w:b/>
          <w:bCs/>
          <w:sz w:val="28"/>
          <w:szCs w:val="26"/>
          <w:lang w:eastAsia="en-US"/>
        </w:rPr>
        <w:t>THAY THẾ</w:t>
      </w:r>
      <w:r w:rsidRPr="001C5863">
        <w:rPr>
          <w:b/>
          <w:bCs/>
          <w:sz w:val="28"/>
          <w:szCs w:val="26"/>
          <w:lang w:eastAsia="en-US"/>
        </w:rPr>
        <w:t xml:space="preserve"> TRONG LĨNH VỰC </w:t>
      </w:r>
      <w:r w:rsidR="00F62361" w:rsidRPr="001C5863">
        <w:rPr>
          <w:b/>
          <w:bCs/>
          <w:sz w:val="28"/>
          <w:szCs w:val="26"/>
          <w:lang w:eastAsia="en-US"/>
        </w:rPr>
        <w:t>HOẠT ĐỘNG</w:t>
      </w:r>
      <w:r w:rsidRPr="001C5863">
        <w:rPr>
          <w:b/>
          <w:bCs/>
          <w:sz w:val="28"/>
          <w:szCs w:val="26"/>
          <w:lang w:eastAsia="en-US"/>
        </w:rPr>
        <w:t xml:space="preserve"> </w:t>
      </w:r>
      <w:r w:rsidR="00CD7569" w:rsidRPr="001C5863">
        <w:rPr>
          <w:b/>
          <w:bCs/>
          <w:sz w:val="28"/>
          <w:szCs w:val="26"/>
          <w:lang w:eastAsia="en-US"/>
        </w:rPr>
        <w:t>XÂY DỰNG</w:t>
      </w:r>
    </w:p>
    <w:p w:rsidR="00C25FE3" w:rsidRPr="001C5863" w:rsidRDefault="00F04E9F" w:rsidP="00CD7569">
      <w:pPr>
        <w:spacing w:line="247" w:lineRule="auto"/>
        <w:jc w:val="center"/>
        <w:rPr>
          <w:b/>
          <w:bCs/>
          <w:sz w:val="28"/>
          <w:szCs w:val="28"/>
          <w:lang w:val="pl-PL"/>
        </w:rPr>
      </w:pPr>
      <w:r w:rsidRPr="001C5863">
        <w:rPr>
          <w:b/>
          <w:bCs/>
          <w:sz w:val="28"/>
          <w:szCs w:val="28"/>
          <w:lang w:eastAsia="en-US"/>
        </w:rPr>
        <w:t xml:space="preserve">THUỘC THẨM QUYỀN GIẢI QUYẾT </w:t>
      </w:r>
      <w:r w:rsidRPr="001C5863">
        <w:rPr>
          <w:b/>
          <w:bCs/>
          <w:sz w:val="28"/>
          <w:szCs w:val="28"/>
          <w:lang w:val="pl-PL"/>
        </w:rPr>
        <w:t xml:space="preserve">CỦA SỞ XÂY DỰNG, CÁC CƠ QUAN CHUYÊN MÔN </w:t>
      </w:r>
      <w:r w:rsidR="00CD7569" w:rsidRPr="001C5863">
        <w:rPr>
          <w:b/>
          <w:bCs/>
          <w:sz w:val="28"/>
          <w:szCs w:val="28"/>
          <w:lang w:val="pl-PL"/>
        </w:rPr>
        <w:t>VỀ</w:t>
      </w:r>
    </w:p>
    <w:p w:rsidR="00E31720" w:rsidRPr="001C5863" w:rsidRDefault="00F04E9F" w:rsidP="00C25FE3">
      <w:pPr>
        <w:spacing w:line="247" w:lineRule="auto"/>
        <w:jc w:val="center"/>
        <w:rPr>
          <w:b/>
          <w:bCs/>
          <w:sz w:val="28"/>
          <w:szCs w:val="26"/>
          <w:lang w:eastAsia="en-US"/>
        </w:rPr>
      </w:pPr>
      <w:r w:rsidRPr="001C5863">
        <w:rPr>
          <w:b/>
          <w:bCs/>
          <w:sz w:val="28"/>
          <w:szCs w:val="28"/>
          <w:lang w:val="pl-PL"/>
        </w:rPr>
        <w:t>XÂY DỰNG THUỘC UBND TỈNH VÀ UBND CẤP HUYỆN TRÊN ĐỊA BÀN TỈNH QUẢNG BÌNH</w:t>
      </w:r>
    </w:p>
    <w:p w:rsidR="00E64116" w:rsidRPr="001C5863" w:rsidRDefault="00D73DD5" w:rsidP="009866DE">
      <w:pPr>
        <w:spacing w:before="120" w:line="247" w:lineRule="auto"/>
        <w:jc w:val="center"/>
        <w:rPr>
          <w:i/>
          <w:iCs/>
          <w:sz w:val="28"/>
          <w:szCs w:val="26"/>
          <w:lang w:eastAsia="en-US"/>
        </w:rPr>
      </w:pPr>
      <w:r w:rsidRPr="001C5863">
        <w:rPr>
          <w:i/>
          <w:iCs/>
          <w:sz w:val="28"/>
          <w:szCs w:val="26"/>
          <w:lang w:eastAsia="en-US"/>
        </w:rPr>
        <w:t>(</w:t>
      </w:r>
      <w:r w:rsidR="00526C4F" w:rsidRPr="001C5863">
        <w:rPr>
          <w:i/>
          <w:iCs/>
          <w:sz w:val="28"/>
          <w:szCs w:val="26"/>
          <w:lang w:eastAsia="en-US"/>
        </w:rPr>
        <w:t>K</w:t>
      </w:r>
      <w:r w:rsidRPr="001C5863">
        <w:rPr>
          <w:i/>
          <w:iCs/>
          <w:sz w:val="28"/>
          <w:szCs w:val="26"/>
          <w:lang w:eastAsia="en-US"/>
        </w:rPr>
        <w:t xml:space="preserve">èm theo Quyết định số  </w:t>
      </w:r>
      <w:r w:rsidR="00A1411C" w:rsidRPr="001C5863">
        <w:rPr>
          <w:i/>
          <w:iCs/>
          <w:sz w:val="28"/>
          <w:szCs w:val="26"/>
          <w:lang w:eastAsia="en-US"/>
        </w:rPr>
        <w:t xml:space="preserve"> </w:t>
      </w:r>
      <w:r w:rsidR="007E2CE1" w:rsidRPr="001C5863">
        <w:rPr>
          <w:i/>
          <w:iCs/>
          <w:sz w:val="28"/>
          <w:szCs w:val="26"/>
          <w:lang w:eastAsia="en-US"/>
        </w:rPr>
        <w:t xml:space="preserve">  </w:t>
      </w:r>
      <w:r w:rsidR="00526C4F" w:rsidRPr="001C5863">
        <w:rPr>
          <w:i/>
          <w:iCs/>
          <w:sz w:val="28"/>
          <w:szCs w:val="26"/>
          <w:lang w:eastAsia="en-US"/>
        </w:rPr>
        <w:t xml:space="preserve">  </w:t>
      </w:r>
      <w:r w:rsidR="007E2CE1" w:rsidRPr="001C5863">
        <w:rPr>
          <w:i/>
          <w:iCs/>
          <w:sz w:val="28"/>
          <w:szCs w:val="26"/>
          <w:lang w:eastAsia="en-US"/>
        </w:rPr>
        <w:t xml:space="preserve">  </w:t>
      </w:r>
      <w:r w:rsidR="00A1411C" w:rsidRPr="001C5863">
        <w:rPr>
          <w:i/>
          <w:iCs/>
          <w:sz w:val="28"/>
          <w:szCs w:val="26"/>
          <w:lang w:eastAsia="en-US"/>
        </w:rPr>
        <w:t xml:space="preserve"> </w:t>
      </w:r>
      <w:r w:rsidRPr="001C5863">
        <w:rPr>
          <w:i/>
          <w:iCs/>
          <w:sz w:val="28"/>
          <w:szCs w:val="26"/>
          <w:lang w:eastAsia="en-US"/>
        </w:rPr>
        <w:t>/QĐ-</w:t>
      </w:r>
      <w:r w:rsidR="007E2CE1" w:rsidRPr="001C5863">
        <w:rPr>
          <w:i/>
          <w:iCs/>
          <w:sz w:val="28"/>
          <w:szCs w:val="26"/>
          <w:lang w:eastAsia="en-US"/>
        </w:rPr>
        <w:t>UBND</w:t>
      </w:r>
      <w:r w:rsidRPr="001C5863">
        <w:rPr>
          <w:i/>
          <w:iCs/>
          <w:sz w:val="28"/>
          <w:szCs w:val="26"/>
          <w:lang w:eastAsia="en-US"/>
        </w:rPr>
        <w:t xml:space="preserve"> ngày  </w:t>
      </w:r>
      <w:r w:rsidR="007E2CE1" w:rsidRPr="001C5863">
        <w:rPr>
          <w:i/>
          <w:iCs/>
          <w:sz w:val="28"/>
          <w:szCs w:val="26"/>
          <w:lang w:eastAsia="en-US"/>
        </w:rPr>
        <w:t xml:space="preserve">    </w:t>
      </w:r>
      <w:r w:rsidR="00C419BA" w:rsidRPr="001C5863">
        <w:rPr>
          <w:i/>
          <w:iCs/>
          <w:sz w:val="28"/>
          <w:szCs w:val="26"/>
          <w:lang w:eastAsia="en-US"/>
        </w:rPr>
        <w:t>/</w:t>
      </w:r>
      <w:r w:rsidR="007E2CE1" w:rsidRPr="001C5863">
        <w:rPr>
          <w:i/>
          <w:iCs/>
          <w:sz w:val="28"/>
          <w:szCs w:val="26"/>
          <w:lang w:eastAsia="en-US"/>
        </w:rPr>
        <w:t xml:space="preserve">    </w:t>
      </w:r>
      <w:r w:rsidR="00E62B1D" w:rsidRPr="001C5863">
        <w:rPr>
          <w:i/>
          <w:iCs/>
          <w:sz w:val="28"/>
          <w:szCs w:val="26"/>
          <w:lang w:eastAsia="en-US"/>
        </w:rPr>
        <w:t xml:space="preserve">  </w:t>
      </w:r>
      <w:r w:rsidR="00C419BA" w:rsidRPr="001C5863">
        <w:rPr>
          <w:i/>
          <w:iCs/>
          <w:sz w:val="28"/>
          <w:szCs w:val="26"/>
          <w:lang w:eastAsia="en-US"/>
        </w:rPr>
        <w:t>/</w:t>
      </w:r>
      <w:r w:rsidRPr="001C5863">
        <w:rPr>
          <w:i/>
          <w:iCs/>
          <w:sz w:val="28"/>
          <w:szCs w:val="26"/>
          <w:lang w:eastAsia="en-US"/>
        </w:rPr>
        <w:t>20</w:t>
      </w:r>
      <w:r w:rsidR="00163694" w:rsidRPr="001C5863">
        <w:rPr>
          <w:i/>
          <w:iCs/>
          <w:sz w:val="28"/>
          <w:szCs w:val="26"/>
          <w:lang w:eastAsia="en-US"/>
        </w:rPr>
        <w:t>2</w:t>
      </w:r>
      <w:r w:rsidR="00C1093E" w:rsidRPr="001C5863">
        <w:rPr>
          <w:i/>
          <w:iCs/>
          <w:sz w:val="28"/>
          <w:szCs w:val="26"/>
          <w:lang w:eastAsia="en-US"/>
        </w:rPr>
        <w:t>5</w:t>
      </w:r>
      <w:r w:rsidR="00C419BA" w:rsidRPr="001C5863">
        <w:rPr>
          <w:i/>
          <w:iCs/>
          <w:sz w:val="28"/>
          <w:szCs w:val="26"/>
          <w:lang w:eastAsia="en-US"/>
        </w:rPr>
        <w:t xml:space="preserve">  </w:t>
      </w:r>
      <w:r w:rsidRPr="001C5863">
        <w:rPr>
          <w:i/>
          <w:iCs/>
          <w:sz w:val="28"/>
          <w:szCs w:val="26"/>
          <w:lang w:eastAsia="en-US"/>
        </w:rPr>
        <w:t xml:space="preserve">của </w:t>
      </w:r>
      <w:r w:rsidR="00526C4F" w:rsidRPr="001C5863">
        <w:rPr>
          <w:i/>
          <w:iCs/>
          <w:sz w:val="28"/>
          <w:szCs w:val="26"/>
          <w:lang w:eastAsia="en-US"/>
        </w:rPr>
        <w:t xml:space="preserve">Chủ tịch </w:t>
      </w:r>
      <w:r w:rsidR="007E2CE1" w:rsidRPr="001C5863">
        <w:rPr>
          <w:i/>
          <w:iCs/>
          <w:sz w:val="28"/>
          <w:szCs w:val="26"/>
          <w:lang w:eastAsia="en-US"/>
        </w:rPr>
        <w:t>UBND tỉnh Quảng Bình</w:t>
      </w:r>
      <w:r w:rsidRPr="001C5863">
        <w:rPr>
          <w:i/>
          <w:iCs/>
          <w:sz w:val="28"/>
          <w:szCs w:val="26"/>
          <w:lang w:eastAsia="en-US"/>
        </w:rPr>
        <w:t>)</w:t>
      </w:r>
    </w:p>
    <w:p w:rsidR="00D73DD5" w:rsidRPr="001C5863" w:rsidRDefault="00C25FE3" w:rsidP="00CD7569">
      <w:pPr>
        <w:spacing w:before="400"/>
        <w:rPr>
          <w:rFonts w:asciiTheme="majorHAnsi" w:hAnsiTheme="majorHAnsi" w:cstheme="majorHAnsi"/>
          <w:b/>
          <w:bCs/>
          <w:sz w:val="26"/>
          <w:szCs w:val="26"/>
          <w:lang w:eastAsia="en-US"/>
        </w:rPr>
      </w:pPr>
      <w:r w:rsidRPr="001C5863">
        <w:rPr>
          <w:i/>
          <w:iCs/>
          <w:noProof/>
          <w:sz w:val="26"/>
          <w:szCs w:val="26"/>
          <w:lang w:eastAsia="en-US"/>
        </w:rPr>
        <mc:AlternateContent>
          <mc:Choice Requires="wps">
            <w:drawing>
              <wp:anchor distT="0" distB="0" distL="114300" distR="114300" simplePos="0" relativeHeight="251695104" behindDoc="0" locked="0" layoutInCell="1" allowOverlap="1" wp14:anchorId="3A65D3C1" wp14:editId="6F79695A">
                <wp:simplePos x="0" y="0"/>
                <wp:positionH relativeFrom="column">
                  <wp:posOffset>4036060</wp:posOffset>
                </wp:positionH>
                <wp:positionV relativeFrom="paragraph">
                  <wp:posOffset>95885</wp:posOffset>
                </wp:positionV>
                <wp:extent cx="1233054" cy="0"/>
                <wp:effectExtent l="0" t="0" r="24765" b="190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305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E8CD91" id="_x0000_t32" coordsize="21600,21600" o:spt="32" o:oned="t" path="m,l21600,21600e" filled="f">
                <v:path arrowok="t" fillok="f" o:connecttype="none"/>
                <o:lock v:ext="edit" shapetype="t"/>
              </v:shapetype>
              <v:shape id="Straight Arrow Connector 10" o:spid="_x0000_s1026" type="#_x0000_t32" style="position:absolute;margin-left:317.8pt;margin-top:7.55pt;width:97.1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76hJgIAAEwEAAAOAAAAZHJzL2Uyb0RvYy54bWysVE2P2jAQvVfqf7ByhyQQKESE1SqBXrZd&#10;JLY/wNgOsZp4LNsQUNX/3rH5ENteqqo5OOOM582bmecsnk5dS47CWAmqiNJhEhGhGHCp9kX07W09&#10;mEXEOqo4bUGJIjoLGz0tP35Y9DoXI2ig5cIQBFE273URNc7pPI4ta0RH7RC0UOiswXTU4dbsY25o&#10;j+hdG4+SZBr3YLg2wIS1+LW6OKNlwK9rwdxrXVvhSFtEyM2F1YR159d4uaD53lDdSHalQf+BRUel&#10;wqR3qIo6Sg5G/gHVSWbAQu2GDLoY6loyEWrAatLkt2q2DdUi1ILNsfreJvv/YNnX48YQyXF22B5F&#10;O5zR1hkq940jz8ZAT0pQCvsIhuAR7FevbY5hpdoYXzE7qa1+AfbdEgVlQ9VeBN5vZ41YqY+I34X4&#10;jdWYddd/AY5n6MFBaN6pNp2HxLaQU5jR+T4jcXKE4cd0NB4nkywi7OaLaX4L1Ma6zwI64o0istdC&#10;7hWkIQ09vljnadH8FuCzKljLtg2CaBXpi2g+GU1CgIVWcu/0x6zZ78rWkCP1kgpPqBE9j8cMHBQP&#10;YI2gfHW1HZXtxcbkrfJ4WBjSuVoXzfyYJ/PVbDXLBtlouhpkSVUNntdlNpiu00+TalyVZZX+9NTS&#10;LG8k50J5djf9ptnf6eN6ky7Kuyv43ob4PXroF5K9vQPpMFk/zIssdsDPG3ObOEo2HL5eL38nHvdo&#10;P/4Elr8AAAD//wMAUEsDBBQABgAIAAAAIQCEEfh83QAAAAkBAAAPAAAAZHJzL2Rvd25yZXYueG1s&#10;TI9BT4NAEIXvJv0PmzHxYuwCBtIiS9M08eDRtonXLTsCys4SdinYX++YHupx3vvy5r1iM9tOnHHw&#10;rSMF8TICgVQ501Kt4Hh4fVqB8EGT0Z0jVPCDHjbl4q7QuXETveN5H2rBIeRzraAJoc+l9FWDVvul&#10;65HY+3SD1YHPoZZm0BOH204mUZRJq1viD43ucddg9b0frQL0YxpH27Wtj2+X6fEjuXxN/UGph/t5&#10;+wIi4BxuMPzV5+pQcqeTG8l40SnIntOMUTbSGAQDq2TNW05XQZaF/L+g/AUAAP//AwBQSwECLQAU&#10;AAYACAAAACEAtoM4kv4AAADhAQAAEwAAAAAAAAAAAAAAAAAAAAAAW0NvbnRlbnRfVHlwZXNdLnht&#10;bFBLAQItABQABgAIAAAAIQA4/SH/1gAAAJQBAAALAAAAAAAAAAAAAAAAAC8BAABfcmVscy8ucmVs&#10;c1BLAQItABQABgAIAAAAIQBFt76hJgIAAEwEAAAOAAAAAAAAAAAAAAAAAC4CAABkcnMvZTJvRG9j&#10;LnhtbFBLAQItABQABgAIAAAAIQCEEfh83QAAAAkBAAAPAAAAAAAAAAAAAAAAAIAEAABkcnMvZG93&#10;bnJldi54bWxQSwUGAAAAAAQABADzAAAAigUAAAAA&#10;"/>
            </w:pict>
          </mc:Fallback>
        </mc:AlternateContent>
      </w:r>
      <w:r w:rsidR="00CD7569">
        <w:rPr>
          <w:i/>
          <w:iCs/>
          <w:noProof/>
          <w:sz w:val="26"/>
          <w:szCs w:val="26"/>
          <w:lang w:eastAsia="en-US"/>
        </w:rPr>
        <w:t xml:space="preserve"> </w:t>
      </w:r>
      <w:r w:rsidR="00D73DD5" w:rsidRPr="001C5863">
        <w:rPr>
          <w:rFonts w:asciiTheme="majorHAnsi" w:hAnsiTheme="majorHAnsi" w:cstheme="majorHAnsi"/>
          <w:b/>
          <w:bCs/>
          <w:sz w:val="26"/>
          <w:szCs w:val="26"/>
          <w:lang w:eastAsia="en-US"/>
        </w:rPr>
        <w:t xml:space="preserve"> </w:t>
      </w:r>
    </w:p>
    <w:tbl>
      <w:tblPr>
        <w:tblStyle w:val="TableGrid"/>
        <w:tblW w:w="14742" w:type="dxa"/>
        <w:tblInd w:w="137" w:type="dxa"/>
        <w:tblLayout w:type="fixed"/>
        <w:tblLook w:val="04A0" w:firstRow="1" w:lastRow="0" w:firstColumn="1" w:lastColumn="0" w:noHBand="0" w:noVBand="1"/>
      </w:tblPr>
      <w:tblGrid>
        <w:gridCol w:w="590"/>
        <w:gridCol w:w="1537"/>
        <w:gridCol w:w="2693"/>
        <w:gridCol w:w="2552"/>
        <w:gridCol w:w="1417"/>
        <w:gridCol w:w="1134"/>
        <w:gridCol w:w="1842"/>
        <w:gridCol w:w="1731"/>
        <w:gridCol w:w="1246"/>
      </w:tblGrid>
      <w:tr w:rsidR="00CD7569" w:rsidRPr="001C5863" w:rsidTr="00CD7569">
        <w:tc>
          <w:tcPr>
            <w:tcW w:w="590" w:type="dxa"/>
            <w:vAlign w:val="center"/>
          </w:tcPr>
          <w:p w:rsidR="00CD7569" w:rsidRPr="001C5863" w:rsidRDefault="00CD7569" w:rsidP="00555233">
            <w:pPr>
              <w:widowControl w:val="0"/>
              <w:spacing w:before="60" w:after="60"/>
              <w:ind w:left="-57" w:right="-57"/>
              <w:jc w:val="center"/>
              <w:rPr>
                <w:rFonts w:asciiTheme="majorHAnsi" w:eastAsia="Calibri" w:hAnsiTheme="majorHAnsi" w:cstheme="majorHAnsi"/>
                <w:b/>
                <w:sz w:val="25"/>
                <w:szCs w:val="25"/>
                <w:lang w:eastAsia="en-US"/>
              </w:rPr>
            </w:pPr>
            <w:r w:rsidRPr="001C5863">
              <w:rPr>
                <w:rFonts w:asciiTheme="majorHAnsi" w:eastAsia="Calibri" w:hAnsiTheme="majorHAnsi" w:cstheme="majorHAnsi"/>
                <w:b/>
                <w:sz w:val="25"/>
                <w:szCs w:val="25"/>
                <w:lang w:eastAsia="en-US"/>
              </w:rPr>
              <w:t>TT</w:t>
            </w:r>
          </w:p>
        </w:tc>
        <w:tc>
          <w:tcPr>
            <w:tcW w:w="1537" w:type="dxa"/>
            <w:vAlign w:val="center"/>
          </w:tcPr>
          <w:p w:rsidR="00CD7569" w:rsidRPr="001C5863" w:rsidRDefault="00CD7569" w:rsidP="00555233">
            <w:pPr>
              <w:widowControl w:val="0"/>
              <w:spacing w:before="60" w:after="60"/>
              <w:ind w:left="-57" w:right="-57" w:firstLine="37"/>
              <w:jc w:val="center"/>
              <w:rPr>
                <w:rFonts w:asciiTheme="majorHAnsi" w:eastAsia="Calibri" w:hAnsiTheme="majorHAnsi" w:cstheme="majorHAnsi"/>
                <w:b/>
                <w:sz w:val="25"/>
                <w:szCs w:val="25"/>
                <w:lang w:eastAsia="en-US"/>
              </w:rPr>
            </w:pPr>
            <w:r w:rsidRPr="001C5863">
              <w:rPr>
                <w:rFonts w:asciiTheme="majorHAnsi" w:eastAsia="Calibri" w:hAnsiTheme="majorHAnsi" w:cstheme="majorHAnsi"/>
                <w:b/>
                <w:sz w:val="25"/>
                <w:szCs w:val="25"/>
                <w:lang w:eastAsia="en-US"/>
              </w:rPr>
              <w:t>Số hồ sơ TTHC</w:t>
            </w:r>
          </w:p>
        </w:tc>
        <w:tc>
          <w:tcPr>
            <w:tcW w:w="2693" w:type="dxa"/>
            <w:vAlign w:val="center"/>
          </w:tcPr>
          <w:p w:rsidR="00CD7569" w:rsidRPr="001C5863" w:rsidRDefault="00CD7569" w:rsidP="00555233">
            <w:pPr>
              <w:widowControl w:val="0"/>
              <w:spacing w:before="60" w:after="60"/>
              <w:ind w:left="-57" w:right="-57"/>
              <w:jc w:val="center"/>
              <w:rPr>
                <w:rFonts w:asciiTheme="majorHAnsi" w:eastAsia="Calibri" w:hAnsiTheme="majorHAnsi" w:cstheme="majorHAnsi"/>
                <w:b/>
                <w:sz w:val="25"/>
                <w:szCs w:val="25"/>
                <w:lang w:eastAsia="en-US"/>
              </w:rPr>
            </w:pPr>
            <w:r w:rsidRPr="001C5863">
              <w:rPr>
                <w:rFonts w:asciiTheme="majorHAnsi" w:eastAsia="Calibri" w:hAnsiTheme="majorHAnsi" w:cstheme="majorHAnsi"/>
                <w:b/>
                <w:sz w:val="25"/>
                <w:szCs w:val="25"/>
                <w:lang w:eastAsia="en-US"/>
              </w:rPr>
              <w:t xml:space="preserve">Tên thủ tục hành chính được </w:t>
            </w:r>
            <w:r w:rsidRPr="001C5863">
              <w:rPr>
                <w:rFonts w:asciiTheme="majorHAnsi" w:eastAsia="Calibri" w:hAnsiTheme="majorHAnsi" w:cstheme="majorHAnsi"/>
                <w:b/>
                <w:bCs/>
                <w:sz w:val="25"/>
                <w:szCs w:val="25"/>
                <w:lang w:eastAsia="en-US"/>
              </w:rPr>
              <w:t>thay thế</w:t>
            </w:r>
          </w:p>
        </w:tc>
        <w:tc>
          <w:tcPr>
            <w:tcW w:w="2552" w:type="dxa"/>
            <w:vAlign w:val="center"/>
          </w:tcPr>
          <w:p w:rsidR="00CD7569" w:rsidRPr="001C5863" w:rsidRDefault="00CD7569" w:rsidP="00555233">
            <w:pPr>
              <w:widowControl w:val="0"/>
              <w:spacing w:before="60" w:after="60"/>
              <w:ind w:left="-57" w:right="-57"/>
              <w:jc w:val="center"/>
              <w:rPr>
                <w:rFonts w:asciiTheme="majorHAnsi" w:eastAsia="Calibri" w:hAnsiTheme="majorHAnsi" w:cstheme="majorHAnsi"/>
                <w:b/>
                <w:sz w:val="25"/>
                <w:szCs w:val="25"/>
                <w:lang w:eastAsia="en-US"/>
              </w:rPr>
            </w:pPr>
            <w:r w:rsidRPr="001C5863">
              <w:rPr>
                <w:rFonts w:asciiTheme="majorHAnsi" w:eastAsia="Calibri" w:hAnsiTheme="majorHAnsi" w:cstheme="majorHAnsi"/>
                <w:b/>
                <w:sz w:val="25"/>
                <w:szCs w:val="25"/>
                <w:lang w:eastAsia="en-US"/>
              </w:rPr>
              <w:t xml:space="preserve">Tên thủ tục hành chính </w:t>
            </w:r>
            <w:r w:rsidRPr="001C5863">
              <w:rPr>
                <w:rFonts w:asciiTheme="majorHAnsi" w:eastAsia="Calibri" w:hAnsiTheme="majorHAnsi" w:cstheme="majorHAnsi"/>
                <w:b/>
                <w:bCs/>
                <w:sz w:val="25"/>
                <w:szCs w:val="25"/>
                <w:lang w:eastAsia="en-US"/>
              </w:rPr>
              <w:t>thay thế</w:t>
            </w:r>
          </w:p>
        </w:tc>
        <w:tc>
          <w:tcPr>
            <w:tcW w:w="1417" w:type="dxa"/>
            <w:vAlign w:val="center"/>
          </w:tcPr>
          <w:p w:rsidR="00CD7569" w:rsidRPr="001C5863" w:rsidRDefault="00CD7569" w:rsidP="00555233">
            <w:pPr>
              <w:widowControl w:val="0"/>
              <w:spacing w:before="60" w:after="60"/>
              <w:ind w:left="-57" w:right="-57"/>
              <w:jc w:val="center"/>
              <w:rPr>
                <w:rFonts w:asciiTheme="majorHAnsi" w:eastAsia="Calibri" w:hAnsiTheme="majorHAnsi" w:cstheme="majorHAnsi"/>
                <w:b/>
                <w:sz w:val="25"/>
                <w:szCs w:val="25"/>
                <w:lang w:eastAsia="en-US"/>
              </w:rPr>
            </w:pPr>
            <w:r w:rsidRPr="001C5863">
              <w:rPr>
                <w:rFonts w:asciiTheme="majorHAnsi" w:eastAsia="Calibri" w:hAnsiTheme="majorHAnsi" w:cstheme="majorHAnsi"/>
                <w:b/>
                <w:sz w:val="25"/>
                <w:szCs w:val="25"/>
                <w:lang w:eastAsia="en-US"/>
              </w:rPr>
              <w:t>Thời hạn giải quyết</w:t>
            </w:r>
          </w:p>
        </w:tc>
        <w:tc>
          <w:tcPr>
            <w:tcW w:w="1134" w:type="dxa"/>
            <w:vAlign w:val="center"/>
          </w:tcPr>
          <w:p w:rsidR="00CD7569" w:rsidRPr="001C5863" w:rsidRDefault="00CD7569" w:rsidP="00555233">
            <w:pPr>
              <w:widowControl w:val="0"/>
              <w:spacing w:before="60" w:after="60"/>
              <w:ind w:left="-57" w:right="-57"/>
              <w:jc w:val="center"/>
              <w:rPr>
                <w:rFonts w:asciiTheme="majorHAnsi" w:eastAsia="Calibri" w:hAnsiTheme="majorHAnsi" w:cstheme="majorHAnsi"/>
                <w:b/>
                <w:sz w:val="25"/>
                <w:szCs w:val="25"/>
                <w:lang w:eastAsia="en-US"/>
              </w:rPr>
            </w:pPr>
            <w:r w:rsidRPr="001C5863">
              <w:rPr>
                <w:rFonts w:asciiTheme="majorHAnsi" w:eastAsia="Calibri" w:hAnsiTheme="majorHAnsi" w:cstheme="majorHAnsi"/>
                <w:b/>
                <w:sz w:val="25"/>
                <w:szCs w:val="25"/>
                <w:lang w:eastAsia="en-US"/>
              </w:rPr>
              <w:t>Địa điểm tiếp nhận</w:t>
            </w:r>
          </w:p>
        </w:tc>
        <w:tc>
          <w:tcPr>
            <w:tcW w:w="1842" w:type="dxa"/>
            <w:vAlign w:val="center"/>
          </w:tcPr>
          <w:p w:rsidR="00CD7569" w:rsidRPr="001C5863" w:rsidRDefault="00CD7569" w:rsidP="00555233">
            <w:pPr>
              <w:widowControl w:val="0"/>
              <w:spacing w:before="60" w:after="60"/>
              <w:ind w:left="-57" w:right="-57"/>
              <w:jc w:val="center"/>
              <w:rPr>
                <w:rFonts w:asciiTheme="majorHAnsi" w:eastAsia="Calibri" w:hAnsiTheme="majorHAnsi" w:cstheme="majorHAnsi"/>
                <w:b/>
                <w:sz w:val="25"/>
                <w:szCs w:val="25"/>
                <w:lang w:eastAsia="en-US"/>
              </w:rPr>
            </w:pPr>
            <w:r w:rsidRPr="001C5863">
              <w:rPr>
                <w:rFonts w:asciiTheme="majorHAnsi" w:eastAsia="Calibri" w:hAnsiTheme="majorHAnsi" w:cstheme="majorHAnsi"/>
                <w:b/>
                <w:sz w:val="25"/>
                <w:szCs w:val="25"/>
                <w:lang w:eastAsia="en-US"/>
              </w:rPr>
              <w:t>Phí, lệ phí</w:t>
            </w:r>
          </w:p>
        </w:tc>
        <w:tc>
          <w:tcPr>
            <w:tcW w:w="1731" w:type="dxa"/>
            <w:vAlign w:val="center"/>
          </w:tcPr>
          <w:p w:rsidR="00CD7569" w:rsidRPr="001C5863" w:rsidRDefault="00CD7569" w:rsidP="00555233">
            <w:pPr>
              <w:widowControl w:val="0"/>
              <w:spacing w:before="60" w:after="60"/>
              <w:ind w:left="-57" w:right="-57"/>
              <w:jc w:val="center"/>
              <w:rPr>
                <w:rFonts w:asciiTheme="majorHAnsi" w:eastAsia="Calibri" w:hAnsiTheme="majorHAnsi" w:cstheme="majorHAnsi"/>
                <w:b/>
                <w:sz w:val="25"/>
                <w:szCs w:val="25"/>
                <w:lang w:eastAsia="en-US"/>
              </w:rPr>
            </w:pPr>
            <w:r w:rsidRPr="001C5863">
              <w:rPr>
                <w:rFonts w:asciiTheme="majorHAnsi" w:eastAsia="Calibri" w:hAnsiTheme="majorHAnsi" w:cstheme="majorHAnsi"/>
                <w:b/>
                <w:sz w:val="25"/>
                <w:szCs w:val="25"/>
                <w:lang w:eastAsia="en-US"/>
              </w:rPr>
              <w:t>Tên VBQPPL quy định nội dung thay thế</w:t>
            </w:r>
          </w:p>
        </w:tc>
        <w:tc>
          <w:tcPr>
            <w:tcW w:w="1246" w:type="dxa"/>
            <w:vAlign w:val="center"/>
          </w:tcPr>
          <w:p w:rsidR="00CD7569" w:rsidRPr="001C5863" w:rsidRDefault="00CD7569" w:rsidP="00555233">
            <w:pPr>
              <w:widowControl w:val="0"/>
              <w:spacing w:before="60" w:after="60"/>
              <w:ind w:left="-57" w:right="-57"/>
              <w:jc w:val="center"/>
              <w:rPr>
                <w:rFonts w:asciiTheme="majorHAnsi" w:eastAsia="Calibri" w:hAnsiTheme="majorHAnsi" w:cstheme="majorHAnsi"/>
                <w:b/>
                <w:sz w:val="25"/>
                <w:szCs w:val="25"/>
                <w:lang w:eastAsia="en-US"/>
              </w:rPr>
            </w:pPr>
            <w:r w:rsidRPr="001C5863">
              <w:rPr>
                <w:rFonts w:eastAsia="Calibri"/>
                <w:b/>
                <w:sz w:val="25"/>
                <w:szCs w:val="25"/>
              </w:rPr>
              <w:t>Cơ quan thực hiện</w:t>
            </w:r>
          </w:p>
        </w:tc>
      </w:tr>
      <w:tr w:rsidR="00CD7569" w:rsidRPr="00CD7569" w:rsidTr="00CD7569">
        <w:tc>
          <w:tcPr>
            <w:tcW w:w="590" w:type="dxa"/>
            <w:vAlign w:val="center"/>
          </w:tcPr>
          <w:p w:rsidR="00CD7569" w:rsidRPr="00CD7569" w:rsidRDefault="00CD7569" w:rsidP="00CD7569">
            <w:pPr>
              <w:widowControl w:val="0"/>
              <w:tabs>
                <w:tab w:val="left" w:pos="-66"/>
                <w:tab w:val="left" w:pos="689"/>
                <w:tab w:val="left" w:pos="1722"/>
                <w:tab w:val="left" w:pos="2693"/>
              </w:tabs>
              <w:spacing w:before="120" w:after="120"/>
              <w:jc w:val="center"/>
              <w:rPr>
                <w:rFonts w:asciiTheme="majorHAnsi" w:eastAsia="Calibri" w:hAnsiTheme="majorHAnsi" w:cstheme="majorHAnsi"/>
                <w:b/>
                <w:sz w:val="26"/>
                <w:szCs w:val="26"/>
                <w:lang w:eastAsia="en-US"/>
              </w:rPr>
            </w:pPr>
            <w:r w:rsidRPr="00CD7569">
              <w:rPr>
                <w:rFonts w:asciiTheme="majorHAnsi" w:eastAsia="Calibri" w:hAnsiTheme="majorHAnsi" w:cstheme="majorHAnsi"/>
                <w:b/>
                <w:sz w:val="26"/>
                <w:szCs w:val="26"/>
                <w:lang w:eastAsia="en-US"/>
              </w:rPr>
              <w:t>A</w:t>
            </w:r>
          </w:p>
        </w:tc>
        <w:tc>
          <w:tcPr>
            <w:tcW w:w="14152" w:type="dxa"/>
            <w:gridSpan w:val="8"/>
            <w:vAlign w:val="center"/>
          </w:tcPr>
          <w:p w:rsidR="00CD7569" w:rsidRPr="00CD7569" w:rsidRDefault="00CD7569" w:rsidP="00CD7569">
            <w:pPr>
              <w:widowControl w:val="0"/>
              <w:spacing w:before="120" w:after="120"/>
              <w:ind w:right="11"/>
              <w:jc w:val="both"/>
              <w:rPr>
                <w:rFonts w:eastAsia="Calibri"/>
                <w:b/>
                <w:sz w:val="26"/>
                <w:szCs w:val="26"/>
              </w:rPr>
            </w:pPr>
            <w:r w:rsidRPr="00CD7569">
              <w:rPr>
                <w:rFonts w:asciiTheme="majorHAnsi" w:eastAsia="Calibri" w:hAnsiTheme="majorHAnsi" w:cstheme="majorHAnsi"/>
                <w:b/>
                <w:sz w:val="26"/>
                <w:szCs w:val="26"/>
                <w:lang w:eastAsia="en-US"/>
              </w:rPr>
              <w:t>Thủ tục hành chính cấp tỉnh</w:t>
            </w:r>
          </w:p>
        </w:tc>
      </w:tr>
      <w:tr w:rsidR="00CD7569" w:rsidRPr="00CD7569" w:rsidTr="00CD7569">
        <w:tc>
          <w:tcPr>
            <w:tcW w:w="590" w:type="dxa"/>
          </w:tcPr>
          <w:p w:rsidR="00CD7569" w:rsidRPr="00CD7569" w:rsidRDefault="00CD7569" w:rsidP="00CD7569">
            <w:pPr>
              <w:widowControl w:val="0"/>
              <w:spacing w:before="80" w:after="80"/>
              <w:ind w:left="-57"/>
              <w:jc w:val="center"/>
              <w:rPr>
                <w:rFonts w:asciiTheme="majorHAnsi" w:hAnsiTheme="majorHAnsi" w:cstheme="majorHAnsi"/>
                <w:sz w:val="26"/>
                <w:szCs w:val="26"/>
                <w:lang w:eastAsia="en-US"/>
              </w:rPr>
            </w:pPr>
            <w:r w:rsidRPr="00CD7569">
              <w:rPr>
                <w:rFonts w:asciiTheme="majorHAnsi" w:hAnsiTheme="majorHAnsi" w:cstheme="majorHAnsi"/>
                <w:sz w:val="26"/>
                <w:szCs w:val="26"/>
                <w:lang w:eastAsia="en-US"/>
              </w:rPr>
              <w:t>1</w:t>
            </w:r>
          </w:p>
        </w:tc>
        <w:tc>
          <w:tcPr>
            <w:tcW w:w="1537" w:type="dxa"/>
          </w:tcPr>
          <w:p w:rsidR="00CD7569" w:rsidRPr="00CD7569" w:rsidRDefault="00724316" w:rsidP="00CD7569">
            <w:pPr>
              <w:spacing w:before="80" w:after="80" w:line="234" w:lineRule="atLeast"/>
              <w:ind w:left="-57"/>
              <w:jc w:val="both"/>
              <w:rPr>
                <w:sz w:val="26"/>
                <w:szCs w:val="26"/>
              </w:rPr>
            </w:pPr>
            <w:hyperlink r:id="rId10" w:history="1">
              <w:r w:rsidR="00CD7569" w:rsidRPr="00CD7569">
                <w:rPr>
                  <w:sz w:val="26"/>
                  <w:szCs w:val="26"/>
                </w:rPr>
                <w:t>1.009972.000.00.00.H46</w:t>
              </w:r>
            </w:hyperlink>
          </w:p>
          <w:p w:rsidR="00CD7569" w:rsidRPr="00CD7569" w:rsidRDefault="00CD7569" w:rsidP="00CD7569">
            <w:pPr>
              <w:spacing w:before="80" w:after="80" w:line="234" w:lineRule="atLeast"/>
              <w:ind w:left="-57"/>
              <w:jc w:val="both"/>
              <w:rPr>
                <w:sz w:val="26"/>
                <w:szCs w:val="26"/>
              </w:rPr>
            </w:pPr>
            <w:r w:rsidRPr="00CD7569">
              <w:rPr>
                <w:sz w:val="26"/>
                <w:szCs w:val="26"/>
              </w:rPr>
              <w:t>(Thủ tục số 1, Mục I, Phần I, Phụ lục ban hành kèm theo Quyết định số 1991/QĐ-UBND ngày 19/7/2024)</w:t>
            </w:r>
          </w:p>
        </w:tc>
        <w:tc>
          <w:tcPr>
            <w:tcW w:w="2693" w:type="dxa"/>
          </w:tcPr>
          <w:p w:rsidR="00CD7569" w:rsidRPr="00CD7569" w:rsidRDefault="00CD7569" w:rsidP="00933BFA">
            <w:pPr>
              <w:spacing w:before="80" w:after="80" w:line="234" w:lineRule="atLeast"/>
              <w:jc w:val="both"/>
              <w:rPr>
                <w:rFonts w:asciiTheme="majorHAnsi" w:hAnsiTheme="majorHAnsi" w:cstheme="majorHAnsi"/>
                <w:sz w:val="26"/>
                <w:szCs w:val="26"/>
                <w:lang w:eastAsia="en-US"/>
              </w:rPr>
            </w:pPr>
            <w:r w:rsidRPr="00CD7569">
              <w:rPr>
                <w:sz w:val="26"/>
                <w:szCs w:val="26"/>
              </w:rPr>
              <w:t>Thẩm định Báo cáo nghiên cứu khả thi đầu tư xây dựng/</w:t>
            </w:r>
            <w:r w:rsidR="00933BFA">
              <w:rPr>
                <w:sz w:val="26"/>
                <w:szCs w:val="26"/>
              </w:rPr>
              <w:t xml:space="preserve"> </w:t>
            </w:r>
            <w:r w:rsidRPr="00CD7569">
              <w:rPr>
                <w:sz w:val="26"/>
                <w:szCs w:val="26"/>
              </w:rPr>
              <w:t>Báo cáo nghiên cứu khả thi đầu tư xây dựng điều chỉnh</w:t>
            </w:r>
          </w:p>
        </w:tc>
        <w:tc>
          <w:tcPr>
            <w:tcW w:w="2552" w:type="dxa"/>
          </w:tcPr>
          <w:p w:rsidR="00CD7569" w:rsidRPr="00CD7569" w:rsidRDefault="00CD7569" w:rsidP="00933BFA">
            <w:pPr>
              <w:spacing w:before="80" w:after="80" w:line="234" w:lineRule="atLeast"/>
              <w:jc w:val="both"/>
              <w:rPr>
                <w:rFonts w:asciiTheme="majorHAnsi" w:hAnsiTheme="majorHAnsi" w:cstheme="majorHAnsi"/>
                <w:sz w:val="26"/>
                <w:szCs w:val="26"/>
                <w:shd w:val="clear" w:color="auto" w:fill="FFFFFF"/>
                <w:lang w:val="vi-VN"/>
              </w:rPr>
            </w:pPr>
            <w:r w:rsidRPr="00CD7569">
              <w:rPr>
                <w:sz w:val="26"/>
                <w:szCs w:val="26"/>
              </w:rPr>
              <w:t>Thẩm định Báo cáo nghiên cứu khả thi đầu tư xây dựng/</w:t>
            </w:r>
            <w:r w:rsidR="00933BFA">
              <w:rPr>
                <w:sz w:val="26"/>
                <w:szCs w:val="26"/>
              </w:rPr>
              <w:t xml:space="preserve"> </w:t>
            </w:r>
            <w:r w:rsidRPr="00CD7569">
              <w:rPr>
                <w:sz w:val="26"/>
                <w:szCs w:val="26"/>
              </w:rPr>
              <w:t>Báo cáo nghiên cứu khả thi đầu tư xây dựng điều chỉnh</w:t>
            </w:r>
          </w:p>
        </w:tc>
        <w:tc>
          <w:tcPr>
            <w:tcW w:w="1417" w:type="dxa"/>
          </w:tcPr>
          <w:p w:rsidR="00CD7569" w:rsidRPr="00CD7569" w:rsidRDefault="00CD7569" w:rsidP="00CD7569">
            <w:pPr>
              <w:widowControl w:val="0"/>
              <w:tabs>
                <w:tab w:val="left" w:pos="-66"/>
                <w:tab w:val="left" w:pos="689"/>
                <w:tab w:val="left" w:pos="1722"/>
                <w:tab w:val="left" w:pos="2693"/>
              </w:tabs>
              <w:spacing w:before="80" w:after="80"/>
              <w:ind w:left="-57"/>
              <w:jc w:val="both"/>
              <w:rPr>
                <w:sz w:val="26"/>
                <w:szCs w:val="26"/>
                <w:lang w:val="vi-VN"/>
              </w:rPr>
            </w:pPr>
            <w:r w:rsidRPr="00CD7569">
              <w:rPr>
                <w:sz w:val="26"/>
                <w:szCs w:val="26"/>
                <w:lang w:val="vi-VN"/>
              </w:rPr>
              <w:t>Dự án nhóm A không quá 35 ngày, dự án nhóm B không quá 25 ngày, dự án nhóm C không quá 15 ngày kể từ ngày nhận đủ hồ sơ hợp lệ</w:t>
            </w:r>
          </w:p>
        </w:tc>
        <w:tc>
          <w:tcPr>
            <w:tcW w:w="1134" w:type="dxa"/>
            <w:vMerge w:val="restart"/>
          </w:tcPr>
          <w:p w:rsidR="00CD7569" w:rsidRPr="00CD7569" w:rsidRDefault="00CD7569" w:rsidP="00DB41F9">
            <w:pPr>
              <w:widowControl w:val="0"/>
              <w:tabs>
                <w:tab w:val="left" w:pos="-66"/>
                <w:tab w:val="left" w:pos="689"/>
                <w:tab w:val="left" w:pos="1722"/>
                <w:tab w:val="left" w:pos="2693"/>
              </w:tabs>
              <w:spacing w:before="80" w:after="80"/>
              <w:ind w:left="-57" w:right="-57"/>
              <w:jc w:val="center"/>
              <w:rPr>
                <w:rFonts w:asciiTheme="majorHAnsi" w:eastAsia="Calibri" w:hAnsiTheme="majorHAnsi" w:cstheme="majorHAnsi"/>
                <w:sz w:val="26"/>
                <w:szCs w:val="26"/>
                <w:lang w:eastAsia="en-US"/>
              </w:rPr>
            </w:pPr>
            <w:r w:rsidRPr="00CD7569">
              <w:rPr>
                <w:sz w:val="26"/>
                <w:szCs w:val="26"/>
                <w:lang w:val="vi-VN"/>
              </w:rPr>
              <w:t>Trung tâm Phục vụ hành chính công tỉnh, số 09 đường Quang Trung, TP.Đồng Hới, tỉnh Quảng Bình</w:t>
            </w:r>
          </w:p>
        </w:tc>
        <w:tc>
          <w:tcPr>
            <w:tcW w:w="1842" w:type="dxa"/>
          </w:tcPr>
          <w:p w:rsidR="00CD7569" w:rsidRPr="00CD7569" w:rsidRDefault="00CD7569" w:rsidP="00D7092E">
            <w:pPr>
              <w:widowControl w:val="0"/>
              <w:tabs>
                <w:tab w:val="left" w:pos="689"/>
                <w:tab w:val="left" w:pos="1722"/>
                <w:tab w:val="left" w:pos="2693"/>
              </w:tabs>
              <w:spacing w:before="80" w:after="80"/>
              <w:ind w:left="-57"/>
              <w:jc w:val="both"/>
              <w:rPr>
                <w:rFonts w:asciiTheme="majorHAnsi" w:eastAsia="Calibri" w:hAnsiTheme="majorHAnsi" w:cstheme="majorHAnsi"/>
                <w:sz w:val="26"/>
                <w:szCs w:val="26"/>
                <w:lang w:eastAsia="en-US"/>
              </w:rPr>
            </w:pPr>
            <w:r w:rsidRPr="00CD7569">
              <w:rPr>
                <w:rFonts w:eastAsia="Calibri"/>
                <w:sz w:val="26"/>
                <w:szCs w:val="26"/>
              </w:rPr>
              <w:t xml:space="preserve">Theo quy định tại biểu mức thu phí ban hành kèm theo </w:t>
            </w:r>
            <w:r w:rsidRPr="00CD7569">
              <w:rPr>
                <w:sz w:val="26"/>
                <w:szCs w:val="26"/>
                <w:lang w:val="vi-VN"/>
              </w:rPr>
              <w:t xml:space="preserve"> Thông tư </w:t>
            </w:r>
            <w:r w:rsidRPr="00CD7569">
              <w:rPr>
                <w:sz w:val="26"/>
                <w:szCs w:val="26"/>
              </w:rPr>
              <w:t xml:space="preserve">28/2023/TT-BTC ngày 12/5/2023 </w:t>
            </w:r>
            <w:r w:rsidRPr="00CD7569">
              <w:rPr>
                <w:sz w:val="26"/>
                <w:szCs w:val="26"/>
                <w:lang w:val="vi-VN"/>
              </w:rPr>
              <w:t>của Bộ Tài chính</w:t>
            </w:r>
            <w:r w:rsidRPr="00CD7569">
              <w:rPr>
                <w:sz w:val="26"/>
                <w:szCs w:val="26"/>
              </w:rPr>
              <w:t xml:space="preserve"> quy định mức thu, chế độ thu, nộp, quản lý và sử dụng phí thẩm định dự án đầu tư xây dựng</w:t>
            </w:r>
          </w:p>
        </w:tc>
        <w:tc>
          <w:tcPr>
            <w:tcW w:w="1731" w:type="dxa"/>
            <w:vMerge w:val="restart"/>
          </w:tcPr>
          <w:p w:rsidR="00CD7569" w:rsidRPr="00CD7569" w:rsidRDefault="00CD7569" w:rsidP="00CD7569">
            <w:pPr>
              <w:widowControl w:val="0"/>
              <w:tabs>
                <w:tab w:val="left" w:pos="689"/>
                <w:tab w:val="left" w:pos="1722"/>
                <w:tab w:val="left" w:pos="2693"/>
              </w:tabs>
              <w:spacing w:before="80" w:after="80"/>
              <w:ind w:left="-57"/>
              <w:jc w:val="both"/>
              <w:rPr>
                <w:sz w:val="26"/>
                <w:szCs w:val="26"/>
              </w:rPr>
            </w:pPr>
            <w:r w:rsidRPr="00CD7569">
              <w:rPr>
                <w:sz w:val="26"/>
                <w:szCs w:val="26"/>
              </w:rPr>
              <w:t>- Luật Xây dựng năm 2014 và Luật sửa đổi, bổ sung một số điều của Luật Xây dựng năm 2020;</w:t>
            </w:r>
          </w:p>
          <w:p w:rsidR="00555233" w:rsidRDefault="00CD7569" w:rsidP="00CD7569">
            <w:pPr>
              <w:spacing w:before="80" w:after="80" w:line="252" w:lineRule="auto"/>
              <w:ind w:left="-57" w:hanging="4"/>
              <w:jc w:val="both"/>
              <w:rPr>
                <w:bCs/>
                <w:sz w:val="26"/>
                <w:szCs w:val="26"/>
                <w:lang w:val="pt-BR"/>
              </w:rPr>
            </w:pPr>
            <w:r w:rsidRPr="00CD7569">
              <w:rPr>
                <w:sz w:val="26"/>
                <w:szCs w:val="26"/>
              </w:rPr>
              <w:t xml:space="preserve">- Nghị định số 175/2024/NĐ-CP ngày 30/12/2024 của Chính phủ </w:t>
            </w:r>
            <w:r w:rsidRPr="00CD7569">
              <w:rPr>
                <w:bCs/>
                <w:sz w:val="26"/>
                <w:szCs w:val="26"/>
                <w:lang w:val="pt-BR"/>
              </w:rPr>
              <w:t>Quy định chi tiết một số điều</w:t>
            </w:r>
            <w:r w:rsidR="00555233">
              <w:rPr>
                <w:bCs/>
                <w:sz w:val="26"/>
                <w:szCs w:val="26"/>
                <w:lang w:val="pt-BR"/>
              </w:rPr>
              <w:t xml:space="preserve"> </w:t>
            </w:r>
          </w:p>
          <w:p w:rsidR="00CD7569" w:rsidRPr="00CD7569" w:rsidRDefault="00CD7569" w:rsidP="00CD7569">
            <w:pPr>
              <w:spacing w:before="80" w:after="80" w:line="252" w:lineRule="auto"/>
              <w:ind w:left="-57" w:hanging="4"/>
              <w:jc w:val="both"/>
              <w:rPr>
                <w:rFonts w:asciiTheme="majorHAnsi" w:eastAsia="Calibri" w:hAnsiTheme="majorHAnsi" w:cstheme="majorHAnsi"/>
                <w:i/>
                <w:sz w:val="26"/>
                <w:szCs w:val="26"/>
              </w:rPr>
            </w:pPr>
            <w:r w:rsidRPr="00CD7569">
              <w:rPr>
                <w:bCs/>
                <w:sz w:val="26"/>
                <w:szCs w:val="26"/>
                <w:lang w:val="pt-BR"/>
              </w:rPr>
              <w:lastRenderedPageBreak/>
              <w:t>và biện pháp thi hành Luật Xây dựng về</w:t>
            </w:r>
            <w:r w:rsidRPr="00CD7569">
              <w:rPr>
                <w:bCs/>
                <w:sz w:val="26"/>
                <w:szCs w:val="26"/>
                <w:lang w:val="vi-VN"/>
              </w:rPr>
              <w:t xml:space="preserve"> quản lý</w:t>
            </w:r>
            <w:r w:rsidRPr="00CD7569">
              <w:rPr>
                <w:bCs/>
                <w:sz w:val="26"/>
                <w:szCs w:val="26"/>
                <w:lang w:val="pt-BR"/>
              </w:rPr>
              <w:t xml:space="preserve"> hoạt động xây dựng</w:t>
            </w:r>
            <w:r w:rsidRPr="00CD7569">
              <w:rPr>
                <w:sz w:val="26"/>
                <w:szCs w:val="26"/>
                <w:lang w:val="nl-NL"/>
              </w:rPr>
              <w:t>.</w:t>
            </w:r>
          </w:p>
        </w:tc>
        <w:tc>
          <w:tcPr>
            <w:tcW w:w="1246" w:type="dxa"/>
          </w:tcPr>
          <w:p w:rsidR="00CD7569" w:rsidRPr="00CD7569" w:rsidRDefault="00CD7569" w:rsidP="00CD7569">
            <w:pPr>
              <w:widowControl w:val="0"/>
              <w:tabs>
                <w:tab w:val="left" w:pos="-66"/>
                <w:tab w:val="left" w:pos="689"/>
                <w:tab w:val="left" w:pos="1722"/>
                <w:tab w:val="left" w:pos="2693"/>
              </w:tabs>
              <w:spacing w:before="80" w:after="80"/>
              <w:ind w:left="-57"/>
              <w:jc w:val="center"/>
              <w:rPr>
                <w:rFonts w:asciiTheme="majorHAnsi" w:eastAsia="Calibri" w:hAnsiTheme="majorHAnsi" w:cstheme="majorHAnsi"/>
                <w:sz w:val="26"/>
                <w:szCs w:val="26"/>
                <w:lang w:eastAsia="en-US"/>
              </w:rPr>
            </w:pPr>
            <w:r w:rsidRPr="00CD7569">
              <w:rPr>
                <w:sz w:val="26"/>
                <w:szCs w:val="26"/>
                <w:lang w:val="it-IT"/>
              </w:rPr>
              <w:lastRenderedPageBreak/>
              <w:t>Sở Xây dựng, Sở Giao thông vận tải, Sở Nông nghiệp và Phát triển nông thôn, Sở Công Thương</w:t>
            </w:r>
            <w:r>
              <w:rPr>
                <w:sz w:val="26"/>
                <w:szCs w:val="26"/>
                <w:lang w:val="it-IT"/>
              </w:rPr>
              <w:t>,</w:t>
            </w:r>
            <w:r w:rsidRPr="00CD7569">
              <w:rPr>
                <w:sz w:val="26"/>
                <w:szCs w:val="26"/>
                <w:lang w:val="it-IT"/>
              </w:rPr>
              <w:t xml:space="preserve"> Ban Quản lý Khu kinh tế tỉnh</w:t>
            </w:r>
          </w:p>
        </w:tc>
      </w:tr>
      <w:tr w:rsidR="00CD7569" w:rsidRPr="00CD7569" w:rsidTr="00CD7569">
        <w:tc>
          <w:tcPr>
            <w:tcW w:w="590" w:type="dxa"/>
          </w:tcPr>
          <w:p w:rsidR="00CD7569" w:rsidRPr="00CD7569" w:rsidRDefault="00CD7569" w:rsidP="00CD7569">
            <w:pPr>
              <w:widowControl w:val="0"/>
              <w:spacing w:before="60" w:after="60"/>
              <w:ind w:left="-57" w:right="-57"/>
              <w:jc w:val="center"/>
              <w:rPr>
                <w:rFonts w:asciiTheme="majorHAnsi" w:hAnsiTheme="majorHAnsi" w:cstheme="majorHAnsi"/>
                <w:sz w:val="26"/>
                <w:szCs w:val="26"/>
                <w:lang w:eastAsia="en-US"/>
              </w:rPr>
            </w:pPr>
            <w:r w:rsidRPr="00CD7569">
              <w:rPr>
                <w:rFonts w:asciiTheme="majorHAnsi" w:hAnsiTheme="majorHAnsi" w:cstheme="majorHAnsi"/>
                <w:sz w:val="26"/>
                <w:szCs w:val="26"/>
                <w:lang w:eastAsia="en-US"/>
              </w:rPr>
              <w:lastRenderedPageBreak/>
              <w:t>2</w:t>
            </w:r>
          </w:p>
        </w:tc>
        <w:tc>
          <w:tcPr>
            <w:tcW w:w="1537" w:type="dxa"/>
          </w:tcPr>
          <w:p w:rsidR="00CD7569" w:rsidRPr="00CD7569" w:rsidRDefault="00724316" w:rsidP="00CD7569">
            <w:pPr>
              <w:spacing w:before="60" w:after="60" w:line="234" w:lineRule="atLeast"/>
              <w:ind w:left="-57" w:right="-57"/>
              <w:jc w:val="both"/>
              <w:rPr>
                <w:sz w:val="26"/>
                <w:szCs w:val="26"/>
              </w:rPr>
            </w:pPr>
            <w:hyperlink r:id="rId11" w:history="1">
              <w:r w:rsidR="00CD7569" w:rsidRPr="00CD7569">
                <w:rPr>
                  <w:sz w:val="26"/>
                  <w:szCs w:val="26"/>
                </w:rPr>
                <w:t>1.009973.000.00.00.H46</w:t>
              </w:r>
            </w:hyperlink>
          </w:p>
          <w:p w:rsidR="00CD7569" w:rsidRPr="00CD7569" w:rsidRDefault="00CD7569" w:rsidP="00CD7569">
            <w:pPr>
              <w:spacing w:before="60" w:after="60" w:line="234" w:lineRule="atLeast"/>
              <w:ind w:left="-57" w:right="-57"/>
              <w:jc w:val="both"/>
              <w:rPr>
                <w:rFonts w:asciiTheme="majorHAnsi" w:hAnsiTheme="majorHAnsi" w:cstheme="majorHAnsi"/>
                <w:sz w:val="26"/>
                <w:szCs w:val="26"/>
                <w:lang w:eastAsia="en-US"/>
              </w:rPr>
            </w:pPr>
            <w:r w:rsidRPr="00CD7569">
              <w:rPr>
                <w:sz w:val="26"/>
                <w:szCs w:val="26"/>
              </w:rPr>
              <w:t>(Thủ tục số 2, Mục I, Phần I, Phụ lục ban hành kèm theo Quyết định số 1991/QĐ-UBND ngày 19/7/2024)</w:t>
            </w:r>
          </w:p>
        </w:tc>
        <w:tc>
          <w:tcPr>
            <w:tcW w:w="2693" w:type="dxa"/>
          </w:tcPr>
          <w:p w:rsidR="00CD7569" w:rsidRPr="00CD7569" w:rsidRDefault="00CD7569" w:rsidP="00933BFA">
            <w:pPr>
              <w:spacing w:before="60" w:after="60" w:line="234" w:lineRule="atLeast"/>
              <w:jc w:val="both"/>
              <w:rPr>
                <w:rFonts w:asciiTheme="majorHAnsi" w:hAnsiTheme="majorHAnsi" w:cstheme="majorHAnsi"/>
                <w:sz w:val="26"/>
                <w:szCs w:val="26"/>
                <w:lang w:eastAsia="en-US"/>
              </w:rPr>
            </w:pPr>
            <w:r w:rsidRPr="00CD7569">
              <w:rPr>
                <w:sz w:val="26"/>
                <w:szCs w:val="26"/>
              </w:rPr>
              <w:t>Thẩm định thiết kế xây dựng triển khai sau thiết kế cơ sở/</w:t>
            </w:r>
            <w:r w:rsidR="00933BFA">
              <w:rPr>
                <w:sz w:val="26"/>
                <w:szCs w:val="26"/>
              </w:rPr>
              <w:t xml:space="preserve"> </w:t>
            </w:r>
            <w:r w:rsidRPr="00CD7569">
              <w:rPr>
                <w:sz w:val="26"/>
                <w:szCs w:val="26"/>
              </w:rPr>
              <w:t>thiết kế xây dựng triển khai sau thiết kế cơ sở điều chỉnh</w:t>
            </w:r>
          </w:p>
        </w:tc>
        <w:tc>
          <w:tcPr>
            <w:tcW w:w="2552" w:type="dxa"/>
          </w:tcPr>
          <w:p w:rsidR="00CD7569" w:rsidRPr="00CD7569" w:rsidRDefault="00CD7569" w:rsidP="00933BFA">
            <w:pPr>
              <w:spacing w:before="60" w:after="60" w:line="234" w:lineRule="atLeast"/>
              <w:jc w:val="both"/>
              <w:rPr>
                <w:rFonts w:asciiTheme="majorHAnsi" w:hAnsiTheme="majorHAnsi" w:cstheme="majorHAnsi"/>
                <w:sz w:val="26"/>
                <w:szCs w:val="26"/>
                <w:shd w:val="clear" w:color="auto" w:fill="FFFFFF"/>
                <w:lang w:val="vi-VN"/>
              </w:rPr>
            </w:pPr>
            <w:r w:rsidRPr="00CD7569">
              <w:rPr>
                <w:sz w:val="26"/>
                <w:szCs w:val="26"/>
              </w:rPr>
              <w:t>Thẩm định thiết kế xây dựng triển khai sau thiết kế cơ sở/</w:t>
            </w:r>
            <w:r w:rsidR="00933BFA">
              <w:rPr>
                <w:sz w:val="26"/>
                <w:szCs w:val="26"/>
              </w:rPr>
              <w:t xml:space="preserve"> </w:t>
            </w:r>
            <w:r w:rsidRPr="00CD7569">
              <w:rPr>
                <w:sz w:val="26"/>
                <w:szCs w:val="26"/>
              </w:rPr>
              <w:t>thiết kế xây dựng triển khai sau thiết kế cơ sở điều chỉnh</w:t>
            </w:r>
          </w:p>
        </w:tc>
        <w:tc>
          <w:tcPr>
            <w:tcW w:w="1417" w:type="dxa"/>
          </w:tcPr>
          <w:p w:rsidR="00CD7569" w:rsidRPr="00CD7569" w:rsidRDefault="00CD7569" w:rsidP="00CD7569">
            <w:pPr>
              <w:widowControl w:val="0"/>
              <w:tabs>
                <w:tab w:val="left" w:pos="-66"/>
                <w:tab w:val="left" w:pos="689"/>
                <w:tab w:val="left" w:pos="1722"/>
                <w:tab w:val="left" w:pos="2693"/>
              </w:tabs>
              <w:spacing w:before="60" w:after="60"/>
              <w:ind w:left="-57" w:right="-57"/>
              <w:jc w:val="both"/>
              <w:rPr>
                <w:sz w:val="26"/>
                <w:szCs w:val="26"/>
                <w:lang w:val="vi-VN"/>
              </w:rPr>
            </w:pPr>
            <w:r w:rsidRPr="00CD7569">
              <w:rPr>
                <w:sz w:val="26"/>
                <w:szCs w:val="26"/>
                <w:lang w:val="vi-VN"/>
              </w:rPr>
              <w:t>-</w:t>
            </w:r>
            <w:r w:rsidRPr="00CD7569">
              <w:rPr>
                <w:sz w:val="26"/>
                <w:szCs w:val="26"/>
              </w:rPr>
              <w:t xml:space="preserve"> </w:t>
            </w:r>
            <w:r w:rsidRPr="00CD7569">
              <w:rPr>
                <w:sz w:val="26"/>
                <w:szCs w:val="26"/>
                <w:lang w:val="vi-VN"/>
              </w:rPr>
              <w:t>Không quá 40 ngày đối với công trình cấp đặc biệt, I;</w:t>
            </w:r>
          </w:p>
          <w:p w:rsidR="00CD7569" w:rsidRPr="00CD7569" w:rsidRDefault="00CD7569" w:rsidP="00CD7569">
            <w:pPr>
              <w:widowControl w:val="0"/>
              <w:tabs>
                <w:tab w:val="left" w:pos="-66"/>
                <w:tab w:val="left" w:pos="689"/>
                <w:tab w:val="left" w:pos="1722"/>
                <w:tab w:val="left" w:pos="2693"/>
              </w:tabs>
              <w:spacing w:before="60" w:after="60"/>
              <w:ind w:left="-57" w:right="-57"/>
              <w:jc w:val="both"/>
              <w:rPr>
                <w:sz w:val="26"/>
                <w:szCs w:val="26"/>
                <w:lang w:val="vi-VN"/>
              </w:rPr>
            </w:pPr>
            <w:r w:rsidRPr="00CD7569">
              <w:rPr>
                <w:sz w:val="26"/>
                <w:szCs w:val="26"/>
                <w:lang w:val="vi-VN"/>
              </w:rPr>
              <w:t>- Không quá 30 ngày đối với công trình cấp II và cấp III;</w:t>
            </w:r>
          </w:p>
          <w:p w:rsidR="00CD7569" w:rsidRPr="00CD7569" w:rsidRDefault="00CD7569" w:rsidP="00CD7569">
            <w:pPr>
              <w:widowControl w:val="0"/>
              <w:tabs>
                <w:tab w:val="left" w:pos="-66"/>
                <w:tab w:val="left" w:pos="689"/>
                <w:tab w:val="left" w:pos="1722"/>
                <w:tab w:val="left" w:pos="2693"/>
              </w:tabs>
              <w:spacing w:before="60" w:after="60"/>
              <w:ind w:left="-57" w:right="-57"/>
              <w:jc w:val="both"/>
              <w:rPr>
                <w:sz w:val="26"/>
                <w:szCs w:val="26"/>
                <w:lang w:val="vi-VN"/>
              </w:rPr>
            </w:pPr>
            <w:r w:rsidRPr="00CD7569">
              <w:rPr>
                <w:sz w:val="26"/>
                <w:szCs w:val="26"/>
                <w:lang w:val="vi-VN"/>
              </w:rPr>
              <w:t>- Không quá 20 ngày đối với công trình còn lại.</w:t>
            </w:r>
          </w:p>
        </w:tc>
        <w:tc>
          <w:tcPr>
            <w:tcW w:w="1134" w:type="dxa"/>
            <w:vMerge/>
          </w:tcPr>
          <w:p w:rsidR="00CD7569" w:rsidRPr="00CD7569" w:rsidRDefault="00CD7569" w:rsidP="00CD7569">
            <w:pPr>
              <w:widowControl w:val="0"/>
              <w:tabs>
                <w:tab w:val="left" w:pos="-66"/>
                <w:tab w:val="left" w:pos="689"/>
                <w:tab w:val="left" w:pos="1722"/>
                <w:tab w:val="left" w:pos="2693"/>
              </w:tabs>
              <w:spacing w:before="60" w:after="60"/>
              <w:ind w:left="-57" w:right="-57"/>
              <w:jc w:val="center"/>
              <w:rPr>
                <w:rFonts w:asciiTheme="majorHAnsi" w:eastAsia="Calibri" w:hAnsiTheme="majorHAnsi" w:cstheme="majorHAnsi"/>
                <w:sz w:val="26"/>
                <w:szCs w:val="26"/>
                <w:lang w:eastAsia="en-US"/>
              </w:rPr>
            </w:pPr>
          </w:p>
        </w:tc>
        <w:tc>
          <w:tcPr>
            <w:tcW w:w="1842" w:type="dxa"/>
          </w:tcPr>
          <w:p w:rsidR="00CD7569" w:rsidRPr="00CD7569" w:rsidRDefault="00CD7569" w:rsidP="00D7092E">
            <w:pPr>
              <w:widowControl w:val="0"/>
              <w:tabs>
                <w:tab w:val="left" w:pos="689"/>
                <w:tab w:val="left" w:pos="1722"/>
                <w:tab w:val="left" w:pos="2693"/>
              </w:tabs>
              <w:spacing w:before="60" w:after="60"/>
              <w:ind w:left="-57" w:right="-57"/>
              <w:jc w:val="both"/>
              <w:rPr>
                <w:rFonts w:asciiTheme="majorHAnsi" w:eastAsia="Calibri" w:hAnsiTheme="majorHAnsi" w:cstheme="majorHAnsi"/>
                <w:sz w:val="26"/>
                <w:szCs w:val="26"/>
                <w:lang w:eastAsia="en-US"/>
              </w:rPr>
            </w:pPr>
            <w:r w:rsidRPr="00CD7569">
              <w:rPr>
                <w:rFonts w:eastAsia="Calibri"/>
                <w:sz w:val="26"/>
                <w:szCs w:val="26"/>
              </w:rPr>
              <w:t xml:space="preserve">Theo quy định tại biểu mức thu phí ban hành kèm theo </w:t>
            </w:r>
            <w:r w:rsidRPr="00CD7569">
              <w:rPr>
                <w:sz w:val="26"/>
                <w:szCs w:val="26"/>
                <w:lang w:val="vi-VN"/>
              </w:rPr>
              <w:t xml:space="preserve"> Thông tư </w:t>
            </w:r>
            <w:r w:rsidRPr="00CD7569">
              <w:rPr>
                <w:sz w:val="26"/>
                <w:szCs w:val="26"/>
              </w:rPr>
              <w:t xml:space="preserve">27/2023/TT-BTC ngày 12/5/2023 </w:t>
            </w:r>
            <w:r w:rsidRPr="00CD7569">
              <w:rPr>
                <w:sz w:val="26"/>
                <w:szCs w:val="26"/>
                <w:lang w:val="vi-VN"/>
              </w:rPr>
              <w:t>của Bộ Tài chính</w:t>
            </w:r>
            <w:r w:rsidRPr="00CD7569">
              <w:rPr>
                <w:sz w:val="26"/>
                <w:szCs w:val="26"/>
              </w:rPr>
              <w:t xml:space="preserve"> </w:t>
            </w:r>
            <w:r w:rsidRPr="00CD7569">
              <w:rPr>
                <w:sz w:val="26"/>
                <w:szCs w:val="26"/>
                <w:lang w:val="vi-VN"/>
              </w:rPr>
              <w:t>quy định mức thu, chế độ thu, nộp, quản lý và sử dụng phí thẩm định thiết kế kỹ thuật, phí thẩm định dự toán xây dựng</w:t>
            </w:r>
          </w:p>
        </w:tc>
        <w:tc>
          <w:tcPr>
            <w:tcW w:w="1731" w:type="dxa"/>
            <w:vMerge/>
          </w:tcPr>
          <w:p w:rsidR="00CD7569" w:rsidRPr="00CD7569" w:rsidRDefault="00CD7569" w:rsidP="00CD7569">
            <w:pPr>
              <w:spacing w:before="60" w:after="60" w:line="252" w:lineRule="auto"/>
              <w:ind w:left="-57" w:right="-57" w:hanging="4"/>
              <w:jc w:val="both"/>
              <w:rPr>
                <w:rFonts w:asciiTheme="majorHAnsi" w:eastAsia="Calibri" w:hAnsiTheme="majorHAnsi" w:cstheme="majorHAnsi"/>
                <w:i/>
                <w:sz w:val="26"/>
                <w:szCs w:val="26"/>
              </w:rPr>
            </w:pPr>
          </w:p>
        </w:tc>
        <w:tc>
          <w:tcPr>
            <w:tcW w:w="1246" w:type="dxa"/>
          </w:tcPr>
          <w:p w:rsidR="00CD7569" w:rsidRPr="00CD7569" w:rsidRDefault="00CD7569" w:rsidP="00CD7569">
            <w:pPr>
              <w:widowControl w:val="0"/>
              <w:tabs>
                <w:tab w:val="left" w:pos="-66"/>
                <w:tab w:val="left" w:pos="689"/>
                <w:tab w:val="left" w:pos="1722"/>
                <w:tab w:val="left" w:pos="2693"/>
              </w:tabs>
              <w:spacing w:before="60" w:after="60"/>
              <w:ind w:left="-57" w:right="-57"/>
              <w:jc w:val="center"/>
              <w:rPr>
                <w:rFonts w:asciiTheme="majorHAnsi" w:eastAsia="Calibri" w:hAnsiTheme="majorHAnsi" w:cstheme="majorHAnsi"/>
                <w:sz w:val="26"/>
                <w:szCs w:val="26"/>
                <w:lang w:eastAsia="en-US"/>
              </w:rPr>
            </w:pPr>
            <w:r w:rsidRPr="00CD7569">
              <w:rPr>
                <w:sz w:val="26"/>
                <w:szCs w:val="26"/>
                <w:lang w:val="it-IT"/>
              </w:rPr>
              <w:t>Sở Xây dựng, Sở Giao thông vận tải, Sở Nông nghiệp và Phát triển nông thôn, Sở Công Thương</w:t>
            </w:r>
            <w:r>
              <w:rPr>
                <w:sz w:val="26"/>
                <w:szCs w:val="26"/>
                <w:lang w:val="it-IT"/>
              </w:rPr>
              <w:t>,</w:t>
            </w:r>
            <w:r w:rsidRPr="00CD7569">
              <w:rPr>
                <w:sz w:val="26"/>
                <w:szCs w:val="26"/>
                <w:lang w:val="it-IT"/>
              </w:rPr>
              <w:t xml:space="preserve"> Ban Quản lý Khu kinh tế tỉnh</w:t>
            </w:r>
          </w:p>
        </w:tc>
      </w:tr>
      <w:tr w:rsidR="00555233" w:rsidRPr="00D7092E" w:rsidTr="00CD7569">
        <w:tc>
          <w:tcPr>
            <w:tcW w:w="590" w:type="dxa"/>
          </w:tcPr>
          <w:p w:rsidR="00555233" w:rsidRPr="00D7092E" w:rsidRDefault="00555233" w:rsidP="00555233">
            <w:pPr>
              <w:widowControl w:val="0"/>
              <w:spacing w:before="60"/>
              <w:ind w:left="-57" w:right="-57"/>
              <w:jc w:val="center"/>
              <w:rPr>
                <w:rFonts w:asciiTheme="majorHAnsi" w:hAnsiTheme="majorHAnsi" w:cstheme="majorHAnsi"/>
                <w:sz w:val="26"/>
                <w:szCs w:val="26"/>
                <w:lang w:eastAsia="en-US"/>
              </w:rPr>
            </w:pPr>
            <w:r w:rsidRPr="00D7092E">
              <w:rPr>
                <w:rFonts w:asciiTheme="majorHAnsi" w:hAnsiTheme="majorHAnsi" w:cstheme="majorHAnsi"/>
                <w:sz w:val="26"/>
                <w:szCs w:val="26"/>
                <w:lang w:eastAsia="en-US"/>
              </w:rPr>
              <w:lastRenderedPageBreak/>
              <w:t>3</w:t>
            </w:r>
          </w:p>
        </w:tc>
        <w:tc>
          <w:tcPr>
            <w:tcW w:w="1537" w:type="dxa"/>
          </w:tcPr>
          <w:p w:rsidR="00555233" w:rsidRPr="00D7092E" w:rsidRDefault="00555233" w:rsidP="00654CA9">
            <w:pPr>
              <w:spacing w:before="60"/>
              <w:ind w:left="-113" w:right="-113"/>
              <w:jc w:val="both"/>
              <w:rPr>
                <w:rFonts w:asciiTheme="majorHAnsi" w:hAnsiTheme="majorHAnsi" w:cstheme="majorHAnsi"/>
                <w:sz w:val="26"/>
                <w:szCs w:val="26"/>
                <w:lang w:eastAsia="en-US"/>
              </w:rPr>
            </w:pPr>
            <w:r w:rsidRPr="00D7092E">
              <w:rPr>
                <w:rFonts w:asciiTheme="majorHAnsi" w:hAnsiTheme="majorHAnsi" w:cstheme="majorHAnsi"/>
                <w:sz w:val="26"/>
                <w:szCs w:val="26"/>
                <w:lang w:eastAsia="en-US"/>
              </w:rPr>
              <w:t>1.011976.H46</w:t>
            </w:r>
          </w:p>
          <w:p w:rsidR="00555233" w:rsidRPr="00D7092E" w:rsidRDefault="00555233" w:rsidP="00555233">
            <w:pPr>
              <w:spacing w:before="60"/>
              <w:ind w:left="-57" w:right="-57"/>
              <w:jc w:val="both"/>
              <w:rPr>
                <w:rFonts w:asciiTheme="majorHAnsi" w:hAnsiTheme="majorHAnsi" w:cstheme="majorHAnsi"/>
                <w:sz w:val="26"/>
                <w:szCs w:val="26"/>
                <w:lang w:eastAsia="en-US"/>
              </w:rPr>
            </w:pPr>
            <w:r w:rsidRPr="00D7092E">
              <w:rPr>
                <w:rFonts w:asciiTheme="majorHAnsi" w:hAnsiTheme="majorHAnsi" w:cstheme="majorHAnsi"/>
                <w:sz w:val="26"/>
                <w:szCs w:val="26"/>
                <w:lang w:eastAsia="en-US"/>
              </w:rPr>
              <w:t xml:space="preserve">(Thủ tục số 1, Phần II, Phụ lục ban hành kèm theo Quyết định </w:t>
            </w:r>
            <w:r w:rsidRPr="00D7092E">
              <w:rPr>
                <w:sz w:val="26"/>
                <w:szCs w:val="26"/>
              </w:rPr>
              <w:t>số 1991/QĐ-UBND ngày 19/7/2024)</w:t>
            </w:r>
          </w:p>
        </w:tc>
        <w:tc>
          <w:tcPr>
            <w:tcW w:w="2693" w:type="dxa"/>
          </w:tcPr>
          <w:p w:rsidR="00555233" w:rsidRPr="00D7092E" w:rsidRDefault="00555233" w:rsidP="00933BFA">
            <w:pPr>
              <w:spacing w:before="60" w:line="234" w:lineRule="atLeast"/>
              <w:jc w:val="both"/>
              <w:rPr>
                <w:sz w:val="26"/>
                <w:szCs w:val="26"/>
              </w:rPr>
            </w:pPr>
            <w:r w:rsidRPr="00D7092E">
              <w:rPr>
                <w:sz w:val="26"/>
                <w:szCs w:val="26"/>
                <w:lang w:val="nl-NL"/>
              </w:rPr>
              <w:t>Cấp giấy phép hoạt động xây dựng cho nhà thầu nước ngoài</w:t>
            </w:r>
          </w:p>
        </w:tc>
        <w:tc>
          <w:tcPr>
            <w:tcW w:w="2552" w:type="dxa"/>
          </w:tcPr>
          <w:p w:rsidR="00555233" w:rsidRPr="00D7092E" w:rsidRDefault="00555233" w:rsidP="00933BFA">
            <w:pPr>
              <w:spacing w:before="60" w:line="234" w:lineRule="atLeast"/>
              <w:jc w:val="both"/>
              <w:rPr>
                <w:sz w:val="26"/>
                <w:szCs w:val="26"/>
              </w:rPr>
            </w:pPr>
            <w:r w:rsidRPr="00D7092E">
              <w:rPr>
                <w:sz w:val="26"/>
                <w:szCs w:val="26"/>
                <w:lang w:val="nl-NL"/>
              </w:rPr>
              <w:t>Cấp giấy phép hoạt động xây dựng cho nhà thầu nước ngoài</w:t>
            </w:r>
          </w:p>
        </w:tc>
        <w:tc>
          <w:tcPr>
            <w:tcW w:w="1417" w:type="dxa"/>
            <w:vMerge w:val="restart"/>
          </w:tcPr>
          <w:p w:rsidR="00555233" w:rsidRPr="00D7092E" w:rsidRDefault="00555233" w:rsidP="00555233">
            <w:pPr>
              <w:widowControl w:val="0"/>
              <w:tabs>
                <w:tab w:val="left" w:pos="-66"/>
                <w:tab w:val="left" w:pos="689"/>
                <w:tab w:val="left" w:pos="1722"/>
                <w:tab w:val="left" w:pos="2693"/>
              </w:tabs>
              <w:spacing w:before="60"/>
              <w:ind w:left="-57" w:right="-57"/>
              <w:jc w:val="both"/>
              <w:rPr>
                <w:sz w:val="26"/>
                <w:szCs w:val="26"/>
                <w:lang w:val="vi-VN"/>
              </w:rPr>
            </w:pPr>
            <w:r w:rsidRPr="00D7092E">
              <w:rPr>
                <w:sz w:val="26"/>
                <w:szCs w:val="26"/>
                <w:lang w:val="vi-VN"/>
              </w:rPr>
              <w:t>20 ngày kể từ ngày nhận đủ hồ sơ hợp lệ</w:t>
            </w:r>
          </w:p>
        </w:tc>
        <w:tc>
          <w:tcPr>
            <w:tcW w:w="1134" w:type="dxa"/>
            <w:vMerge w:val="restart"/>
          </w:tcPr>
          <w:p w:rsidR="00555233" w:rsidRPr="00D7092E" w:rsidRDefault="00555233" w:rsidP="00555233">
            <w:pPr>
              <w:widowControl w:val="0"/>
              <w:tabs>
                <w:tab w:val="left" w:pos="-66"/>
                <w:tab w:val="left" w:pos="689"/>
                <w:tab w:val="left" w:pos="1722"/>
                <w:tab w:val="left" w:pos="2693"/>
              </w:tabs>
              <w:spacing w:before="60"/>
              <w:ind w:left="-57" w:right="-57"/>
              <w:jc w:val="center"/>
              <w:rPr>
                <w:sz w:val="26"/>
                <w:szCs w:val="26"/>
                <w:lang w:val="vi-VN"/>
              </w:rPr>
            </w:pPr>
            <w:r w:rsidRPr="00D7092E">
              <w:rPr>
                <w:sz w:val="26"/>
                <w:szCs w:val="26"/>
                <w:lang w:val="vi-VN"/>
              </w:rPr>
              <w:t>Trung tâm Phục vụ hành chính công tỉnh, số 09 đường Quang Trung, TP.Đồng Hới, tỉnh Quảng Bình</w:t>
            </w:r>
          </w:p>
        </w:tc>
        <w:tc>
          <w:tcPr>
            <w:tcW w:w="1842" w:type="dxa"/>
          </w:tcPr>
          <w:p w:rsidR="00555233" w:rsidRPr="00D7092E" w:rsidRDefault="00555233" w:rsidP="00555233">
            <w:pPr>
              <w:spacing w:before="60"/>
              <w:ind w:left="-57" w:right="-57"/>
              <w:rPr>
                <w:sz w:val="26"/>
                <w:szCs w:val="26"/>
                <w:lang w:eastAsia="en-US"/>
              </w:rPr>
            </w:pPr>
            <w:r w:rsidRPr="00D7092E">
              <w:rPr>
                <w:sz w:val="26"/>
                <w:szCs w:val="26"/>
                <w:lang w:eastAsia="en-US"/>
              </w:rPr>
              <w:t>- Nộp trực tiếp</w:t>
            </w:r>
            <w:r w:rsidRPr="00D7092E">
              <w:rPr>
                <w:sz w:val="26"/>
                <w:szCs w:val="26"/>
              </w:rPr>
              <w:t>, qua dịch vụ BCCI</w:t>
            </w:r>
            <w:r w:rsidRPr="00D7092E">
              <w:rPr>
                <w:sz w:val="26"/>
                <w:szCs w:val="26"/>
                <w:lang w:eastAsia="en-US"/>
              </w:rPr>
              <w:t>: 2.000.000 đồng.</w:t>
            </w:r>
          </w:p>
          <w:p w:rsidR="00555233" w:rsidRPr="00D7092E" w:rsidRDefault="00555233" w:rsidP="00555233">
            <w:pPr>
              <w:spacing w:before="60"/>
              <w:ind w:left="-57" w:right="-57"/>
              <w:rPr>
                <w:sz w:val="26"/>
                <w:szCs w:val="26"/>
                <w:lang w:eastAsia="en-US"/>
              </w:rPr>
            </w:pPr>
            <w:r w:rsidRPr="00D7092E">
              <w:rPr>
                <w:sz w:val="26"/>
                <w:szCs w:val="26"/>
                <w:lang w:eastAsia="en-US"/>
              </w:rPr>
              <w:t>- Nộp trực tuyến:</w:t>
            </w:r>
          </w:p>
          <w:p w:rsidR="00555233" w:rsidRPr="00D7092E" w:rsidRDefault="00555233" w:rsidP="00555233">
            <w:pPr>
              <w:spacing w:before="60"/>
              <w:ind w:left="-57" w:right="-57"/>
              <w:rPr>
                <w:sz w:val="26"/>
                <w:szCs w:val="26"/>
                <w:lang w:eastAsia="en-US"/>
              </w:rPr>
            </w:pPr>
            <w:r w:rsidRPr="00D7092E">
              <w:rPr>
                <w:sz w:val="26"/>
                <w:szCs w:val="26"/>
                <w:lang w:eastAsia="en-US"/>
              </w:rPr>
              <w:t>+ Từ ngày 01/01/2025 đến 31/12/2025: 1.600.000 đồng.</w:t>
            </w:r>
          </w:p>
          <w:p w:rsidR="00555233" w:rsidRPr="00D7092E" w:rsidRDefault="00555233" w:rsidP="00555233">
            <w:pPr>
              <w:widowControl w:val="0"/>
              <w:tabs>
                <w:tab w:val="left" w:pos="689"/>
                <w:tab w:val="left" w:pos="1722"/>
                <w:tab w:val="left" w:pos="2693"/>
              </w:tabs>
              <w:spacing w:before="60"/>
              <w:ind w:left="-57" w:right="-57"/>
              <w:rPr>
                <w:rFonts w:asciiTheme="majorHAnsi" w:eastAsia="Calibri" w:hAnsiTheme="majorHAnsi" w:cstheme="majorHAnsi"/>
                <w:sz w:val="26"/>
                <w:szCs w:val="26"/>
                <w:lang w:eastAsia="en-US"/>
              </w:rPr>
            </w:pPr>
            <w:r w:rsidRPr="00D7092E">
              <w:rPr>
                <w:sz w:val="26"/>
                <w:szCs w:val="26"/>
                <w:lang w:eastAsia="en-US"/>
              </w:rPr>
              <w:t>+ Từ ngày 01/01/2026 trở đi: 2.000.000 đồng.</w:t>
            </w:r>
          </w:p>
        </w:tc>
        <w:tc>
          <w:tcPr>
            <w:tcW w:w="1731" w:type="dxa"/>
            <w:vMerge w:val="restart"/>
          </w:tcPr>
          <w:p w:rsidR="00555233" w:rsidRPr="00D7092E" w:rsidRDefault="00555233" w:rsidP="00555233">
            <w:pPr>
              <w:widowControl w:val="0"/>
              <w:tabs>
                <w:tab w:val="left" w:pos="689"/>
                <w:tab w:val="left" w:pos="1722"/>
                <w:tab w:val="left" w:pos="2693"/>
              </w:tabs>
              <w:spacing w:before="60"/>
              <w:ind w:left="-57" w:right="-57"/>
              <w:jc w:val="both"/>
              <w:rPr>
                <w:sz w:val="26"/>
                <w:szCs w:val="26"/>
              </w:rPr>
            </w:pPr>
            <w:r w:rsidRPr="00D7092E">
              <w:rPr>
                <w:sz w:val="26"/>
                <w:szCs w:val="26"/>
                <w:lang w:val="vi-VN"/>
              </w:rPr>
              <w:t xml:space="preserve">- Luật Xây dựng năm 2014 và Luật sửa đổi, bổ sung một số điều của Luật Xây dựng năm 2020; </w:t>
            </w:r>
          </w:p>
          <w:p w:rsidR="00555233" w:rsidRPr="00D7092E" w:rsidRDefault="00555233" w:rsidP="00555233">
            <w:pPr>
              <w:widowControl w:val="0"/>
              <w:tabs>
                <w:tab w:val="left" w:pos="689"/>
                <w:tab w:val="left" w:pos="1722"/>
                <w:tab w:val="left" w:pos="2693"/>
              </w:tabs>
              <w:spacing w:before="60"/>
              <w:ind w:left="-57" w:right="-57"/>
              <w:jc w:val="both"/>
              <w:rPr>
                <w:sz w:val="26"/>
                <w:szCs w:val="26"/>
                <w:lang w:val="vi-VN"/>
              </w:rPr>
            </w:pPr>
            <w:r w:rsidRPr="00D7092E">
              <w:rPr>
                <w:sz w:val="26"/>
                <w:szCs w:val="26"/>
                <w:lang w:val="vi-VN"/>
              </w:rPr>
              <w:t xml:space="preserve">- Nghị định số 175/2024/NĐ-CP ngày 30/12/2024 của Chính phủ Quy định chi tiết một số điều và </w:t>
            </w:r>
            <w:r w:rsidRPr="00D7092E">
              <w:rPr>
                <w:sz w:val="26"/>
                <w:szCs w:val="26"/>
                <w:lang w:val="vi-VN"/>
              </w:rPr>
              <w:lastRenderedPageBreak/>
              <w:t>biện pháp thi hành Luật Xây dựng về quản lý hoạt động xây dựng.</w:t>
            </w:r>
          </w:p>
        </w:tc>
        <w:tc>
          <w:tcPr>
            <w:tcW w:w="1246" w:type="dxa"/>
          </w:tcPr>
          <w:p w:rsidR="00555233" w:rsidRPr="00D7092E" w:rsidRDefault="00555233" w:rsidP="00555233">
            <w:pPr>
              <w:widowControl w:val="0"/>
              <w:tabs>
                <w:tab w:val="left" w:pos="-66"/>
                <w:tab w:val="left" w:pos="689"/>
                <w:tab w:val="left" w:pos="1722"/>
                <w:tab w:val="left" w:pos="2693"/>
              </w:tabs>
              <w:spacing w:before="60"/>
              <w:ind w:left="-57" w:right="-57"/>
              <w:jc w:val="center"/>
              <w:rPr>
                <w:sz w:val="26"/>
                <w:szCs w:val="26"/>
                <w:lang w:val="vi-VN"/>
              </w:rPr>
            </w:pPr>
            <w:r w:rsidRPr="00D7092E">
              <w:rPr>
                <w:sz w:val="26"/>
                <w:szCs w:val="26"/>
                <w:lang w:val="vi-VN"/>
              </w:rPr>
              <w:lastRenderedPageBreak/>
              <w:t>Sở Xây dựng</w:t>
            </w:r>
            <w:r w:rsidRPr="00D7092E">
              <w:rPr>
                <w:sz w:val="26"/>
                <w:szCs w:val="26"/>
                <w:lang w:val="it-IT"/>
              </w:rPr>
              <w:t xml:space="preserve"> </w:t>
            </w:r>
          </w:p>
        </w:tc>
      </w:tr>
      <w:tr w:rsidR="00555233" w:rsidRPr="00D7092E" w:rsidTr="00CD7569">
        <w:tc>
          <w:tcPr>
            <w:tcW w:w="590" w:type="dxa"/>
          </w:tcPr>
          <w:p w:rsidR="00555233" w:rsidRPr="00D7092E" w:rsidRDefault="00555233" w:rsidP="00654CA9">
            <w:pPr>
              <w:widowControl w:val="0"/>
              <w:spacing w:before="60" w:after="40"/>
              <w:ind w:left="-57" w:right="-57"/>
              <w:jc w:val="center"/>
              <w:rPr>
                <w:rFonts w:asciiTheme="majorHAnsi" w:hAnsiTheme="majorHAnsi" w:cstheme="majorHAnsi"/>
                <w:sz w:val="26"/>
                <w:szCs w:val="26"/>
                <w:lang w:eastAsia="en-US"/>
              </w:rPr>
            </w:pPr>
            <w:r w:rsidRPr="00D7092E">
              <w:rPr>
                <w:rFonts w:asciiTheme="majorHAnsi" w:hAnsiTheme="majorHAnsi" w:cstheme="majorHAnsi"/>
                <w:sz w:val="26"/>
                <w:szCs w:val="26"/>
                <w:lang w:eastAsia="en-US"/>
              </w:rPr>
              <w:lastRenderedPageBreak/>
              <w:t>4</w:t>
            </w:r>
          </w:p>
        </w:tc>
        <w:tc>
          <w:tcPr>
            <w:tcW w:w="1537" w:type="dxa"/>
          </w:tcPr>
          <w:p w:rsidR="00555233" w:rsidRPr="00D7092E" w:rsidRDefault="00555233" w:rsidP="00654CA9">
            <w:pPr>
              <w:spacing w:before="60" w:after="40"/>
              <w:ind w:left="-113" w:right="-113"/>
              <w:jc w:val="both"/>
              <w:rPr>
                <w:rFonts w:asciiTheme="majorHAnsi" w:hAnsiTheme="majorHAnsi" w:cstheme="majorHAnsi"/>
                <w:sz w:val="26"/>
                <w:szCs w:val="26"/>
                <w:lang w:eastAsia="en-US"/>
              </w:rPr>
            </w:pPr>
            <w:r w:rsidRPr="00D7092E">
              <w:rPr>
                <w:rFonts w:asciiTheme="majorHAnsi" w:hAnsiTheme="majorHAnsi" w:cstheme="majorHAnsi"/>
                <w:sz w:val="26"/>
                <w:szCs w:val="26"/>
                <w:lang w:eastAsia="en-US"/>
              </w:rPr>
              <w:t>1.011977.H46</w:t>
            </w:r>
          </w:p>
          <w:p w:rsidR="00555233" w:rsidRPr="00D7092E" w:rsidRDefault="00555233" w:rsidP="00654CA9">
            <w:pPr>
              <w:spacing w:before="60" w:after="40"/>
              <w:ind w:left="-57" w:right="-57"/>
              <w:jc w:val="both"/>
              <w:rPr>
                <w:rFonts w:asciiTheme="majorHAnsi" w:hAnsiTheme="majorHAnsi" w:cstheme="majorHAnsi"/>
                <w:sz w:val="26"/>
                <w:szCs w:val="26"/>
                <w:lang w:eastAsia="en-US"/>
              </w:rPr>
            </w:pPr>
            <w:r w:rsidRPr="00D7092E">
              <w:rPr>
                <w:rFonts w:asciiTheme="majorHAnsi" w:hAnsiTheme="majorHAnsi" w:cstheme="majorHAnsi"/>
                <w:sz w:val="26"/>
                <w:szCs w:val="26"/>
                <w:lang w:eastAsia="en-US"/>
              </w:rPr>
              <w:t xml:space="preserve">(Thủ tục số 2, Phần II, Phụ lục ban hành kèm theo Quyết định </w:t>
            </w:r>
            <w:r w:rsidRPr="00D7092E">
              <w:rPr>
                <w:sz w:val="26"/>
                <w:szCs w:val="26"/>
              </w:rPr>
              <w:t>số 1991/QĐ-UBND ngày 19/7/2024)</w:t>
            </w:r>
          </w:p>
        </w:tc>
        <w:tc>
          <w:tcPr>
            <w:tcW w:w="2693" w:type="dxa"/>
          </w:tcPr>
          <w:p w:rsidR="00555233" w:rsidRPr="00D7092E" w:rsidRDefault="00555233" w:rsidP="00654CA9">
            <w:pPr>
              <w:spacing w:before="60" w:after="40"/>
              <w:jc w:val="both"/>
              <w:rPr>
                <w:sz w:val="26"/>
                <w:szCs w:val="26"/>
                <w:lang w:val="nl-NL"/>
              </w:rPr>
            </w:pPr>
            <w:r w:rsidRPr="00D7092E">
              <w:rPr>
                <w:sz w:val="26"/>
                <w:szCs w:val="26"/>
                <w:lang w:val="nl-NL"/>
              </w:rPr>
              <w:t>Cấp điều chỉnh giấy phép hoạt động xây dựng cho nhà thầu nước ngoài</w:t>
            </w:r>
          </w:p>
        </w:tc>
        <w:tc>
          <w:tcPr>
            <w:tcW w:w="2552" w:type="dxa"/>
          </w:tcPr>
          <w:p w:rsidR="00555233" w:rsidRPr="00D7092E" w:rsidRDefault="00555233" w:rsidP="00654CA9">
            <w:pPr>
              <w:spacing w:before="60" w:after="40"/>
              <w:jc w:val="both"/>
              <w:rPr>
                <w:sz w:val="26"/>
                <w:szCs w:val="26"/>
                <w:lang w:val="nl-NL"/>
              </w:rPr>
            </w:pPr>
            <w:r w:rsidRPr="00D7092E">
              <w:rPr>
                <w:sz w:val="26"/>
                <w:szCs w:val="26"/>
                <w:lang w:val="nl-NL"/>
              </w:rPr>
              <w:t>Cấp điều chỉnh giấy phép hoạt động xây dựng cho nhà thầu nước ngoài</w:t>
            </w:r>
          </w:p>
        </w:tc>
        <w:tc>
          <w:tcPr>
            <w:tcW w:w="1417" w:type="dxa"/>
            <w:vMerge/>
          </w:tcPr>
          <w:p w:rsidR="00555233" w:rsidRPr="00D7092E" w:rsidRDefault="00555233" w:rsidP="00654CA9">
            <w:pPr>
              <w:spacing w:before="60" w:after="40"/>
              <w:ind w:left="-57" w:right="-57"/>
              <w:rPr>
                <w:sz w:val="26"/>
                <w:szCs w:val="26"/>
                <w:lang w:val="vi-VN"/>
              </w:rPr>
            </w:pPr>
          </w:p>
        </w:tc>
        <w:tc>
          <w:tcPr>
            <w:tcW w:w="1134" w:type="dxa"/>
            <w:vMerge/>
          </w:tcPr>
          <w:p w:rsidR="00555233" w:rsidRPr="00D7092E" w:rsidRDefault="00555233" w:rsidP="00654CA9">
            <w:pPr>
              <w:widowControl w:val="0"/>
              <w:tabs>
                <w:tab w:val="left" w:pos="-66"/>
                <w:tab w:val="left" w:pos="689"/>
                <w:tab w:val="left" w:pos="1722"/>
                <w:tab w:val="left" w:pos="2693"/>
              </w:tabs>
              <w:spacing w:before="60" w:after="40"/>
              <w:ind w:left="-57" w:right="-57"/>
              <w:jc w:val="center"/>
              <w:rPr>
                <w:sz w:val="26"/>
                <w:szCs w:val="26"/>
                <w:lang w:val="vi-VN"/>
              </w:rPr>
            </w:pPr>
          </w:p>
        </w:tc>
        <w:tc>
          <w:tcPr>
            <w:tcW w:w="1842" w:type="dxa"/>
          </w:tcPr>
          <w:p w:rsidR="00555233" w:rsidRPr="00D7092E" w:rsidRDefault="00555233" w:rsidP="00654CA9">
            <w:pPr>
              <w:widowControl w:val="0"/>
              <w:tabs>
                <w:tab w:val="left" w:pos="689"/>
                <w:tab w:val="left" w:pos="1722"/>
                <w:tab w:val="left" w:pos="2693"/>
              </w:tabs>
              <w:spacing w:before="60" w:after="40"/>
              <w:ind w:left="-57" w:right="-57"/>
              <w:jc w:val="center"/>
              <w:rPr>
                <w:rFonts w:asciiTheme="majorHAnsi" w:eastAsia="Calibri" w:hAnsiTheme="majorHAnsi" w:cstheme="majorHAnsi"/>
                <w:sz w:val="26"/>
                <w:szCs w:val="26"/>
                <w:lang w:eastAsia="en-US"/>
              </w:rPr>
            </w:pPr>
            <w:r w:rsidRPr="00D7092E">
              <w:rPr>
                <w:rFonts w:asciiTheme="majorHAnsi" w:eastAsia="Calibri" w:hAnsiTheme="majorHAnsi" w:cstheme="majorHAnsi"/>
                <w:sz w:val="26"/>
                <w:szCs w:val="26"/>
                <w:lang w:eastAsia="en-US"/>
              </w:rPr>
              <w:t>Không</w:t>
            </w:r>
          </w:p>
          <w:p w:rsidR="00555233" w:rsidRPr="00D7092E" w:rsidRDefault="00555233" w:rsidP="00654CA9">
            <w:pPr>
              <w:widowControl w:val="0"/>
              <w:tabs>
                <w:tab w:val="left" w:pos="689"/>
                <w:tab w:val="left" w:pos="1722"/>
                <w:tab w:val="left" w:pos="2693"/>
              </w:tabs>
              <w:spacing w:before="60" w:after="40"/>
              <w:ind w:left="-57" w:right="-57"/>
              <w:jc w:val="center"/>
              <w:rPr>
                <w:rFonts w:asciiTheme="majorHAnsi" w:eastAsia="Calibri" w:hAnsiTheme="majorHAnsi" w:cstheme="majorHAnsi"/>
                <w:sz w:val="26"/>
                <w:szCs w:val="26"/>
                <w:lang w:eastAsia="en-US"/>
              </w:rPr>
            </w:pPr>
          </w:p>
        </w:tc>
        <w:tc>
          <w:tcPr>
            <w:tcW w:w="1731" w:type="dxa"/>
            <w:vMerge/>
          </w:tcPr>
          <w:p w:rsidR="00555233" w:rsidRPr="00D7092E" w:rsidRDefault="00555233" w:rsidP="00654CA9">
            <w:pPr>
              <w:spacing w:before="60" w:after="40"/>
              <w:ind w:left="-57" w:right="-57" w:hanging="4"/>
              <w:jc w:val="both"/>
              <w:rPr>
                <w:sz w:val="26"/>
                <w:szCs w:val="26"/>
                <w:lang w:val="vi-VN"/>
              </w:rPr>
            </w:pPr>
          </w:p>
        </w:tc>
        <w:tc>
          <w:tcPr>
            <w:tcW w:w="1246" w:type="dxa"/>
          </w:tcPr>
          <w:p w:rsidR="00555233" w:rsidRPr="00D7092E" w:rsidRDefault="00555233" w:rsidP="00654CA9">
            <w:pPr>
              <w:widowControl w:val="0"/>
              <w:tabs>
                <w:tab w:val="left" w:pos="-66"/>
                <w:tab w:val="left" w:pos="689"/>
                <w:tab w:val="left" w:pos="1722"/>
                <w:tab w:val="left" w:pos="2693"/>
              </w:tabs>
              <w:spacing w:before="60" w:after="40"/>
              <w:ind w:left="-57" w:right="-57"/>
              <w:jc w:val="center"/>
              <w:rPr>
                <w:sz w:val="26"/>
                <w:szCs w:val="26"/>
                <w:lang w:val="vi-VN"/>
              </w:rPr>
            </w:pPr>
            <w:r w:rsidRPr="00D7092E">
              <w:rPr>
                <w:sz w:val="26"/>
                <w:szCs w:val="26"/>
                <w:lang w:val="vi-VN"/>
              </w:rPr>
              <w:t>Sở Xây dựng</w:t>
            </w:r>
            <w:r w:rsidRPr="00D7092E">
              <w:rPr>
                <w:sz w:val="26"/>
                <w:szCs w:val="26"/>
                <w:lang w:val="it-IT"/>
              </w:rPr>
              <w:t xml:space="preserve"> </w:t>
            </w:r>
          </w:p>
        </w:tc>
      </w:tr>
      <w:tr w:rsidR="00555233" w:rsidRPr="00D7092E" w:rsidTr="00CD7569">
        <w:tc>
          <w:tcPr>
            <w:tcW w:w="590" w:type="dxa"/>
          </w:tcPr>
          <w:p w:rsidR="00555233" w:rsidRPr="00D7092E" w:rsidRDefault="00555233" w:rsidP="00654CA9">
            <w:pPr>
              <w:widowControl w:val="0"/>
              <w:spacing w:before="60" w:after="40"/>
              <w:jc w:val="center"/>
              <w:rPr>
                <w:rFonts w:asciiTheme="majorHAnsi" w:hAnsiTheme="majorHAnsi" w:cstheme="majorHAnsi"/>
                <w:sz w:val="26"/>
                <w:szCs w:val="26"/>
                <w:lang w:eastAsia="en-US"/>
              </w:rPr>
            </w:pPr>
            <w:r w:rsidRPr="00D7092E">
              <w:rPr>
                <w:rFonts w:asciiTheme="majorHAnsi" w:hAnsiTheme="majorHAnsi" w:cstheme="majorHAnsi"/>
                <w:sz w:val="26"/>
                <w:szCs w:val="26"/>
                <w:lang w:eastAsia="en-US"/>
              </w:rPr>
              <w:lastRenderedPageBreak/>
              <w:t>5</w:t>
            </w:r>
          </w:p>
        </w:tc>
        <w:tc>
          <w:tcPr>
            <w:tcW w:w="1537" w:type="dxa"/>
          </w:tcPr>
          <w:p w:rsidR="00555233" w:rsidRPr="00D7092E" w:rsidRDefault="00724316" w:rsidP="00654CA9">
            <w:pPr>
              <w:spacing w:before="60" w:after="40"/>
              <w:jc w:val="both"/>
              <w:rPr>
                <w:sz w:val="26"/>
                <w:szCs w:val="26"/>
              </w:rPr>
            </w:pPr>
            <w:hyperlink r:id="rId12" w:history="1">
              <w:r w:rsidR="00555233" w:rsidRPr="00D7092E">
                <w:rPr>
                  <w:sz w:val="26"/>
                  <w:szCs w:val="26"/>
                </w:rPr>
                <w:t>1.009974.000.00.00.H46</w:t>
              </w:r>
            </w:hyperlink>
          </w:p>
          <w:p w:rsidR="00555233" w:rsidRPr="00D7092E" w:rsidRDefault="00555233" w:rsidP="00654CA9">
            <w:pPr>
              <w:spacing w:before="60" w:after="40"/>
              <w:jc w:val="both"/>
              <w:rPr>
                <w:rFonts w:asciiTheme="majorHAnsi" w:hAnsiTheme="majorHAnsi" w:cstheme="majorHAnsi"/>
                <w:sz w:val="26"/>
                <w:szCs w:val="26"/>
                <w:lang w:eastAsia="en-US"/>
              </w:rPr>
            </w:pPr>
            <w:r w:rsidRPr="00D7092E">
              <w:rPr>
                <w:sz w:val="26"/>
                <w:szCs w:val="26"/>
              </w:rPr>
              <w:t>(Thủ tục số 15, Mục I, Phần I, Phụ lục ban hành kèm theo Quyết định số 1991/QĐ-UBND ngày 19/7/2024)</w:t>
            </w:r>
          </w:p>
        </w:tc>
        <w:tc>
          <w:tcPr>
            <w:tcW w:w="2693" w:type="dxa"/>
          </w:tcPr>
          <w:p w:rsidR="00555233" w:rsidRPr="00D7092E" w:rsidRDefault="00555233" w:rsidP="00654CA9">
            <w:pPr>
              <w:spacing w:before="60" w:after="40"/>
              <w:ind w:left="-57" w:right="-57"/>
              <w:jc w:val="both"/>
              <w:rPr>
                <w:sz w:val="26"/>
                <w:szCs w:val="26"/>
                <w:lang w:val="nl-NL"/>
              </w:rPr>
            </w:pPr>
            <w:r w:rsidRPr="00D7092E">
              <w:rPr>
                <w:sz w:val="26"/>
                <w:szCs w:val="26"/>
                <w:lang w:val="nl-NL"/>
              </w:rPr>
              <w:t xml:space="preserve">Cấp giấy phép xây dựng mới đối với công trình cấp đặc biệt, cấp I, cấp II (công trình </w:t>
            </w:r>
            <w:r w:rsidR="00933BFA">
              <w:rPr>
                <w:sz w:val="26"/>
                <w:szCs w:val="26"/>
                <w:lang w:val="nl-NL"/>
              </w:rPr>
              <w:t>k</w:t>
            </w:r>
            <w:r w:rsidRPr="00D7092E">
              <w:rPr>
                <w:sz w:val="26"/>
                <w:szCs w:val="26"/>
                <w:lang w:val="nl-NL"/>
              </w:rPr>
              <w:t>hông theo tuyến/Theo tuyến trong đô thị/</w:t>
            </w:r>
            <w:r w:rsidR="00933BFA">
              <w:rPr>
                <w:sz w:val="26"/>
                <w:szCs w:val="26"/>
                <w:lang w:val="nl-NL"/>
              </w:rPr>
              <w:t xml:space="preserve"> </w:t>
            </w:r>
            <w:r w:rsidRPr="00D7092E">
              <w:rPr>
                <w:sz w:val="26"/>
                <w:szCs w:val="26"/>
                <w:lang w:val="nl-NL"/>
              </w:rPr>
              <w:t>Tín ngưỡng, tôn giáo/</w:t>
            </w:r>
            <w:r w:rsidR="00933BFA">
              <w:rPr>
                <w:sz w:val="26"/>
                <w:szCs w:val="26"/>
                <w:lang w:val="nl-NL"/>
              </w:rPr>
              <w:t xml:space="preserve"> </w:t>
            </w:r>
            <w:r w:rsidRPr="00D7092E">
              <w:rPr>
                <w:sz w:val="26"/>
                <w:szCs w:val="26"/>
                <w:lang w:val="nl-NL"/>
              </w:rPr>
              <w:t>Tượng đài, tranh hoành tráng/</w:t>
            </w:r>
            <w:r w:rsidR="00933BFA">
              <w:rPr>
                <w:sz w:val="26"/>
                <w:szCs w:val="26"/>
                <w:lang w:val="nl-NL"/>
              </w:rPr>
              <w:t xml:space="preserve"> </w:t>
            </w:r>
            <w:r w:rsidRPr="00D7092E">
              <w:rPr>
                <w:sz w:val="26"/>
                <w:szCs w:val="26"/>
                <w:lang w:val="nl-NL"/>
              </w:rPr>
              <w:t>Theo giai đoạn cho công trình không theo tuyến/Theo giai đoạn cho công trình theo tuyến trong đô thị/</w:t>
            </w:r>
            <w:r w:rsidR="00BD25FD">
              <w:rPr>
                <w:sz w:val="26"/>
                <w:szCs w:val="26"/>
                <w:lang w:val="nl-NL"/>
              </w:rPr>
              <w:t xml:space="preserve"> </w:t>
            </w:r>
            <w:r w:rsidRPr="00D7092E">
              <w:rPr>
                <w:sz w:val="26"/>
                <w:szCs w:val="26"/>
                <w:lang w:val="nl-NL"/>
              </w:rPr>
              <w:t>Dự án).</w:t>
            </w:r>
          </w:p>
        </w:tc>
        <w:tc>
          <w:tcPr>
            <w:tcW w:w="2552" w:type="dxa"/>
          </w:tcPr>
          <w:p w:rsidR="00555233" w:rsidRPr="00D7092E" w:rsidRDefault="00555233" w:rsidP="00654CA9">
            <w:pPr>
              <w:spacing w:before="60" w:after="40"/>
              <w:ind w:left="-57" w:right="-57"/>
              <w:jc w:val="both"/>
              <w:rPr>
                <w:sz w:val="26"/>
                <w:szCs w:val="26"/>
                <w:lang w:val="nl-NL"/>
              </w:rPr>
            </w:pPr>
            <w:r w:rsidRPr="00D7092E">
              <w:rPr>
                <w:sz w:val="26"/>
                <w:szCs w:val="26"/>
                <w:lang w:val="nl-NL"/>
              </w:rPr>
              <w:t xml:space="preserve">Cấp giấy phép xây dựng mới đối với công trình cấp đặc biệt, cấp I, cấp II (công trình </w:t>
            </w:r>
            <w:r w:rsidR="00933BFA">
              <w:rPr>
                <w:sz w:val="26"/>
                <w:szCs w:val="26"/>
                <w:lang w:val="nl-NL"/>
              </w:rPr>
              <w:t>k</w:t>
            </w:r>
            <w:r w:rsidRPr="00D7092E">
              <w:rPr>
                <w:sz w:val="26"/>
                <w:szCs w:val="26"/>
                <w:lang w:val="nl-NL"/>
              </w:rPr>
              <w:t>hông theo tuyến/</w:t>
            </w:r>
            <w:r w:rsidR="00933BFA">
              <w:rPr>
                <w:sz w:val="26"/>
                <w:szCs w:val="26"/>
                <w:lang w:val="nl-NL"/>
              </w:rPr>
              <w:t xml:space="preserve"> </w:t>
            </w:r>
            <w:r w:rsidRPr="00D7092E">
              <w:rPr>
                <w:sz w:val="26"/>
                <w:szCs w:val="26"/>
                <w:lang w:val="nl-NL"/>
              </w:rPr>
              <w:t>Theo tuyến trong đô thị/</w:t>
            </w:r>
            <w:r w:rsidR="00933BFA">
              <w:rPr>
                <w:sz w:val="26"/>
                <w:szCs w:val="26"/>
                <w:lang w:val="nl-NL"/>
              </w:rPr>
              <w:t xml:space="preserve"> </w:t>
            </w:r>
            <w:r w:rsidRPr="00D7092E">
              <w:rPr>
                <w:sz w:val="26"/>
                <w:szCs w:val="26"/>
                <w:lang w:val="nl-NL"/>
              </w:rPr>
              <w:t>Tín ngưỡng, tôn giáo /</w:t>
            </w:r>
            <w:r w:rsidR="00933BFA">
              <w:rPr>
                <w:sz w:val="26"/>
                <w:szCs w:val="26"/>
                <w:lang w:val="nl-NL"/>
              </w:rPr>
              <w:t xml:space="preserve"> </w:t>
            </w:r>
            <w:r w:rsidRPr="00D7092E">
              <w:rPr>
                <w:sz w:val="26"/>
                <w:szCs w:val="26"/>
                <w:lang w:val="nl-NL"/>
              </w:rPr>
              <w:t>Tượng đài, tranh hoành tráng/</w:t>
            </w:r>
            <w:r w:rsidR="00933BFA">
              <w:rPr>
                <w:sz w:val="26"/>
                <w:szCs w:val="26"/>
                <w:lang w:val="nl-NL"/>
              </w:rPr>
              <w:t xml:space="preserve"> </w:t>
            </w:r>
            <w:r w:rsidRPr="00D7092E">
              <w:rPr>
                <w:sz w:val="26"/>
                <w:szCs w:val="26"/>
                <w:lang w:val="nl-NL"/>
              </w:rPr>
              <w:t>Theo giai đoạn cho công trình không theo tuyến/</w:t>
            </w:r>
            <w:r w:rsidR="00933BFA">
              <w:rPr>
                <w:sz w:val="26"/>
                <w:szCs w:val="26"/>
                <w:lang w:val="nl-NL"/>
              </w:rPr>
              <w:t xml:space="preserve"> </w:t>
            </w:r>
            <w:r w:rsidRPr="00D7092E">
              <w:rPr>
                <w:sz w:val="26"/>
                <w:szCs w:val="26"/>
                <w:lang w:val="nl-NL"/>
              </w:rPr>
              <w:t>Theo giai đoạn cho công trình theo tuyến trong đô thị/</w:t>
            </w:r>
            <w:r w:rsidR="00BD25FD">
              <w:rPr>
                <w:sz w:val="26"/>
                <w:szCs w:val="26"/>
                <w:lang w:val="nl-NL"/>
              </w:rPr>
              <w:t xml:space="preserve"> </w:t>
            </w:r>
            <w:r w:rsidRPr="00D7092E">
              <w:rPr>
                <w:sz w:val="26"/>
                <w:szCs w:val="26"/>
                <w:lang w:val="nl-NL"/>
              </w:rPr>
              <w:t>Dự án).</w:t>
            </w:r>
          </w:p>
        </w:tc>
        <w:tc>
          <w:tcPr>
            <w:tcW w:w="1417" w:type="dxa"/>
          </w:tcPr>
          <w:p w:rsidR="00555233" w:rsidRPr="00D7092E" w:rsidRDefault="00555233" w:rsidP="00654CA9">
            <w:pPr>
              <w:widowControl w:val="0"/>
              <w:tabs>
                <w:tab w:val="left" w:pos="-66"/>
                <w:tab w:val="left" w:pos="689"/>
                <w:tab w:val="left" w:pos="1722"/>
                <w:tab w:val="left" w:pos="2693"/>
              </w:tabs>
              <w:spacing w:before="60" w:after="40"/>
              <w:jc w:val="both"/>
              <w:rPr>
                <w:sz w:val="26"/>
                <w:szCs w:val="26"/>
                <w:lang w:val="vi-VN"/>
              </w:rPr>
            </w:pPr>
            <w:r w:rsidRPr="00D7092E">
              <w:rPr>
                <w:sz w:val="26"/>
                <w:szCs w:val="26"/>
                <w:lang w:val="vi-VN"/>
              </w:rPr>
              <w:t>20 ngày kể từ ngày nhận đủ hồ sơ hợp lệ</w:t>
            </w:r>
          </w:p>
        </w:tc>
        <w:tc>
          <w:tcPr>
            <w:tcW w:w="1134" w:type="dxa"/>
          </w:tcPr>
          <w:p w:rsidR="00555233" w:rsidRPr="00D7092E" w:rsidRDefault="00555233" w:rsidP="00654CA9">
            <w:pPr>
              <w:widowControl w:val="0"/>
              <w:tabs>
                <w:tab w:val="left" w:pos="-66"/>
                <w:tab w:val="left" w:pos="689"/>
                <w:tab w:val="left" w:pos="1722"/>
                <w:tab w:val="left" w:pos="2693"/>
              </w:tabs>
              <w:spacing w:before="60" w:after="40"/>
              <w:ind w:left="-57" w:right="-57"/>
              <w:jc w:val="center"/>
              <w:rPr>
                <w:rFonts w:asciiTheme="majorHAnsi" w:eastAsia="Calibri" w:hAnsiTheme="majorHAnsi" w:cstheme="majorHAnsi"/>
                <w:sz w:val="26"/>
                <w:szCs w:val="26"/>
                <w:lang w:eastAsia="en-US"/>
              </w:rPr>
            </w:pPr>
            <w:r w:rsidRPr="00D7092E">
              <w:rPr>
                <w:sz w:val="26"/>
                <w:szCs w:val="26"/>
                <w:lang w:val="vi-VN"/>
              </w:rPr>
              <w:t>Trung tâm Phục vụ hành chính công tỉnh, số 09 đường Quang Trung, TP.Đồng Hới, tỉnh Quảng Bình</w:t>
            </w:r>
          </w:p>
        </w:tc>
        <w:tc>
          <w:tcPr>
            <w:tcW w:w="1842" w:type="dxa"/>
          </w:tcPr>
          <w:p w:rsidR="00555233" w:rsidRPr="00D7092E" w:rsidRDefault="00555233" w:rsidP="00654CA9">
            <w:pPr>
              <w:widowControl w:val="0"/>
              <w:tabs>
                <w:tab w:val="left" w:pos="-66"/>
                <w:tab w:val="left" w:pos="689"/>
                <w:tab w:val="left" w:pos="1722"/>
                <w:tab w:val="left" w:pos="2693"/>
              </w:tabs>
              <w:spacing w:before="60" w:after="40"/>
              <w:jc w:val="both"/>
              <w:rPr>
                <w:sz w:val="26"/>
                <w:szCs w:val="26"/>
                <w:lang w:val="vi-VN"/>
              </w:rPr>
            </w:pPr>
            <w:r w:rsidRPr="00D7092E">
              <w:rPr>
                <w:sz w:val="26"/>
                <w:szCs w:val="26"/>
                <w:lang w:val="vi-VN"/>
              </w:rPr>
              <w:t>- Nộp trực tiếp, qua dịch vụ BCCI: 150.000đ.</w:t>
            </w:r>
          </w:p>
          <w:p w:rsidR="00555233" w:rsidRPr="00D7092E" w:rsidRDefault="00555233" w:rsidP="00654CA9">
            <w:pPr>
              <w:widowControl w:val="0"/>
              <w:tabs>
                <w:tab w:val="left" w:pos="-66"/>
                <w:tab w:val="left" w:pos="689"/>
                <w:tab w:val="left" w:pos="1722"/>
                <w:tab w:val="left" w:pos="2693"/>
              </w:tabs>
              <w:spacing w:before="60" w:after="40"/>
              <w:jc w:val="both"/>
              <w:rPr>
                <w:sz w:val="26"/>
                <w:szCs w:val="26"/>
                <w:lang w:val="vi-VN"/>
              </w:rPr>
            </w:pPr>
            <w:r w:rsidRPr="00D7092E">
              <w:rPr>
                <w:sz w:val="26"/>
                <w:szCs w:val="26"/>
                <w:lang w:val="vi-VN"/>
              </w:rPr>
              <w:t>- Nộp trực tuyến: 120.000đ.</w:t>
            </w:r>
          </w:p>
        </w:tc>
        <w:tc>
          <w:tcPr>
            <w:tcW w:w="1731" w:type="dxa"/>
            <w:vMerge w:val="restart"/>
          </w:tcPr>
          <w:p w:rsidR="00555233" w:rsidRPr="00BD25FD" w:rsidRDefault="00555233" w:rsidP="00654CA9">
            <w:pPr>
              <w:widowControl w:val="0"/>
              <w:tabs>
                <w:tab w:val="left" w:pos="-66"/>
                <w:tab w:val="left" w:pos="689"/>
                <w:tab w:val="left" w:pos="1722"/>
                <w:tab w:val="left" w:pos="2693"/>
              </w:tabs>
              <w:spacing w:before="60" w:after="40"/>
              <w:ind w:left="-57" w:right="-57"/>
              <w:jc w:val="both"/>
              <w:rPr>
                <w:spacing w:val="-4"/>
                <w:sz w:val="26"/>
                <w:szCs w:val="26"/>
                <w:lang w:val="vi-VN"/>
              </w:rPr>
            </w:pPr>
            <w:r w:rsidRPr="00BD25FD">
              <w:rPr>
                <w:spacing w:val="-4"/>
                <w:sz w:val="26"/>
                <w:szCs w:val="26"/>
                <w:lang w:val="vi-VN"/>
              </w:rPr>
              <w:t>- Luật Xây dựng số 50/2014/QH13 ngày 18/6/2014;</w:t>
            </w:r>
          </w:p>
          <w:p w:rsidR="00555233" w:rsidRPr="00BD25FD" w:rsidRDefault="00555233" w:rsidP="00654CA9">
            <w:pPr>
              <w:widowControl w:val="0"/>
              <w:tabs>
                <w:tab w:val="left" w:pos="-66"/>
                <w:tab w:val="left" w:pos="689"/>
                <w:tab w:val="left" w:pos="1722"/>
                <w:tab w:val="left" w:pos="2693"/>
              </w:tabs>
              <w:spacing w:before="60" w:after="40"/>
              <w:ind w:left="-57" w:right="-57"/>
              <w:jc w:val="both"/>
              <w:rPr>
                <w:spacing w:val="-4"/>
                <w:sz w:val="26"/>
                <w:szCs w:val="26"/>
                <w:lang w:val="vi-VN"/>
              </w:rPr>
            </w:pPr>
            <w:r w:rsidRPr="00BD25FD">
              <w:rPr>
                <w:spacing w:val="-4"/>
                <w:sz w:val="26"/>
                <w:szCs w:val="26"/>
                <w:lang w:val="vi-VN"/>
              </w:rPr>
              <w:t>- Luật sửa đổi, bổ sung một số điều của Luật Xây dựng số 62/2020/QH14;</w:t>
            </w:r>
          </w:p>
          <w:p w:rsidR="00555233" w:rsidRPr="00BD25FD" w:rsidRDefault="00555233" w:rsidP="00654CA9">
            <w:pPr>
              <w:widowControl w:val="0"/>
              <w:tabs>
                <w:tab w:val="left" w:pos="-66"/>
                <w:tab w:val="left" w:pos="689"/>
                <w:tab w:val="left" w:pos="1722"/>
                <w:tab w:val="left" w:pos="2693"/>
              </w:tabs>
              <w:spacing w:before="60" w:after="40"/>
              <w:ind w:left="-57" w:right="-57"/>
              <w:jc w:val="both"/>
              <w:rPr>
                <w:spacing w:val="-4"/>
                <w:sz w:val="26"/>
                <w:szCs w:val="26"/>
                <w:lang w:val="vi-VN"/>
              </w:rPr>
            </w:pPr>
            <w:r w:rsidRPr="00BD25FD">
              <w:rPr>
                <w:spacing w:val="-4"/>
                <w:sz w:val="26"/>
                <w:szCs w:val="26"/>
                <w:lang w:val="vi-VN"/>
              </w:rPr>
              <w:t xml:space="preserve">- Nghị định số 175/2024/NĐ-CP ngày 30/12/2024 của Chính phủ quy định chi tiết một số điều và biện pháp thi hành Luật Xây dựng về quản lý hoạt động xây dựng. </w:t>
            </w:r>
          </w:p>
          <w:p w:rsidR="00555233" w:rsidRPr="00BD25FD" w:rsidRDefault="00555233" w:rsidP="00654CA9">
            <w:pPr>
              <w:widowControl w:val="0"/>
              <w:tabs>
                <w:tab w:val="left" w:pos="-66"/>
                <w:tab w:val="left" w:pos="689"/>
                <w:tab w:val="left" w:pos="1722"/>
                <w:tab w:val="left" w:pos="2693"/>
              </w:tabs>
              <w:spacing w:before="60" w:after="40"/>
              <w:ind w:left="-57" w:right="-57"/>
              <w:jc w:val="both"/>
              <w:rPr>
                <w:spacing w:val="-4"/>
                <w:sz w:val="26"/>
                <w:szCs w:val="26"/>
                <w:lang w:val="vi-VN"/>
              </w:rPr>
            </w:pPr>
            <w:r w:rsidRPr="00BD25FD">
              <w:rPr>
                <w:spacing w:val="-4"/>
                <w:sz w:val="26"/>
                <w:szCs w:val="26"/>
                <w:lang w:val="vi-VN"/>
              </w:rPr>
              <w:t xml:space="preserve">- Nghị quyết số </w:t>
            </w:r>
            <w:r w:rsidRPr="00BD25FD">
              <w:rPr>
                <w:spacing w:val="-4"/>
                <w:sz w:val="26"/>
                <w:szCs w:val="26"/>
                <w:lang w:val="vi-VN"/>
              </w:rPr>
              <w:lastRenderedPageBreak/>
              <w:t>07/2016/NQ-HĐND ngày 24/10/2016 của HĐND tỉnh quy định mức thu các loại phí, lệ phí, học phí, tỷ lệ phần trăm trích lại cho đơn vị thu phí và bãi bỏ Quỹ quốc phòng - an ninh trên địa bàn tỉnh Quảng Bình;</w:t>
            </w:r>
          </w:p>
          <w:p w:rsidR="00555233" w:rsidRPr="00BD25FD" w:rsidRDefault="00555233" w:rsidP="00654CA9">
            <w:pPr>
              <w:widowControl w:val="0"/>
              <w:tabs>
                <w:tab w:val="left" w:pos="-66"/>
                <w:tab w:val="left" w:pos="689"/>
                <w:tab w:val="left" w:pos="1722"/>
                <w:tab w:val="left" w:pos="2693"/>
              </w:tabs>
              <w:spacing w:before="60" w:after="40"/>
              <w:ind w:left="-57" w:right="-57"/>
              <w:jc w:val="both"/>
              <w:rPr>
                <w:spacing w:val="-4"/>
                <w:sz w:val="26"/>
                <w:szCs w:val="26"/>
                <w:lang w:val="vi-VN"/>
              </w:rPr>
            </w:pPr>
            <w:r w:rsidRPr="00BD25FD">
              <w:rPr>
                <w:spacing w:val="-4"/>
                <w:sz w:val="26"/>
                <w:szCs w:val="26"/>
                <w:lang w:val="vi-VN"/>
              </w:rPr>
              <w:t>- Nghị quyết số 02/2021/NQ-HĐND ngày 13/8/2021 của HĐND tỉnh quy định mức thu phí, lệ phí trong cung cấp một số dịch vụ công trực tuyến mức độ 3, 4 trên địa bàn tỉnh Quảng Bình.</w:t>
            </w:r>
          </w:p>
        </w:tc>
        <w:tc>
          <w:tcPr>
            <w:tcW w:w="1246" w:type="dxa"/>
          </w:tcPr>
          <w:p w:rsidR="00555233" w:rsidRPr="00D7092E" w:rsidRDefault="00555233" w:rsidP="00654CA9">
            <w:pPr>
              <w:widowControl w:val="0"/>
              <w:tabs>
                <w:tab w:val="left" w:pos="-66"/>
                <w:tab w:val="left" w:pos="689"/>
                <w:tab w:val="left" w:pos="1722"/>
                <w:tab w:val="left" w:pos="2693"/>
              </w:tabs>
              <w:spacing w:before="60" w:after="40"/>
              <w:jc w:val="both"/>
              <w:rPr>
                <w:rFonts w:asciiTheme="majorHAnsi" w:eastAsia="Calibri" w:hAnsiTheme="majorHAnsi" w:cstheme="majorHAnsi"/>
                <w:sz w:val="26"/>
                <w:szCs w:val="26"/>
                <w:lang w:eastAsia="en-US"/>
              </w:rPr>
            </w:pPr>
            <w:r w:rsidRPr="00D7092E">
              <w:rPr>
                <w:sz w:val="26"/>
                <w:szCs w:val="26"/>
                <w:lang w:val="vi-VN"/>
              </w:rPr>
              <w:lastRenderedPageBreak/>
              <w:t>Sở Xây dựng</w:t>
            </w:r>
            <w:r w:rsidRPr="00D7092E">
              <w:rPr>
                <w:sz w:val="26"/>
                <w:szCs w:val="26"/>
                <w:lang w:val="it-IT"/>
              </w:rPr>
              <w:t xml:space="preserve"> và Ban Quản lý Khu kinh tế</w:t>
            </w:r>
          </w:p>
        </w:tc>
      </w:tr>
      <w:tr w:rsidR="00555233" w:rsidRPr="00BD25FD" w:rsidTr="00CD7569">
        <w:tc>
          <w:tcPr>
            <w:tcW w:w="590" w:type="dxa"/>
          </w:tcPr>
          <w:p w:rsidR="00555233" w:rsidRPr="00BD25FD" w:rsidRDefault="00555233" w:rsidP="00654CA9">
            <w:pPr>
              <w:widowControl w:val="0"/>
              <w:spacing w:before="60" w:after="40"/>
              <w:jc w:val="center"/>
              <w:rPr>
                <w:rFonts w:asciiTheme="majorHAnsi" w:hAnsiTheme="majorHAnsi" w:cstheme="majorHAnsi"/>
                <w:sz w:val="26"/>
                <w:szCs w:val="26"/>
                <w:lang w:eastAsia="en-US"/>
              </w:rPr>
            </w:pPr>
            <w:r w:rsidRPr="00BD25FD">
              <w:rPr>
                <w:rFonts w:asciiTheme="majorHAnsi" w:hAnsiTheme="majorHAnsi" w:cstheme="majorHAnsi"/>
                <w:sz w:val="26"/>
                <w:szCs w:val="26"/>
                <w:lang w:eastAsia="en-US"/>
              </w:rPr>
              <w:t>6</w:t>
            </w:r>
          </w:p>
        </w:tc>
        <w:tc>
          <w:tcPr>
            <w:tcW w:w="1537" w:type="dxa"/>
          </w:tcPr>
          <w:p w:rsidR="00555233" w:rsidRPr="00BD25FD" w:rsidRDefault="00724316" w:rsidP="00654CA9">
            <w:pPr>
              <w:spacing w:before="60" w:after="40"/>
              <w:jc w:val="center"/>
              <w:rPr>
                <w:sz w:val="26"/>
                <w:szCs w:val="26"/>
              </w:rPr>
            </w:pPr>
            <w:hyperlink r:id="rId13" w:history="1">
              <w:r w:rsidR="00555233" w:rsidRPr="00BD25FD">
                <w:rPr>
                  <w:sz w:val="26"/>
                  <w:szCs w:val="26"/>
                </w:rPr>
                <w:t>1.009975.000.00.00.H46</w:t>
              </w:r>
            </w:hyperlink>
          </w:p>
          <w:p w:rsidR="00555233" w:rsidRPr="00BD25FD" w:rsidRDefault="00555233" w:rsidP="00654CA9">
            <w:pPr>
              <w:spacing w:before="60" w:after="40"/>
              <w:ind w:left="-57"/>
              <w:jc w:val="center"/>
              <w:rPr>
                <w:rFonts w:asciiTheme="majorHAnsi" w:hAnsiTheme="majorHAnsi" w:cstheme="majorHAnsi"/>
                <w:sz w:val="26"/>
                <w:szCs w:val="26"/>
                <w:lang w:eastAsia="en-US"/>
              </w:rPr>
            </w:pPr>
            <w:r w:rsidRPr="00BD25FD">
              <w:rPr>
                <w:sz w:val="26"/>
                <w:szCs w:val="26"/>
              </w:rPr>
              <w:t xml:space="preserve"> (Thủ tục số 16, Mục I, Phần I, Phụ lục ban hành kèm theo </w:t>
            </w:r>
            <w:r w:rsidRPr="00BD25FD">
              <w:rPr>
                <w:sz w:val="26"/>
                <w:szCs w:val="26"/>
              </w:rPr>
              <w:lastRenderedPageBreak/>
              <w:t>Quyết định số 1991/QĐ-UBND ngày 19/7/2024)</w:t>
            </w:r>
          </w:p>
        </w:tc>
        <w:tc>
          <w:tcPr>
            <w:tcW w:w="2693" w:type="dxa"/>
          </w:tcPr>
          <w:p w:rsidR="00555233" w:rsidRPr="00BD25FD" w:rsidRDefault="00555233" w:rsidP="00654CA9">
            <w:pPr>
              <w:spacing w:before="60" w:after="40"/>
              <w:ind w:left="-57" w:right="-57"/>
              <w:jc w:val="both"/>
              <w:rPr>
                <w:sz w:val="26"/>
                <w:szCs w:val="26"/>
                <w:lang w:val="nl-NL"/>
              </w:rPr>
            </w:pPr>
            <w:r w:rsidRPr="00BD25FD">
              <w:rPr>
                <w:sz w:val="26"/>
                <w:szCs w:val="26"/>
                <w:lang w:val="nl-NL"/>
              </w:rPr>
              <w:lastRenderedPageBreak/>
              <w:t xml:space="preserve">Cấp giấy phép xây dựng sửa chữa, cải tạo đối với công trình cấp đặc biệt, cấp I, cấp II (công trình </w:t>
            </w:r>
            <w:r w:rsidR="00933BFA" w:rsidRPr="00BD25FD">
              <w:rPr>
                <w:sz w:val="26"/>
                <w:szCs w:val="26"/>
                <w:lang w:val="nl-NL"/>
              </w:rPr>
              <w:t>k</w:t>
            </w:r>
            <w:r w:rsidRPr="00BD25FD">
              <w:rPr>
                <w:sz w:val="26"/>
                <w:szCs w:val="26"/>
                <w:lang w:val="nl-NL"/>
              </w:rPr>
              <w:t>hông theo tuyến/</w:t>
            </w:r>
            <w:r w:rsidR="00933BFA" w:rsidRPr="00BD25FD">
              <w:rPr>
                <w:sz w:val="26"/>
                <w:szCs w:val="26"/>
                <w:lang w:val="nl-NL"/>
              </w:rPr>
              <w:t xml:space="preserve"> </w:t>
            </w:r>
            <w:r w:rsidRPr="00BD25FD">
              <w:rPr>
                <w:sz w:val="26"/>
                <w:szCs w:val="26"/>
                <w:lang w:val="nl-NL"/>
              </w:rPr>
              <w:t>Theo tuyến trong đô thị/</w:t>
            </w:r>
            <w:r w:rsidR="00933BFA" w:rsidRPr="00BD25FD">
              <w:rPr>
                <w:sz w:val="26"/>
                <w:szCs w:val="26"/>
                <w:lang w:val="nl-NL"/>
              </w:rPr>
              <w:t xml:space="preserve"> </w:t>
            </w:r>
            <w:r w:rsidRPr="00BD25FD">
              <w:rPr>
                <w:sz w:val="26"/>
                <w:szCs w:val="26"/>
                <w:lang w:val="nl-NL"/>
              </w:rPr>
              <w:t>Tín ngưỡng, tôn giáo/</w:t>
            </w:r>
            <w:r w:rsidR="00933BFA" w:rsidRPr="00BD25FD">
              <w:rPr>
                <w:sz w:val="26"/>
                <w:szCs w:val="26"/>
                <w:lang w:val="nl-NL"/>
              </w:rPr>
              <w:t xml:space="preserve"> </w:t>
            </w:r>
            <w:r w:rsidRPr="00BD25FD">
              <w:rPr>
                <w:sz w:val="26"/>
                <w:szCs w:val="26"/>
                <w:lang w:val="nl-NL"/>
              </w:rPr>
              <w:t>Tượng đài, tranh hoành tráng/</w:t>
            </w:r>
            <w:r w:rsidR="00BD25FD" w:rsidRPr="00BD25FD">
              <w:rPr>
                <w:sz w:val="26"/>
                <w:szCs w:val="26"/>
                <w:lang w:val="nl-NL"/>
              </w:rPr>
              <w:t xml:space="preserve"> </w:t>
            </w:r>
            <w:r w:rsidRPr="00BD25FD">
              <w:rPr>
                <w:sz w:val="26"/>
                <w:szCs w:val="26"/>
                <w:lang w:val="nl-NL"/>
              </w:rPr>
              <w:lastRenderedPageBreak/>
              <w:t>Theo giai đoạn cho công trình không theo tuyến/</w:t>
            </w:r>
            <w:r w:rsidR="00933BFA" w:rsidRPr="00BD25FD">
              <w:rPr>
                <w:sz w:val="26"/>
                <w:szCs w:val="26"/>
                <w:lang w:val="nl-NL"/>
              </w:rPr>
              <w:t xml:space="preserve"> </w:t>
            </w:r>
            <w:r w:rsidRPr="00BD25FD">
              <w:rPr>
                <w:sz w:val="26"/>
                <w:szCs w:val="26"/>
                <w:lang w:val="nl-NL"/>
              </w:rPr>
              <w:t>Theo giai đoạn cho công trình theo tuyến trong đô thị/Dự án).</w:t>
            </w:r>
          </w:p>
        </w:tc>
        <w:tc>
          <w:tcPr>
            <w:tcW w:w="2552" w:type="dxa"/>
          </w:tcPr>
          <w:p w:rsidR="00555233" w:rsidRPr="00BD25FD" w:rsidRDefault="00555233" w:rsidP="00654CA9">
            <w:pPr>
              <w:spacing w:before="60" w:after="40"/>
              <w:ind w:left="-57" w:right="-57"/>
              <w:jc w:val="both"/>
              <w:rPr>
                <w:sz w:val="26"/>
                <w:szCs w:val="26"/>
                <w:lang w:val="nl-NL"/>
              </w:rPr>
            </w:pPr>
            <w:r w:rsidRPr="00BD25FD">
              <w:rPr>
                <w:sz w:val="26"/>
                <w:szCs w:val="26"/>
                <w:lang w:val="nl-NL"/>
              </w:rPr>
              <w:lastRenderedPageBreak/>
              <w:t xml:space="preserve">Cấp giấy phép xây dựng sửa chữa, cải tạo đối với công trình cấp đặc biệt, cấp I, cấp II (công trình </w:t>
            </w:r>
            <w:r w:rsidR="00933BFA" w:rsidRPr="00BD25FD">
              <w:rPr>
                <w:sz w:val="26"/>
                <w:szCs w:val="26"/>
                <w:lang w:val="nl-NL"/>
              </w:rPr>
              <w:t>k</w:t>
            </w:r>
            <w:r w:rsidRPr="00BD25FD">
              <w:rPr>
                <w:sz w:val="26"/>
                <w:szCs w:val="26"/>
                <w:lang w:val="nl-NL"/>
              </w:rPr>
              <w:t>hông theo tuyến/</w:t>
            </w:r>
            <w:r w:rsidR="00933BFA" w:rsidRPr="00BD25FD">
              <w:rPr>
                <w:sz w:val="26"/>
                <w:szCs w:val="26"/>
                <w:lang w:val="nl-NL"/>
              </w:rPr>
              <w:t xml:space="preserve"> </w:t>
            </w:r>
            <w:r w:rsidRPr="00BD25FD">
              <w:rPr>
                <w:sz w:val="26"/>
                <w:szCs w:val="26"/>
                <w:lang w:val="nl-NL"/>
              </w:rPr>
              <w:t>Theo tuyến trong đô thị/</w:t>
            </w:r>
            <w:r w:rsidR="00933BFA" w:rsidRPr="00BD25FD">
              <w:rPr>
                <w:sz w:val="26"/>
                <w:szCs w:val="26"/>
                <w:lang w:val="nl-NL"/>
              </w:rPr>
              <w:t xml:space="preserve"> </w:t>
            </w:r>
            <w:r w:rsidRPr="00BD25FD">
              <w:rPr>
                <w:sz w:val="26"/>
                <w:szCs w:val="26"/>
                <w:lang w:val="nl-NL"/>
              </w:rPr>
              <w:t>Tín ngưỡng, tôn giáo/</w:t>
            </w:r>
            <w:r w:rsidR="00933BFA" w:rsidRPr="00BD25FD">
              <w:rPr>
                <w:sz w:val="26"/>
                <w:szCs w:val="26"/>
                <w:lang w:val="nl-NL"/>
              </w:rPr>
              <w:t xml:space="preserve"> </w:t>
            </w:r>
            <w:r w:rsidRPr="00BD25FD">
              <w:rPr>
                <w:sz w:val="26"/>
                <w:szCs w:val="26"/>
                <w:lang w:val="nl-NL"/>
              </w:rPr>
              <w:lastRenderedPageBreak/>
              <w:t>Tượng đài, tranh hoành tráng/</w:t>
            </w:r>
            <w:r w:rsidR="00933BFA" w:rsidRPr="00BD25FD">
              <w:rPr>
                <w:sz w:val="26"/>
                <w:szCs w:val="26"/>
                <w:lang w:val="nl-NL"/>
              </w:rPr>
              <w:t xml:space="preserve"> </w:t>
            </w:r>
            <w:r w:rsidRPr="00BD25FD">
              <w:rPr>
                <w:sz w:val="26"/>
                <w:szCs w:val="26"/>
                <w:lang w:val="nl-NL"/>
              </w:rPr>
              <w:t>Theo giai đoạn cho công trình không theo tuyến/</w:t>
            </w:r>
            <w:r w:rsidR="00933BFA" w:rsidRPr="00BD25FD">
              <w:rPr>
                <w:sz w:val="26"/>
                <w:szCs w:val="26"/>
                <w:lang w:val="nl-NL"/>
              </w:rPr>
              <w:t xml:space="preserve"> </w:t>
            </w:r>
            <w:r w:rsidRPr="00BD25FD">
              <w:rPr>
                <w:sz w:val="26"/>
                <w:szCs w:val="26"/>
                <w:lang w:val="nl-NL"/>
              </w:rPr>
              <w:t>Theo giai đoạn cho công trình theo tuyến trong đô thị/</w:t>
            </w:r>
            <w:r w:rsidR="00933BFA" w:rsidRPr="00BD25FD">
              <w:rPr>
                <w:sz w:val="26"/>
                <w:szCs w:val="26"/>
                <w:lang w:val="nl-NL"/>
              </w:rPr>
              <w:t xml:space="preserve"> </w:t>
            </w:r>
            <w:r w:rsidRPr="00BD25FD">
              <w:rPr>
                <w:sz w:val="26"/>
                <w:szCs w:val="26"/>
                <w:lang w:val="nl-NL"/>
              </w:rPr>
              <w:t>Dự án).</w:t>
            </w:r>
          </w:p>
        </w:tc>
        <w:tc>
          <w:tcPr>
            <w:tcW w:w="1417" w:type="dxa"/>
          </w:tcPr>
          <w:p w:rsidR="00555233" w:rsidRPr="00BD25FD" w:rsidRDefault="00555233" w:rsidP="00654CA9">
            <w:pPr>
              <w:widowControl w:val="0"/>
              <w:tabs>
                <w:tab w:val="left" w:pos="-66"/>
                <w:tab w:val="left" w:pos="689"/>
                <w:tab w:val="left" w:pos="1722"/>
                <w:tab w:val="left" w:pos="2693"/>
              </w:tabs>
              <w:spacing w:before="60" w:after="40"/>
              <w:jc w:val="both"/>
              <w:rPr>
                <w:sz w:val="26"/>
                <w:szCs w:val="26"/>
                <w:lang w:val="vi-VN"/>
              </w:rPr>
            </w:pPr>
            <w:r w:rsidRPr="00BD25FD">
              <w:rPr>
                <w:sz w:val="26"/>
                <w:szCs w:val="26"/>
                <w:lang w:val="vi-VN"/>
              </w:rPr>
              <w:lastRenderedPageBreak/>
              <w:t>20 ngày kể từ ngày nhận đủ hồ sơ hợp lệ</w:t>
            </w:r>
          </w:p>
        </w:tc>
        <w:tc>
          <w:tcPr>
            <w:tcW w:w="1134" w:type="dxa"/>
          </w:tcPr>
          <w:p w:rsidR="00555233" w:rsidRPr="00BD25FD" w:rsidRDefault="00555233" w:rsidP="00654CA9">
            <w:pPr>
              <w:widowControl w:val="0"/>
              <w:tabs>
                <w:tab w:val="left" w:pos="-66"/>
                <w:tab w:val="left" w:pos="689"/>
                <w:tab w:val="left" w:pos="1722"/>
                <w:tab w:val="left" w:pos="2693"/>
              </w:tabs>
              <w:spacing w:before="60" w:after="40"/>
              <w:ind w:left="-57" w:right="-57"/>
              <w:jc w:val="center"/>
              <w:rPr>
                <w:rFonts w:asciiTheme="majorHAnsi" w:eastAsia="Calibri" w:hAnsiTheme="majorHAnsi" w:cstheme="majorHAnsi"/>
                <w:sz w:val="26"/>
                <w:szCs w:val="26"/>
                <w:lang w:eastAsia="en-US"/>
              </w:rPr>
            </w:pPr>
            <w:r w:rsidRPr="00BD25FD">
              <w:rPr>
                <w:sz w:val="26"/>
                <w:szCs w:val="26"/>
                <w:lang w:val="vi-VN"/>
              </w:rPr>
              <w:t xml:space="preserve">Trung tâm Phục vụ hành chính công tỉnh, số 09 đường Quang </w:t>
            </w:r>
            <w:r w:rsidRPr="00BD25FD">
              <w:rPr>
                <w:sz w:val="26"/>
                <w:szCs w:val="26"/>
                <w:lang w:val="vi-VN"/>
              </w:rPr>
              <w:lastRenderedPageBreak/>
              <w:t>Trung, TP.Đồng Hới, tỉnh Quảng Bình</w:t>
            </w:r>
          </w:p>
        </w:tc>
        <w:tc>
          <w:tcPr>
            <w:tcW w:w="1842" w:type="dxa"/>
          </w:tcPr>
          <w:p w:rsidR="00555233" w:rsidRPr="00BD25FD" w:rsidRDefault="00555233" w:rsidP="00654CA9">
            <w:pPr>
              <w:widowControl w:val="0"/>
              <w:tabs>
                <w:tab w:val="left" w:pos="-66"/>
                <w:tab w:val="left" w:pos="689"/>
                <w:tab w:val="left" w:pos="1722"/>
                <w:tab w:val="left" w:pos="2693"/>
              </w:tabs>
              <w:spacing w:before="60" w:after="40"/>
              <w:jc w:val="both"/>
              <w:rPr>
                <w:sz w:val="26"/>
                <w:szCs w:val="26"/>
                <w:lang w:val="vi-VN"/>
              </w:rPr>
            </w:pPr>
            <w:r w:rsidRPr="00BD25FD">
              <w:rPr>
                <w:sz w:val="26"/>
                <w:szCs w:val="26"/>
                <w:lang w:val="vi-VN"/>
              </w:rPr>
              <w:lastRenderedPageBreak/>
              <w:t>- Nộp trực tiếp, qua dịch vụ BCCI: 150.000đ.</w:t>
            </w:r>
          </w:p>
          <w:p w:rsidR="00555233" w:rsidRPr="00BD25FD" w:rsidRDefault="00555233" w:rsidP="00654CA9">
            <w:pPr>
              <w:widowControl w:val="0"/>
              <w:tabs>
                <w:tab w:val="left" w:pos="689"/>
                <w:tab w:val="left" w:pos="1722"/>
                <w:tab w:val="left" w:pos="2693"/>
              </w:tabs>
              <w:spacing w:before="60" w:after="40"/>
              <w:jc w:val="both"/>
              <w:rPr>
                <w:sz w:val="26"/>
                <w:szCs w:val="26"/>
                <w:lang w:val="vi-VN"/>
              </w:rPr>
            </w:pPr>
            <w:r w:rsidRPr="00BD25FD">
              <w:rPr>
                <w:sz w:val="26"/>
                <w:szCs w:val="26"/>
                <w:lang w:val="vi-VN"/>
              </w:rPr>
              <w:t>- Nộp trực tuyến: 120.000đ.</w:t>
            </w:r>
          </w:p>
        </w:tc>
        <w:tc>
          <w:tcPr>
            <w:tcW w:w="1731" w:type="dxa"/>
            <w:vMerge/>
          </w:tcPr>
          <w:p w:rsidR="00555233" w:rsidRPr="00BD25FD" w:rsidRDefault="00555233" w:rsidP="00654CA9">
            <w:pPr>
              <w:spacing w:before="60" w:after="40"/>
              <w:ind w:hanging="4"/>
              <w:jc w:val="both"/>
              <w:rPr>
                <w:rFonts w:asciiTheme="majorHAnsi" w:eastAsia="Calibri" w:hAnsiTheme="majorHAnsi" w:cstheme="majorHAnsi"/>
                <w:i/>
                <w:sz w:val="26"/>
                <w:szCs w:val="26"/>
              </w:rPr>
            </w:pPr>
          </w:p>
        </w:tc>
        <w:tc>
          <w:tcPr>
            <w:tcW w:w="1246" w:type="dxa"/>
          </w:tcPr>
          <w:p w:rsidR="00555233" w:rsidRPr="00BD25FD" w:rsidRDefault="00555233" w:rsidP="00654CA9">
            <w:pPr>
              <w:widowControl w:val="0"/>
              <w:tabs>
                <w:tab w:val="left" w:pos="-66"/>
                <w:tab w:val="left" w:pos="689"/>
                <w:tab w:val="left" w:pos="1722"/>
                <w:tab w:val="left" w:pos="2693"/>
              </w:tabs>
              <w:spacing w:before="60" w:after="40"/>
              <w:jc w:val="both"/>
              <w:rPr>
                <w:rFonts w:asciiTheme="majorHAnsi" w:eastAsia="Calibri" w:hAnsiTheme="majorHAnsi" w:cstheme="majorHAnsi"/>
                <w:sz w:val="26"/>
                <w:szCs w:val="26"/>
                <w:lang w:eastAsia="en-US"/>
              </w:rPr>
            </w:pPr>
            <w:r w:rsidRPr="00BD25FD">
              <w:rPr>
                <w:sz w:val="26"/>
                <w:szCs w:val="26"/>
                <w:lang w:val="vi-VN"/>
              </w:rPr>
              <w:t>Sở Xây dựng</w:t>
            </w:r>
            <w:r w:rsidRPr="00BD25FD">
              <w:rPr>
                <w:sz w:val="26"/>
                <w:szCs w:val="26"/>
                <w:lang w:val="it-IT"/>
              </w:rPr>
              <w:t xml:space="preserve"> và Ban </w:t>
            </w:r>
            <w:r w:rsidR="00D7092E" w:rsidRPr="00BD25FD">
              <w:rPr>
                <w:sz w:val="26"/>
                <w:szCs w:val="26"/>
                <w:lang w:val="it-IT"/>
              </w:rPr>
              <w:t>q</w:t>
            </w:r>
            <w:r w:rsidRPr="00BD25FD">
              <w:rPr>
                <w:sz w:val="26"/>
                <w:szCs w:val="26"/>
                <w:lang w:val="it-IT"/>
              </w:rPr>
              <w:t>uản lý Khu kinh tế</w:t>
            </w:r>
          </w:p>
        </w:tc>
      </w:tr>
      <w:tr w:rsidR="00555233" w:rsidRPr="00BD25FD" w:rsidTr="00CD7569">
        <w:tc>
          <w:tcPr>
            <w:tcW w:w="590" w:type="dxa"/>
          </w:tcPr>
          <w:p w:rsidR="00555233" w:rsidRPr="00BD25FD" w:rsidRDefault="00555233" w:rsidP="00654CA9">
            <w:pPr>
              <w:widowControl w:val="0"/>
              <w:spacing w:before="60" w:after="40"/>
              <w:jc w:val="center"/>
              <w:rPr>
                <w:rFonts w:asciiTheme="majorHAnsi" w:hAnsiTheme="majorHAnsi" w:cstheme="majorHAnsi"/>
                <w:sz w:val="26"/>
                <w:szCs w:val="26"/>
                <w:lang w:eastAsia="en-US"/>
              </w:rPr>
            </w:pPr>
            <w:r w:rsidRPr="00BD25FD">
              <w:rPr>
                <w:rFonts w:asciiTheme="majorHAnsi" w:hAnsiTheme="majorHAnsi" w:cstheme="majorHAnsi"/>
                <w:sz w:val="26"/>
                <w:szCs w:val="26"/>
                <w:lang w:eastAsia="en-US"/>
              </w:rPr>
              <w:lastRenderedPageBreak/>
              <w:t>7</w:t>
            </w:r>
          </w:p>
        </w:tc>
        <w:tc>
          <w:tcPr>
            <w:tcW w:w="1537" w:type="dxa"/>
          </w:tcPr>
          <w:p w:rsidR="00555233" w:rsidRPr="00BD25FD" w:rsidRDefault="00724316" w:rsidP="00654CA9">
            <w:pPr>
              <w:spacing w:before="60" w:after="40"/>
              <w:jc w:val="center"/>
              <w:rPr>
                <w:sz w:val="26"/>
                <w:szCs w:val="26"/>
              </w:rPr>
            </w:pPr>
            <w:hyperlink r:id="rId14" w:history="1">
              <w:r w:rsidR="00555233" w:rsidRPr="00BD25FD">
                <w:rPr>
                  <w:sz w:val="26"/>
                  <w:szCs w:val="26"/>
                </w:rPr>
                <w:t>1.009976.000.00.00.H46</w:t>
              </w:r>
            </w:hyperlink>
          </w:p>
          <w:p w:rsidR="00555233" w:rsidRPr="00BD25FD" w:rsidRDefault="00555233" w:rsidP="00654CA9">
            <w:pPr>
              <w:spacing w:before="60" w:after="40"/>
              <w:jc w:val="center"/>
              <w:rPr>
                <w:rFonts w:asciiTheme="majorHAnsi" w:hAnsiTheme="majorHAnsi" w:cstheme="majorHAnsi"/>
                <w:sz w:val="26"/>
                <w:szCs w:val="26"/>
                <w:lang w:eastAsia="en-US"/>
              </w:rPr>
            </w:pPr>
            <w:r w:rsidRPr="00BD25FD">
              <w:rPr>
                <w:sz w:val="26"/>
                <w:szCs w:val="26"/>
              </w:rPr>
              <w:t xml:space="preserve"> (Thủ tục số 17, Mục I, Phần I, Phụ lục ban hành kèm theo Quyết định số 1991/QĐ-UBND ngày 19/7/2024)</w:t>
            </w:r>
          </w:p>
        </w:tc>
        <w:tc>
          <w:tcPr>
            <w:tcW w:w="2693" w:type="dxa"/>
          </w:tcPr>
          <w:p w:rsidR="00555233" w:rsidRPr="00BD25FD" w:rsidRDefault="00555233" w:rsidP="00654CA9">
            <w:pPr>
              <w:spacing w:before="60" w:after="40"/>
              <w:ind w:left="-57" w:right="-57"/>
              <w:jc w:val="both"/>
              <w:rPr>
                <w:sz w:val="26"/>
                <w:szCs w:val="26"/>
                <w:lang w:val="nl-NL"/>
              </w:rPr>
            </w:pPr>
            <w:r w:rsidRPr="00BD25FD">
              <w:rPr>
                <w:sz w:val="26"/>
                <w:szCs w:val="26"/>
                <w:lang w:val="nl-NL"/>
              </w:rPr>
              <w:t xml:space="preserve">Cấp giấy phép di dời đối với công trình cấp đặc biệt, cấp I, cấp II (công trình </w:t>
            </w:r>
            <w:r w:rsidR="00933BFA" w:rsidRPr="00BD25FD">
              <w:rPr>
                <w:sz w:val="26"/>
                <w:szCs w:val="26"/>
                <w:lang w:val="nl-NL"/>
              </w:rPr>
              <w:t>k</w:t>
            </w:r>
            <w:r w:rsidRPr="00BD25FD">
              <w:rPr>
                <w:sz w:val="26"/>
                <w:szCs w:val="26"/>
                <w:lang w:val="nl-NL"/>
              </w:rPr>
              <w:t>hông theo tuyến/</w:t>
            </w:r>
            <w:r w:rsidR="00933BFA" w:rsidRPr="00BD25FD">
              <w:rPr>
                <w:sz w:val="26"/>
                <w:szCs w:val="26"/>
                <w:lang w:val="nl-NL"/>
              </w:rPr>
              <w:t xml:space="preserve"> </w:t>
            </w:r>
            <w:r w:rsidRPr="00BD25FD">
              <w:rPr>
                <w:sz w:val="26"/>
                <w:szCs w:val="26"/>
                <w:lang w:val="nl-NL"/>
              </w:rPr>
              <w:t>Theo tuyến trong đô thị/</w:t>
            </w:r>
            <w:r w:rsidR="00933BFA" w:rsidRPr="00BD25FD">
              <w:rPr>
                <w:sz w:val="26"/>
                <w:szCs w:val="26"/>
                <w:lang w:val="nl-NL"/>
              </w:rPr>
              <w:t xml:space="preserve"> </w:t>
            </w:r>
            <w:r w:rsidRPr="00BD25FD">
              <w:rPr>
                <w:sz w:val="26"/>
                <w:szCs w:val="26"/>
                <w:lang w:val="nl-NL"/>
              </w:rPr>
              <w:t>Tín ngưỡng, tôn giáo/</w:t>
            </w:r>
            <w:r w:rsidR="00654CA9">
              <w:rPr>
                <w:sz w:val="26"/>
                <w:szCs w:val="26"/>
                <w:lang w:val="nl-NL"/>
              </w:rPr>
              <w:t xml:space="preserve"> </w:t>
            </w:r>
            <w:r w:rsidRPr="00BD25FD">
              <w:rPr>
                <w:sz w:val="26"/>
                <w:szCs w:val="26"/>
                <w:lang w:val="nl-NL"/>
              </w:rPr>
              <w:t>Tượng đài, tranh hoành tráng/</w:t>
            </w:r>
            <w:r w:rsidR="00933BFA" w:rsidRPr="00BD25FD">
              <w:rPr>
                <w:sz w:val="26"/>
                <w:szCs w:val="26"/>
                <w:lang w:val="nl-NL"/>
              </w:rPr>
              <w:t xml:space="preserve"> </w:t>
            </w:r>
            <w:r w:rsidRPr="00BD25FD">
              <w:rPr>
                <w:sz w:val="26"/>
                <w:szCs w:val="26"/>
                <w:lang w:val="nl-NL"/>
              </w:rPr>
              <w:t>Theo giai đoạn cho công trình không theo tuyến/</w:t>
            </w:r>
            <w:r w:rsidR="00933BFA" w:rsidRPr="00BD25FD">
              <w:rPr>
                <w:sz w:val="26"/>
                <w:szCs w:val="26"/>
                <w:lang w:val="nl-NL"/>
              </w:rPr>
              <w:t xml:space="preserve"> </w:t>
            </w:r>
            <w:r w:rsidRPr="00BD25FD">
              <w:rPr>
                <w:sz w:val="26"/>
                <w:szCs w:val="26"/>
                <w:lang w:val="nl-NL"/>
              </w:rPr>
              <w:t>Theo giai đoạn cho công trình theo tuyến trong đô thị/</w:t>
            </w:r>
            <w:r w:rsidR="00933BFA" w:rsidRPr="00BD25FD">
              <w:rPr>
                <w:sz w:val="26"/>
                <w:szCs w:val="26"/>
                <w:lang w:val="nl-NL"/>
              </w:rPr>
              <w:t xml:space="preserve"> </w:t>
            </w:r>
            <w:r w:rsidRPr="00BD25FD">
              <w:rPr>
                <w:sz w:val="26"/>
                <w:szCs w:val="26"/>
                <w:lang w:val="nl-NL"/>
              </w:rPr>
              <w:t>Dự án).</w:t>
            </w:r>
          </w:p>
        </w:tc>
        <w:tc>
          <w:tcPr>
            <w:tcW w:w="2552" w:type="dxa"/>
          </w:tcPr>
          <w:p w:rsidR="00555233" w:rsidRPr="00BD25FD" w:rsidRDefault="00555233" w:rsidP="00654CA9">
            <w:pPr>
              <w:spacing w:before="60" w:after="40"/>
              <w:ind w:left="-57" w:right="-57"/>
              <w:jc w:val="both"/>
              <w:rPr>
                <w:sz w:val="26"/>
                <w:szCs w:val="26"/>
                <w:lang w:val="nl-NL"/>
              </w:rPr>
            </w:pPr>
            <w:r w:rsidRPr="00BD25FD">
              <w:rPr>
                <w:sz w:val="26"/>
                <w:szCs w:val="26"/>
                <w:lang w:val="nl-NL"/>
              </w:rPr>
              <w:t xml:space="preserve">Cấp giấy phép di dời đối với công trình cấp đặc biệt, cấp I, cấp II (công trình </w:t>
            </w:r>
            <w:r w:rsidR="00933BFA" w:rsidRPr="00BD25FD">
              <w:rPr>
                <w:sz w:val="26"/>
                <w:szCs w:val="26"/>
                <w:lang w:val="nl-NL"/>
              </w:rPr>
              <w:t>k</w:t>
            </w:r>
            <w:r w:rsidRPr="00BD25FD">
              <w:rPr>
                <w:sz w:val="26"/>
                <w:szCs w:val="26"/>
                <w:lang w:val="nl-NL"/>
              </w:rPr>
              <w:t>hông theo tuyến/</w:t>
            </w:r>
            <w:r w:rsidR="00933BFA" w:rsidRPr="00BD25FD">
              <w:rPr>
                <w:sz w:val="26"/>
                <w:szCs w:val="26"/>
                <w:lang w:val="nl-NL"/>
              </w:rPr>
              <w:t xml:space="preserve"> </w:t>
            </w:r>
            <w:r w:rsidRPr="00BD25FD">
              <w:rPr>
                <w:sz w:val="26"/>
                <w:szCs w:val="26"/>
                <w:lang w:val="nl-NL"/>
              </w:rPr>
              <w:t>Theo tuyến trong đô thị/</w:t>
            </w:r>
            <w:r w:rsidR="00933BFA" w:rsidRPr="00BD25FD">
              <w:rPr>
                <w:sz w:val="26"/>
                <w:szCs w:val="26"/>
                <w:lang w:val="nl-NL"/>
              </w:rPr>
              <w:t xml:space="preserve"> </w:t>
            </w:r>
            <w:r w:rsidRPr="00BD25FD">
              <w:rPr>
                <w:sz w:val="26"/>
                <w:szCs w:val="26"/>
                <w:lang w:val="nl-NL"/>
              </w:rPr>
              <w:t>Tín ngưỡng, tôn giáo/</w:t>
            </w:r>
            <w:r w:rsidR="00933BFA" w:rsidRPr="00BD25FD">
              <w:rPr>
                <w:sz w:val="26"/>
                <w:szCs w:val="26"/>
                <w:lang w:val="nl-NL"/>
              </w:rPr>
              <w:t xml:space="preserve"> </w:t>
            </w:r>
            <w:r w:rsidRPr="00BD25FD">
              <w:rPr>
                <w:sz w:val="26"/>
                <w:szCs w:val="26"/>
                <w:lang w:val="nl-NL"/>
              </w:rPr>
              <w:t>Tượng đài, tranh hoành tráng/</w:t>
            </w:r>
            <w:r w:rsidR="00933BFA" w:rsidRPr="00BD25FD">
              <w:rPr>
                <w:sz w:val="26"/>
                <w:szCs w:val="26"/>
                <w:lang w:val="nl-NL"/>
              </w:rPr>
              <w:t xml:space="preserve"> </w:t>
            </w:r>
            <w:r w:rsidRPr="00BD25FD">
              <w:rPr>
                <w:sz w:val="26"/>
                <w:szCs w:val="26"/>
                <w:lang w:val="nl-NL"/>
              </w:rPr>
              <w:t>Theo giai đoạn cho công trình không theo tuyến/</w:t>
            </w:r>
            <w:r w:rsidR="00933BFA" w:rsidRPr="00BD25FD">
              <w:rPr>
                <w:sz w:val="26"/>
                <w:szCs w:val="26"/>
                <w:lang w:val="nl-NL"/>
              </w:rPr>
              <w:t xml:space="preserve"> </w:t>
            </w:r>
            <w:r w:rsidRPr="00BD25FD">
              <w:rPr>
                <w:sz w:val="26"/>
                <w:szCs w:val="26"/>
                <w:lang w:val="nl-NL"/>
              </w:rPr>
              <w:t>Theo giai đoạn cho công trình theo tuyến trong đô thị/</w:t>
            </w:r>
            <w:r w:rsidR="00933BFA" w:rsidRPr="00BD25FD">
              <w:rPr>
                <w:sz w:val="26"/>
                <w:szCs w:val="26"/>
                <w:lang w:val="nl-NL"/>
              </w:rPr>
              <w:t xml:space="preserve"> </w:t>
            </w:r>
            <w:r w:rsidRPr="00BD25FD">
              <w:rPr>
                <w:sz w:val="26"/>
                <w:szCs w:val="26"/>
                <w:lang w:val="nl-NL"/>
              </w:rPr>
              <w:t>Dự án).</w:t>
            </w:r>
          </w:p>
        </w:tc>
        <w:tc>
          <w:tcPr>
            <w:tcW w:w="1417" w:type="dxa"/>
          </w:tcPr>
          <w:p w:rsidR="00555233" w:rsidRPr="00BD25FD" w:rsidRDefault="00555233" w:rsidP="00654CA9">
            <w:pPr>
              <w:widowControl w:val="0"/>
              <w:tabs>
                <w:tab w:val="left" w:pos="-66"/>
                <w:tab w:val="left" w:pos="689"/>
                <w:tab w:val="left" w:pos="1722"/>
                <w:tab w:val="left" w:pos="2693"/>
              </w:tabs>
              <w:spacing w:before="60" w:after="40"/>
              <w:jc w:val="both"/>
              <w:rPr>
                <w:sz w:val="26"/>
                <w:szCs w:val="26"/>
                <w:lang w:val="vi-VN"/>
              </w:rPr>
            </w:pPr>
            <w:r w:rsidRPr="00BD25FD">
              <w:rPr>
                <w:sz w:val="26"/>
                <w:szCs w:val="26"/>
                <w:lang w:val="vi-VN"/>
              </w:rPr>
              <w:t>20 ngày kể từ ngày nhận đủ hồ sơ hợp lệ</w:t>
            </w:r>
          </w:p>
        </w:tc>
        <w:tc>
          <w:tcPr>
            <w:tcW w:w="1134" w:type="dxa"/>
          </w:tcPr>
          <w:p w:rsidR="00555233" w:rsidRPr="00BD25FD" w:rsidRDefault="00555233" w:rsidP="00654CA9">
            <w:pPr>
              <w:widowControl w:val="0"/>
              <w:tabs>
                <w:tab w:val="left" w:pos="-66"/>
                <w:tab w:val="left" w:pos="689"/>
                <w:tab w:val="left" w:pos="1722"/>
                <w:tab w:val="left" w:pos="2693"/>
              </w:tabs>
              <w:spacing w:before="60" w:after="40"/>
              <w:ind w:left="-57" w:right="-57"/>
              <w:jc w:val="center"/>
              <w:rPr>
                <w:rFonts w:asciiTheme="majorHAnsi" w:eastAsia="Calibri" w:hAnsiTheme="majorHAnsi" w:cstheme="majorHAnsi"/>
                <w:sz w:val="26"/>
                <w:szCs w:val="26"/>
                <w:lang w:eastAsia="en-US"/>
              </w:rPr>
            </w:pPr>
            <w:r w:rsidRPr="00BD25FD">
              <w:rPr>
                <w:sz w:val="26"/>
                <w:szCs w:val="26"/>
                <w:lang w:val="vi-VN"/>
              </w:rPr>
              <w:t>Trung tâm Phục vụ hành chính công tỉnh, số 09 đường Quang Trung, TP.Đồng Hới, tỉnh Quảng Bình</w:t>
            </w:r>
          </w:p>
        </w:tc>
        <w:tc>
          <w:tcPr>
            <w:tcW w:w="1842" w:type="dxa"/>
          </w:tcPr>
          <w:p w:rsidR="00555233" w:rsidRPr="00BD25FD" w:rsidRDefault="00555233" w:rsidP="00654CA9">
            <w:pPr>
              <w:widowControl w:val="0"/>
              <w:tabs>
                <w:tab w:val="left" w:pos="-66"/>
                <w:tab w:val="left" w:pos="689"/>
                <w:tab w:val="left" w:pos="1722"/>
                <w:tab w:val="left" w:pos="2693"/>
              </w:tabs>
              <w:spacing w:before="60" w:after="40"/>
              <w:jc w:val="both"/>
              <w:rPr>
                <w:sz w:val="26"/>
                <w:szCs w:val="26"/>
                <w:lang w:val="vi-VN"/>
              </w:rPr>
            </w:pPr>
            <w:r w:rsidRPr="00BD25FD">
              <w:rPr>
                <w:sz w:val="26"/>
                <w:szCs w:val="26"/>
                <w:lang w:val="vi-VN"/>
              </w:rPr>
              <w:t>- Nộp trực tiếp, qua dịch vụ BCCI: 150.000đ.</w:t>
            </w:r>
          </w:p>
          <w:p w:rsidR="00555233" w:rsidRPr="00BD25FD" w:rsidRDefault="00555233" w:rsidP="00654CA9">
            <w:pPr>
              <w:widowControl w:val="0"/>
              <w:tabs>
                <w:tab w:val="left" w:pos="689"/>
                <w:tab w:val="left" w:pos="1722"/>
                <w:tab w:val="left" w:pos="2693"/>
              </w:tabs>
              <w:spacing w:before="60" w:after="40"/>
              <w:jc w:val="both"/>
              <w:rPr>
                <w:sz w:val="26"/>
                <w:szCs w:val="26"/>
                <w:lang w:val="vi-VN"/>
              </w:rPr>
            </w:pPr>
            <w:r w:rsidRPr="00BD25FD">
              <w:rPr>
                <w:sz w:val="26"/>
                <w:szCs w:val="26"/>
                <w:lang w:val="vi-VN"/>
              </w:rPr>
              <w:t>- Nộp trực tuyến: 120.000đ.</w:t>
            </w:r>
          </w:p>
        </w:tc>
        <w:tc>
          <w:tcPr>
            <w:tcW w:w="1731" w:type="dxa"/>
            <w:vMerge/>
          </w:tcPr>
          <w:p w:rsidR="00555233" w:rsidRPr="00BD25FD" w:rsidRDefault="00555233" w:rsidP="00654CA9">
            <w:pPr>
              <w:spacing w:before="60" w:after="40"/>
              <w:ind w:hanging="4"/>
              <w:jc w:val="both"/>
              <w:rPr>
                <w:rFonts w:asciiTheme="majorHAnsi" w:eastAsia="Calibri" w:hAnsiTheme="majorHAnsi" w:cstheme="majorHAnsi"/>
                <w:i/>
                <w:sz w:val="26"/>
                <w:szCs w:val="26"/>
              </w:rPr>
            </w:pPr>
          </w:p>
        </w:tc>
        <w:tc>
          <w:tcPr>
            <w:tcW w:w="1246" w:type="dxa"/>
          </w:tcPr>
          <w:p w:rsidR="00555233" w:rsidRPr="00BD25FD" w:rsidRDefault="00555233" w:rsidP="00654CA9">
            <w:pPr>
              <w:widowControl w:val="0"/>
              <w:tabs>
                <w:tab w:val="left" w:pos="-66"/>
                <w:tab w:val="left" w:pos="689"/>
                <w:tab w:val="left" w:pos="1722"/>
                <w:tab w:val="left" w:pos="2693"/>
              </w:tabs>
              <w:spacing w:before="60" w:after="40"/>
              <w:jc w:val="both"/>
              <w:rPr>
                <w:rFonts w:asciiTheme="majorHAnsi" w:eastAsia="Calibri" w:hAnsiTheme="majorHAnsi" w:cstheme="majorHAnsi"/>
                <w:sz w:val="26"/>
                <w:szCs w:val="26"/>
                <w:lang w:eastAsia="en-US"/>
              </w:rPr>
            </w:pPr>
            <w:r w:rsidRPr="00BD25FD">
              <w:rPr>
                <w:sz w:val="26"/>
                <w:szCs w:val="26"/>
                <w:lang w:val="vi-VN"/>
              </w:rPr>
              <w:t>Sở Xây dựng</w:t>
            </w:r>
            <w:r w:rsidRPr="00BD25FD">
              <w:rPr>
                <w:sz w:val="26"/>
                <w:szCs w:val="26"/>
                <w:lang w:val="it-IT"/>
              </w:rPr>
              <w:t xml:space="preserve"> và Ban Quản lý Khu kinh tế</w:t>
            </w:r>
          </w:p>
        </w:tc>
      </w:tr>
      <w:tr w:rsidR="00555233" w:rsidRPr="00BD25FD" w:rsidTr="00CD7569">
        <w:tc>
          <w:tcPr>
            <w:tcW w:w="590" w:type="dxa"/>
          </w:tcPr>
          <w:p w:rsidR="00555233" w:rsidRPr="00BD25FD" w:rsidRDefault="00555233" w:rsidP="00654CA9">
            <w:pPr>
              <w:widowControl w:val="0"/>
              <w:spacing w:before="60" w:after="40"/>
              <w:jc w:val="center"/>
              <w:rPr>
                <w:rFonts w:asciiTheme="majorHAnsi" w:hAnsiTheme="majorHAnsi" w:cstheme="majorHAnsi"/>
                <w:sz w:val="26"/>
                <w:szCs w:val="26"/>
                <w:lang w:eastAsia="en-US"/>
              </w:rPr>
            </w:pPr>
            <w:r w:rsidRPr="00BD25FD">
              <w:rPr>
                <w:rFonts w:asciiTheme="majorHAnsi" w:hAnsiTheme="majorHAnsi" w:cstheme="majorHAnsi"/>
                <w:sz w:val="26"/>
                <w:szCs w:val="26"/>
                <w:lang w:eastAsia="en-US"/>
              </w:rPr>
              <w:t>8</w:t>
            </w:r>
          </w:p>
        </w:tc>
        <w:tc>
          <w:tcPr>
            <w:tcW w:w="1537" w:type="dxa"/>
          </w:tcPr>
          <w:p w:rsidR="00555233" w:rsidRPr="00BD25FD" w:rsidRDefault="00724316" w:rsidP="00654CA9">
            <w:pPr>
              <w:spacing w:before="60" w:after="40"/>
              <w:jc w:val="center"/>
              <w:rPr>
                <w:sz w:val="26"/>
                <w:szCs w:val="26"/>
              </w:rPr>
            </w:pPr>
            <w:hyperlink r:id="rId15" w:history="1">
              <w:r w:rsidR="00555233" w:rsidRPr="00BD25FD">
                <w:rPr>
                  <w:sz w:val="26"/>
                  <w:szCs w:val="26"/>
                </w:rPr>
                <w:t>1.009977.000.00.00.H46</w:t>
              </w:r>
            </w:hyperlink>
          </w:p>
          <w:p w:rsidR="00555233" w:rsidRPr="00BD25FD" w:rsidRDefault="00555233" w:rsidP="00654CA9">
            <w:pPr>
              <w:spacing w:before="60" w:after="40"/>
              <w:jc w:val="center"/>
              <w:rPr>
                <w:rFonts w:asciiTheme="majorHAnsi" w:hAnsiTheme="majorHAnsi" w:cstheme="majorHAnsi"/>
                <w:sz w:val="26"/>
                <w:szCs w:val="26"/>
                <w:lang w:eastAsia="en-US"/>
              </w:rPr>
            </w:pPr>
            <w:r w:rsidRPr="00BD25FD">
              <w:rPr>
                <w:sz w:val="26"/>
                <w:szCs w:val="26"/>
              </w:rPr>
              <w:t xml:space="preserve"> (Thủ tục số 18, Mục I, Phần I, Phụ lục ban hành kèm theo Quyết định số 1991/QĐ-</w:t>
            </w:r>
            <w:r w:rsidRPr="00BD25FD">
              <w:rPr>
                <w:sz w:val="26"/>
                <w:szCs w:val="26"/>
              </w:rPr>
              <w:lastRenderedPageBreak/>
              <w:t>UBND ngày 19/7/2024)</w:t>
            </w:r>
          </w:p>
        </w:tc>
        <w:tc>
          <w:tcPr>
            <w:tcW w:w="2693" w:type="dxa"/>
          </w:tcPr>
          <w:p w:rsidR="00555233" w:rsidRPr="00BD25FD" w:rsidRDefault="00555233" w:rsidP="00654CA9">
            <w:pPr>
              <w:spacing w:before="60" w:after="40"/>
              <w:ind w:left="-57" w:right="-57"/>
              <w:jc w:val="both"/>
              <w:rPr>
                <w:sz w:val="26"/>
                <w:szCs w:val="26"/>
                <w:lang w:val="nl-NL"/>
              </w:rPr>
            </w:pPr>
            <w:r w:rsidRPr="00BD25FD">
              <w:rPr>
                <w:sz w:val="26"/>
                <w:szCs w:val="26"/>
                <w:lang w:val="nl-NL"/>
              </w:rPr>
              <w:lastRenderedPageBreak/>
              <w:t xml:space="preserve">Cấp điều chỉnh giấy phép xây dựng đối với công trình cấp đặc biệt, cấp I, cấp II (công trình </w:t>
            </w:r>
            <w:r w:rsidR="00933BFA" w:rsidRPr="00BD25FD">
              <w:rPr>
                <w:sz w:val="26"/>
                <w:szCs w:val="26"/>
                <w:lang w:val="nl-NL"/>
              </w:rPr>
              <w:t>k</w:t>
            </w:r>
            <w:r w:rsidRPr="00BD25FD">
              <w:rPr>
                <w:sz w:val="26"/>
                <w:szCs w:val="26"/>
                <w:lang w:val="nl-NL"/>
              </w:rPr>
              <w:t>hông theo tuyến/</w:t>
            </w:r>
            <w:r w:rsidR="00933BFA" w:rsidRPr="00BD25FD">
              <w:rPr>
                <w:sz w:val="26"/>
                <w:szCs w:val="26"/>
                <w:lang w:val="nl-NL"/>
              </w:rPr>
              <w:t xml:space="preserve"> </w:t>
            </w:r>
            <w:r w:rsidRPr="00BD25FD">
              <w:rPr>
                <w:sz w:val="26"/>
                <w:szCs w:val="26"/>
                <w:lang w:val="nl-NL"/>
              </w:rPr>
              <w:t>Theo tuyến trong đô thị/</w:t>
            </w:r>
            <w:r w:rsidR="00933BFA" w:rsidRPr="00BD25FD">
              <w:rPr>
                <w:sz w:val="26"/>
                <w:szCs w:val="26"/>
                <w:lang w:val="nl-NL"/>
              </w:rPr>
              <w:t xml:space="preserve"> </w:t>
            </w:r>
            <w:r w:rsidRPr="00BD25FD">
              <w:rPr>
                <w:sz w:val="26"/>
                <w:szCs w:val="26"/>
                <w:lang w:val="nl-NL"/>
              </w:rPr>
              <w:t>Tín ngưỡng, tôn giáo/</w:t>
            </w:r>
            <w:r w:rsidR="00933BFA" w:rsidRPr="00BD25FD">
              <w:rPr>
                <w:sz w:val="26"/>
                <w:szCs w:val="26"/>
                <w:lang w:val="nl-NL"/>
              </w:rPr>
              <w:t xml:space="preserve"> </w:t>
            </w:r>
            <w:r w:rsidRPr="00BD25FD">
              <w:rPr>
                <w:sz w:val="26"/>
                <w:szCs w:val="26"/>
                <w:lang w:val="nl-NL"/>
              </w:rPr>
              <w:t>Tượng đài, tranh hoành tráng/</w:t>
            </w:r>
            <w:r w:rsidR="00933BFA" w:rsidRPr="00BD25FD">
              <w:rPr>
                <w:sz w:val="26"/>
                <w:szCs w:val="26"/>
                <w:lang w:val="nl-NL"/>
              </w:rPr>
              <w:t xml:space="preserve"> </w:t>
            </w:r>
            <w:r w:rsidRPr="00BD25FD">
              <w:rPr>
                <w:sz w:val="26"/>
                <w:szCs w:val="26"/>
                <w:lang w:val="nl-NL"/>
              </w:rPr>
              <w:t>Theo giai đoạn cho công trình không theo tuyến/</w:t>
            </w:r>
            <w:r w:rsidR="00933BFA" w:rsidRPr="00BD25FD">
              <w:rPr>
                <w:sz w:val="26"/>
                <w:szCs w:val="26"/>
                <w:lang w:val="nl-NL"/>
              </w:rPr>
              <w:t xml:space="preserve"> </w:t>
            </w:r>
            <w:r w:rsidRPr="00BD25FD">
              <w:rPr>
                <w:sz w:val="26"/>
                <w:szCs w:val="26"/>
                <w:lang w:val="nl-NL"/>
              </w:rPr>
              <w:lastRenderedPageBreak/>
              <w:t>Theo giai đoạn cho công trình theo tuyến trong đô thị/</w:t>
            </w:r>
            <w:r w:rsidR="00933BFA" w:rsidRPr="00BD25FD">
              <w:rPr>
                <w:sz w:val="26"/>
                <w:szCs w:val="26"/>
                <w:lang w:val="nl-NL"/>
              </w:rPr>
              <w:t xml:space="preserve"> </w:t>
            </w:r>
            <w:r w:rsidRPr="00BD25FD">
              <w:rPr>
                <w:sz w:val="26"/>
                <w:szCs w:val="26"/>
                <w:lang w:val="nl-NL"/>
              </w:rPr>
              <w:t>Dự án).</w:t>
            </w:r>
          </w:p>
        </w:tc>
        <w:tc>
          <w:tcPr>
            <w:tcW w:w="2552" w:type="dxa"/>
          </w:tcPr>
          <w:p w:rsidR="00555233" w:rsidRPr="00BD25FD" w:rsidRDefault="00555233" w:rsidP="00654CA9">
            <w:pPr>
              <w:spacing w:before="60" w:after="40"/>
              <w:ind w:left="-57" w:right="-57"/>
              <w:jc w:val="both"/>
              <w:rPr>
                <w:sz w:val="26"/>
                <w:szCs w:val="26"/>
                <w:lang w:val="nl-NL"/>
              </w:rPr>
            </w:pPr>
            <w:r w:rsidRPr="00BD25FD">
              <w:rPr>
                <w:sz w:val="26"/>
                <w:szCs w:val="26"/>
                <w:lang w:val="nl-NL"/>
              </w:rPr>
              <w:lastRenderedPageBreak/>
              <w:t xml:space="preserve">Cấp điều chỉnh giấy phép xây dựng đối với công trình cấp đặc biệt, cấp I, cấp II (công trình </w:t>
            </w:r>
            <w:r w:rsidR="00933BFA" w:rsidRPr="00BD25FD">
              <w:rPr>
                <w:sz w:val="26"/>
                <w:szCs w:val="26"/>
                <w:lang w:val="nl-NL"/>
              </w:rPr>
              <w:t>k</w:t>
            </w:r>
            <w:r w:rsidRPr="00BD25FD">
              <w:rPr>
                <w:sz w:val="26"/>
                <w:szCs w:val="26"/>
                <w:lang w:val="nl-NL"/>
              </w:rPr>
              <w:t>hông theo tuyến/</w:t>
            </w:r>
            <w:r w:rsidR="00933BFA" w:rsidRPr="00BD25FD">
              <w:rPr>
                <w:sz w:val="26"/>
                <w:szCs w:val="26"/>
                <w:lang w:val="nl-NL"/>
              </w:rPr>
              <w:t xml:space="preserve"> </w:t>
            </w:r>
            <w:r w:rsidRPr="00BD25FD">
              <w:rPr>
                <w:sz w:val="26"/>
                <w:szCs w:val="26"/>
                <w:lang w:val="nl-NL"/>
              </w:rPr>
              <w:t>Theo tuyến trong đô thị/</w:t>
            </w:r>
            <w:r w:rsidR="00933BFA" w:rsidRPr="00BD25FD">
              <w:rPr>
                <w:sz w:val="26"/>
                <w:szCs w:val="26"/>
                <w:lang w:val="nl-NL"/>
              </w:rPr>
              <w:t xml:space="preserve"> </w:t>
            </w:r>
            <w:r w:rsidRPr="00BD25FD">
              <w:rPr>
                <w:sz w:val="26"/>
                <w:szCs w:val="26"/>
                <w:lang w:val="nl-NL"/>
              </w:rPr>
              <w:t>Tín ngưỡng, tôn giáo/</w:t>
            </w:r>
            <w:r w:rsidR="00933BFA" w:rsidRPr="00BD25FD">
              <w:rPr>
                <w:sz w:val="26"/>
                <w:szCs w:val="26"/>
                <w:lang w:val="nl-NL"/>
              </w:rPr>
              <w:t xml:space="preserve"> </w:t>
            </w:r>
            <w:r w:rsidRPr="00BD25FD">
              <w:rPr>
                <w:sz w:val="26"/>
                <w:szCs w:val="26"/>
                <w:lang w:val="nl-NL"/>
              </w:rPr>
              <w:t>Tượng đài, tranh hoành tráng/</w:t>
            </w:r>
            <w:r w:rsidR="00933BFA" w:rsidRPr="00BD25FD">
              <w:rPr>
                <w:sz w:val="26"/>
                <w:szCs w:val="26"/>
                <w:lang w:val="nl-NL"/>
              </w:rPr>
              <w:t xml:space="preserve"> </w:t>
            </w:r>
            <w:r w:rsidRPr="00BD25FD">
              <w:rPr>
                <w:sz w:val="26"/>
                <w:szCs w:val="26"/>
                <w:lang w:val="nl-NL"/>
              </w:rPr>
              <w:t xml:space="preserve">Theo giai đoạn cho công trình không </w:t>
            </w:r>
            <w:r w:rsidRPr="00BD25FD">
              <w:rPr>
                <w:sz w:val="26"/>
                <w:szCs w:val="26"/>
                <w:lang w:val="nl-NL"/>
              </w:rPr>
              <w:lastRenderedPageBreak/>
              <w:t>theo tuyến/</w:t>
            </w:r>
            <w:r w:rsidR="00933BFA" w:rsidRPr="00BD25FD">
              <w:rPr>
                <w:sz w:val="26"/>
                <w:szCs w:val="26"/>
                <w:lang w:val="nl-NL"/>
              </w:rPr>
              <w:t xml:space="preserve"> </w:t>
            </w:r>
            <w:r w:rsidRPr="00BD25FD">
              <w:rPr>
                <w:sz w:val="26"/>
                <w:szCs w:val="26"/>
                <w:lang w:val="nl-NL"/>
              </w:rPr>
              <w:t>Theo giai đoạn cho công trình theo tuyến trong đô thị/</w:t>
            </w:r>
            <w:r w:rsidR="00933BFA" w:rsidRPr="00BD25FD">
              <w:rPr>
                <w:sz w:val="26"/>
                <w:szCs w:val="26"/>
                <w:lang w:val="nl-NL"/>
              </w:rPr>
              <w:t xml:space="preserve"> </w:t>
            </w:r>
            <w:r w:rsidRPr="00BD25FD">
              <w:rPr>
                <w:sz w:val="26"/>
                <w:szCs w:val="26"/>
                <w:lang w:val="nl-NL"/>
              </w:rPr>
              <w:t>Dự án).</w:t>
            </w:r>
          </w:p>
        </w:tc>
        <w:tc>
          <w:tcPr>
            <w:tcW w:w="1417" w:type="dxa"/>
          </w:tcPr>
          <w:p w:rsidR="00555233" w:rsidRPr="00BD25FD" w:rsidRDefault="00555233" w:rsidP="00654CA9">
            <w:pPr>
              <w:widowControl w:val="0"/>
              <w:tabs>
                <w:tab w:val="left" w:pos="-66"/>
                <w:tab w:val="left" w:pos="689"/>
                <w:tab w:val="left" w:pos="1722"/>
                <w:tab w:val="left" w:pos="2693"/>
              </w:tabs>
              <w:spacing w:before="60" w:after="40"/>
              <w:jc w:val="both"/>
              <w:rPr>
                <w:sz w:val="26"/>
                <w:szCs w:val="26"/>
                <w:lang w:val="vi-VN"/>
              </w:rPr>
            </w:pPr>
            <w:r w:rsidRPr="00BD25FD">
              <w:rPr>
                <w:sz w:val="26"/>
                <w:szCs w:val="26"/>
                <w:lang w:val="vi-VN"/>
              </w:rPr>
              <w:lastRenderedPageBreak/>
              <w:t>20 ngày kể từ ngày nhận đủ hồ sơ hợp lệ</w:t>
            </w:r>
          </w:p>
        </w:tc>
        <w:tc>
          <w:tcPr>
            <w:tcW w:w="1134" w:type="dxa"/>
          </w:tcPr>
          <w:p w:rsidR="00555233" w:rsidRPr="00BD25FD" w:rsidRDefault="00555233" w:rsidP="00654CA9">
            <w:pPr>
              <w:widowControl w:val="0"/>
              <w:tabs>
                <w:tab w:val="left" w:pos="-66"/>
                <w:tab w:val="left" w:pos="689"/>
                <w:tab w:val="left" w:pos="1722"/>
                <w:tab w:val="left" w:pos="2693"/>
              </w:tabs>
              <w:spacing w:before="60" w:after="40"/>
              <w:ind w:left="-57" w:right="-57"/>
              <w:jc w:val="center"/>
              <w:rPr>
                <w:rFonts w:asciiTheme="majorHAnsi" w:eastAsia="Calibri" w:hAnsiTheme="majorHAnsi" w:cstheme="majorHAnsi"/>
                <w:sz w:val="26"/>
                <w:szCs w:val="26"/>
                <w:lang w:eastAsia="en-US"/>
              </w:rPr>
            </w:pPr>
            <w:r w:rsidRPr="00BD25FD">
              <w:rPr>
                <w:sz w:val="26"/>
                <w:szCs w:val="26"/>
                <w:lang w:val="vi-VN"/>
              </w:rPr>
              <w:t xml:space="preserve">Trung tâm Phục vụ hành chính công tỉnh, số 09 đường Quang Trung, TP.Đồng </w:t>
            </w:r>
            <w:r w:rsidRPr="00BD25FD">
              <w:rPr>
                <w:sz w:val="26"/>
                <w:szCs w:val="26"/>
                <w:lang w:val="vi-VN"/>
              </w:rPr>
              <w:lastRenderedPageBreak/>
              <w:t>Hới, tỉnh Quảng Bình</w:t>
            </w:r>
          </w:p>
        </w:tc>
        <w:tc>
          <w:tcPr>
            <w:tcW w:w="1842" w:type="dxa"/>
          </w:tcPr>
          <w:p w:rsidR="00555233" w:rsidRPr="00BD25FD" w:rsidRDefault="00555233" w:rsidP="00654CA9">
            <w:pPr>
              <w:widowControl w:val="0"/>
              <w:tabs>
                <w:tab w:val="left" w:pos="-66"/>
                <w:tab w:val="left" w:pos="689"/>
                <w:tab w:val="left" w:pos="1722"/>
                <w:tab w:val="left" w:pos="2693"/>
              </w:tabs>
              <w:spacing w:before="60" w:after="40"/>
              <w:jc w:val="both"/>
              <w:rPr>
                <w:sz w:val="26"/>
                <w:szCs w:val="26"/>
                <w:lang w:val="vi-VN"/>
              </w:rPr>
            </w:pPr>
            <w:r w:rsidRPr="00BD25FD">
              <w:rPr>
                <w:sz w:val="26"/>
                <w:szCs w:val="26"/>
                <w:lang w:val="vi-VN"/>
              </w:rPr>
              <w:lastRenderedPageBreak/>
              <w:t>- Nộp trực tiếp, qua dịch vụ BCCI: 150.000đ.</w:t>
            </w:r>
          </w:p>
          <w:p w:rsidR="00555233" w:rsidRPr="00BD25FD" w:rsidRDefault="00555233" w:rsidP="00654CA9">
            <w:pPr>
              <w:widowControl w:val="0"/>
              <w:tabs>
                <w:tab w:val="left" w:pos="689"/>
                <w:tab w:val="left" w:pos="1722"/>
                <w:tab w:val="left" w:pos="2693"/>
              </w:tabs>
              <w:spacing w:before="60" w:after="40"/>
              <w:jc w:val="both"/>
              <w:rPr>
                <w:sz w:val="26"/>
                <w:szCs w:val="26"/>
                <w:lang w:val="vi-VN"/>
              </w:rPr>
            </w:pPr>
            <w:r w:rsidRPr="00BD25FD">
              <w:rPr>
                <w:sz w:val="26"/>
                <w:szCs w:val="26"/>
                <w:lang w:val="vi-VN"/>
              </w:rPr>
              <w:t>- Nộp trực tuyến: 120.000đ.</w:t>
            </w:r>
          </w:p>
        </w:tc>
        <w:tc>
          <w:tcPr>
            <w:tcW w:w="1731" w:type="dxa"/>
            <w:vMerge/>
          </w:tcPr>
          <w:p w:rsidR="00555233" w:rsidRPr="00BD25FD" w:rsidRDefault="00555233" w:rsidP="00654CA9">
            <w:pPr>
              <w:spacing w:before="60" w:after="40"/>
              <w:ind w:hanging="4"/>
              <w:jc w:val="both"/>
              <w:rPr>
                <w:rFonts w:asciiTheme="majorHAnsi" w:eastAsia="Calibri" w:hAnsiTheme="majorHAnsi" w:cstheme="majorHAnsi"/>
                <w:i/>
                <w:sz w:val="26"/>
                <w:szCs w:val="26"/>
              </w:rPr>
            </w:pPr>
          </w:p>
        </w:tc>
        <w:tc>
          <w:tcPr>
            <w:tcW w:w="1246" w:type="dxa"/>
          </w:tcPr>
          <w:p w:rsidR="00555233" w:rsidRPr="00BD25FD" w:rsidRDefault="00555233" w:rsidP="00654CA9">
            <w:pPr>
              <w:widowControl w:val="0"/>
              <w:tabs>
                <w:tab w:val="left" w:pos="-66"/>
                <w:tab w:val="left" w:pos="689"/>
                <w:tab w:val="left" w:pos="1722"/>
                <w:tab w:val="left" w:pos="2693"/>
              </w:tabs>
              <w:spacing w:before="60" w:after="40"/>
              <w:jc w:val="both"/>
              <w:rPr>
                <w:rFonts w:asciiTheme="majorHAnsi" w:eastAsia="Calibri" w:hAnsiTheme="majorHAnsi" w:cstheme="majorHAnsi"/>
                <w:sz w:val="26"/>
                <w:szCs w:val="26"/>
                <w:lang w:eastAsia="en-US"/>
              </w:rPr>
            </w:pPr>
            <w:r w:rsidRPr="00BD25FD">
              <w:rPr>
                <w:sz w:val="26"/>
                <w:szCs w:val="26"/>
                <w:lang w:val="vi-VN"/>
              </w:rPr>
              <w:t>Sở Xây dựng</w:t>
            </w:r>
            <w:r w:rsidRPr="00BD25FD">
              <w:rPr>
                <w:sz w:val="26"/>
                <w:szCs w:val="26"/>
                <w:lang w:val="it-IT"/>
              </w:rPr>
              <w:t xml:space="preserve"> và Ban Quản lý Khu kinh tế</w:t>
            </w:r>
          </w:p>
        </w:tc>
      </w:tr>
      <w:tr w:rsidR="00555233" w:rsidRPr="00BD25FD" w:rsidTr="00CD7569">
        <w:tc>
          <w:tcPr>
            <w:tcW w:w="590" w:type="dxa"/>
          </w:tcPr>
          <w:p w:rsidR="00555233" w:rsidRPr="00BD25FD" w:rsidRDefault="00555233" w:rsidP="00654CA9">
            <w:pPr>
              <w:widowControl w:val="0"/>
              <w:spacing w:before="60" w:after="40"/>
              <w:jc w:val="center"/>
              <w:rPr>
                <w:rFonts w:asciiTheme="majorHAnsi" w:hAnsiTheme="majorHAnsi" w:cstheme="majorHAnsi"/>
                <w:sz w:val="26"/>
                <w:szCs w:val="26"/>
                <w:lang w:eastAsia="en-US"/>
              </w:rPr>
            </w:pPr>
            <w:r w:rsidRPr="00BD25FD">
              <w:rPr>
                <w:rFonts w:asciiTheme="majorHAnsi" w:hAnsiTheme="majorHAnsi" w:cstheme="majorHAnsi"/>
                <w:sz w:val="26"/>
                <w:szCs w:val="26"/>
                <w:lang w:eastAsia="en-US"/>
              </w:rPr>
              <w:lastRenderedPageBreak/>
              <w:t>9</w:t>
            </w:r>
          </w:p>
        </w:tc>
        <w:tc>
          <w:tcPr>
            <w:tcW w:w="1537" w:type="dxa"/>
          </w:tcPr>
          <w:p w:rsidR="00555233" w:rsidRPr="00BD25FD" w:rsidRDefault="00555233" w:rsidP="00654CA9">
            <w:pPr>
              <w:spacing w:before="60" w:after="40"/>
              <w:jc w:val="center"/>
              <w:rPr>
                <w:sz w:val="26"/>
                <w:szCs w:val="26"/>
              </w:rPr>
            </w:pPr>
            <w:r w:rsidRPr="00BD25FD">
              <w:rPr>
                <w:sz w:val="26"/>
                <w:szCs w:val="26"/>
              </w:rPr>
              <w:fldChar w:fldCharType="begin"/>
            </w:r>
            <w:r w:rsidRPr="00BD25FD">
              <w:rPr>
                <w:sz w:val="26"/>
                <w:szCs w:val="26"/>
              </w:rPr>
              <w:instrText xml:space="preserve"> HYPERLINK "https://dichvucong.gov.vn/p/home/dvc-tthc-thu-tuc-hanh-chinh-chi-tiet.html?ma_thu_tuc=273685" </w:instrText>
            </w:r>
            <w:r w:rsidRPr="00BD25FD">
              <w:rPr>
                <w:sz w:val="26"/>
                <w:szCs w:val="26"/>
              </w:rPr>
              <w:fldChar w:fldCharType="separate"/>
            </w:r>
            <w:hyperlink r:id="rId16" w:history="1">
              <w:r w:rsidRPr="00BD25FD">
                <w:rPr>
                  <w:sz w:val="26"/>
                  <w:szCs w:val="26"/>
                </w:rPr>
                <w:t>1.009978.000.00.00.H46</w:t>
              </w:r>
            </w:hyperlink>
          </w:p>
          <w:p w:rsidR="00555233" w:rsidRPr="00BD25FD" w:rsidRDefault="00555233" w:rsidP="00654CA9">
            <w:pPr>
              <w:spacing w:before="60" w:after="40"/>
              <w:jc w:val="center"/>
              <w:rPr>
                <w:rFonts w:asciiTheme="majorHAnsi" w:hAnsiTheme="majorHAnsi" w:cstheme="majorHAnsi"/>
                <w:sz w:val="26"/>
                <w:szCs w:val="26"/>
                <w:lang w:eastAsia="en-US"/>
              </w:rPr>
            </w:pPr>
            <w:r w:rsidRPr="00BD25FD">
              <w:rPr>
                <w:sz w:val="26"/>
                <w:szCs w:val="26"/>
              </w:rPr>
              <w:fldChar w:fldCharType="end"/>
            </w:r>
            <w:r w:rsidRPr="00BD25FD">
              <w:rPr>
                <w:sz w:val="26"/>
                <w:szCs w:val="26"/>
              </w:rPr>
              <w:t>(Thủ tục số 19, Mục I, Phần I, Phụ lục ban hành kèm theo Quyết định số 1991/QĐ-UBND ngày 19/7/2024)</w:t>
            </w:r>
          </w:p>
        </w:tc>
        <w:tc>
          <w:tcPr>
            <w:tcW w:w="2693" w:type="dxa"/>
          </w:tcPr>
          <w:p w:rsidR="00555233" w:rsidRPr="00BD25FD" w:rsidRDefault="00555233" w:rsidP="00654CA9">
            <w:pPr>
              <w:spacing w:before="60" w:after="40" w:line="234" w:lineRule="atLeast"/>
              <w:ind w:left="-57" w:right="-57"/>
              <w:jc w:val="both"/>
              <w:rPr>
                <w:sz w:val="26"/>
                <w:szCs w:val="26"/>
                <w:lang w:val="nl-NL"/>
              </w:rPr>
            </w:pPr>
            <w:r w:rsidRPr="00BD25FD">
              <w:rPr>
                <w:sz w:val="26"/>
                <w:szCs w:val="26"/>
                <w:lang w:val="nl-NL"/>
              </w:rPr>
              <w:t xml:space="preserve">Gia hạn giấy phép xây dựng đối với công trình cấp đặc biệt, cấp I, cấp II (công trình </w:t>
            </w:r>
            <w:r w:rsidR="00933BFA" w:rsidRPr="00BD25FD">
              <w:rPr>
                <w:sz w:val="26"/>
                <w:szCs w:val="26"/>
                <w:lang w:val="nl-NL"/>
              </w:rPr>
              <w:t>k</w:t>
            </w:r>
            <w:r w:rsidRPr="00BD25FD">
              <w:rPr>
                <w:sz w:val="26"/>
                <w:szCs w:val="26"/>
                <w:lang w:val="nl-NL"/>
              </w:rPr>
              <w:t>hông theo tuyến/Theo tuyến trong đô thị/</w:t>
            </w:r>
            <w:r w:rsidR="00933BFA" w:rsidRPr="00BD25FD">
              <w:rPr>
                <w:sz w:val="26"/>
                <w:szCs w:val="26"/>
                <w:lang w:val="nl-NL"/>
              </w:rPr>
              <w:t xml:space="preserve"> </w:t>
            </w:r>
            <w:r w:rsidRPr="00BD25FD">
              <w:rPr>
                <w:sz w:val="26"/>
                <w:szCs w:val="26"/>
                <w:lang w:val="nl-NL"/>
              </w:rPr>
              <w:t>Tín ngưỡng, tôn giáo/</w:t>
            </w:r>
            <w:r w:rsidR="00933BFA" w:rsidRPr="00BD25FD">
              <w:rPr>
                <w:sz w:val="26"/>
                <w:szCs w:val="26"/>
                <w:lang w:val="nl-NL"/>
              </w:rPr>
              <w:t xml:space="preserve"> </w:t>
            </w:r>
            <w:r w:rsidRPr="00BD25FD">
              <w:rPr>
                <w:sz w:val="26"/>
                <w:szCs w:val="26"/>
                <w:lang w:val="nl-NL"/>
              </w:rPr>
              <w:t>Tượng đài, tranh hoành tráng/Theo giai đoạn cho công trình không theo tuyến/</w:t>
            </w:r>
            <w:r w:rsidR="00933BFA" w:rsidRPr="00BD25FD">
              <w:rPr>
                <w:sz w:val="26"/>
                <w:szCs w:val="26"/>
                <w:lang w:val="nl-NL"/>
              </w:rPr>
              <w:t xml:space="preserve"> </w:t>
            </w:r>
            <w:r w:rsidRPr="00BD25FD">
              <w:rPr>
                <w:sz w:val="26"/>
                <w:szCs w:val="26"/>
                <w:lang w:val="nl-NL"/>
              </w:rPr>
              <w:t>Theo giai đoạn cho công trình theo tuyến trong đô thị/</w:t>
            </w:r>
            <w:r w:rsidR="00933BFA" w:rsidRPr="00BD25FD">
              <w:rPr>
                <w:sz w:val="26"/>
                <w:szCs w:val="26"/>
                <w:lang w:val="nl-NL"/>
              </w:rPr>
              <w:t xml:space="preserve"> </w:t>
            </w:r>
            <w:r w:rsidRPr="00BD25FD">
              <w:rPr>
                <w:sz w:val="26"/>
                <w:szCs w:val="26"/>
                <w:lang w:val="nl-NL"/>
              </w:rPr>
              <w:t>Dự án).</w:t>
            </w:r>
          </w:p>
        </w:tc>
        <w:tc>
          <w:tcPr>
            <w:tcW w:w="2552" w:type="dxa"/>
          </w:tcPr>
          <w:p w:rsidR="00555233" w:rsidRPr="00654CA9" w:rsidRDefault="00555233" w:rsidP="00654CA9">
            <w:pPr>
              <w:spacing w:before="60" w:after="60" w:line="234" w:lineRule="atLeast"/>
              <w:ind w:left="-57" w:right="-57"/>
              <w:jc w:val="both"/>
              <w:rPr>
                <w:spacing w:val="-4"/>
                <w:sz w:val="26"/>
                <w:szCs w:val="26"/>
                <w:lang w:val="nl-NL"/>
              </w:rPr>
            </w:pPr>
            <w:r w:rsidRPr="00654CA9">
              <w:rPr>
                <w:spacing w:val="-4"/>
                <w:sz w:val="26"/>
                <w:szCs w:val="26"/>
                <w:lang w:val="nl-NL"/>
              </w:rPr>
              <w:t xml:space="preserve">Gia hạn giấy phép xây dựng đối với công trình cấp đặc biệt, cấp I, cấp II (công trình </w:t>
            </w:r>
            <w:r w:rsidR="00933BFA" w:rsidRPr="00654CA9">
              <w:rPr>
                <w:spacing w:val="-4"/>
                <w:sz w:val="26"/>
                <w:szCs w:val="26"/>
                <w:lang w:val="nl-NL"/>
              </w:rPr>
              <w:t>k</w:t>
            </w:r>
            <w:r w:rsidRPr="00654CA9">
              <w:rPr>
                <w:spacing w:val="-4"/>
                <w:sz w:val="26"/>
                <w:szCs w:val="26"/>
                <w:lang w:val="nl-NL"/>
              </w:rPr>
              <w:t>hông theo tuyến/</w:t>
            </w:r>
            <w:r w:rsidR="00933BFA" w:rsidRPr="00654CA9">
              <w:rPr>
                <w:spacing w:val="-4"/>
                <w:sz w:val="26"/>
                <w:szCs w:val="26"/>
                <w:lang w:val="nl-NL"/>
              </w:rPr>
              <w:t xml:space="preserve"> </w:t>
            </w:r>
            <w:r w:rsidRPr="00654CA9">
              <w:rPr>
                <w:spacing w:val="-4"/>
                <w:sz w:val="26"/>
                <w:szCs w:val="26"/>
                <w:lang w:val="nl-NL"/>
              </w:rPr>
              <w:t>Theo tuyến trong đô thị/</w:t>
            </w:r>
            <w:r w:rsidR="00933BFA" w:rsidRPr="00654CA9">
              <w:rPr>
                <w:spacing w:val="-4"/>
                <w:sz w:val="26"/>
                <w:szCs w:val="26"/>
                <w:lang w:val="nl-NL"/>
              </w:rPr>
              <w:t xml:space="preserve"> </w:t>
            </w:r>
            <w:r w:rsidRPr="00654CA9">
              <w:rPr>
                <w:spacing w:val="-4"/>
                <w:sz w:val="26"/>
                <w:szCs w:val="26"/>
                <w:lang w:val="nl-NL"/>
              </w:rPr>
              <w:t>Tín ngưỡng, tôn giáo/</w:t>
            </w:r>
            <w:r w:rsidR="00933BFA" w:rsidRPr="00654CA9">
              <w:rPr>
                <w:spacing w:val="-4"/>
                <w:sz w:val="26"/>
                <w:szCs w:val="26"/>
                <w:lang w:val="nl-NL"/>
              </w:rPr>
              <w:t xml:space="preserve"> </w:t>
            </w:r>
            <w:r w:rsidRPr="00654CA9">
              <w:rPr>
                <w:spacing w:val="-4"/>
                <w:sz w:val="26"/>
                <w:szCs w:val="26"/>
                <w:lang w:val="nl-NL"/>
              </w:rPr>
              <w:t>Tượng đài, tranh hoành tráng/</w:t>
            </w:r>
            <w:r w:rsidR="00933BFA" w:rsidRPr="00654CA9">
              <w:rPr>
                <w:spacing w:val="-4"/>
                <w:sz w:val="26"/>
                <w:szCs w:val="26"/>
                <w:lang w:val="nl-NL"/>
              </w:rPr>
              <w:t xml:space="preserve"> </w:t>
            </w:r>
            <w:r w:rsidRPr="00654CA9">
              <w:rPr>
                <w:spacing w:val="-4"/>
                <w:sz w:val="26"/>
                <w:szCs w:val="26"/>
                <w:lang w:val="nl-NL"/>
              </w:rPr>
              <w:t>Theo giai đoạn cho công trình không theo tuyến/</w:t>
            </w:r>
            <w:r w:rsidR="00933BFA" w:rsidRPr="00654CA9">
              <w:rPr>
                <w:spacing w:val="-4"/>
                <w:sz w:val="26"/>
                <w:szCs w:val="26"/>
                <w:lang w:val="nl-NL"/>
              </w:rPr>
              <w:t xml:space="preserve"> </w:t>
            </w:r>
            <w:r w:rsidRPr="00654CA9">
              <w:rPr>
                <w:spacing w:val="-4"/>
                <w:sz w:val="26"/>
                <w:szCs w:val="26"/>
                <w:lang w:val="nl-NL"/>
              </w:rPr>
              <w:t>Theo giai đoạn cho công trình theo tuyến trong đô thị/</w:t>
            </w:r>
            <w:r w:rsidR="00933BFA" w:rsidRPr="00654CA9">
              <w:rPr>
                <w:spacing w:val="-4"/>
                <w:sz w:val="26"/>
                <w:szCs w:val="26"/>
                <w:lang w:val="nl-NL"/>
              </w:rPr>
              <w:t xml:space="preserve"> </w:t>
            </w:r>
            <w:r w:rsidRPr="00654CA9">
              <w:rPr>
                <w:spacing w:val="-4"/>
                <w:sz w:val="26"/>
                <w:szCs w:val="26"/>
                <w:lang w:val="nl-NL"/>
              </w:rPr>
              <w:t>Dự án).</w:t>
            </w:r>
          </w:p>
        </w:tc>
        <w:tc>
          <w:tcPr>
            <w:tcW w:w="1417" w:type="dxa"/>
          </w:tcPr>
          <w:p w:rsidR="00555233" w:rsidRPr="00BD25FD" w:rsidRDefault="00555233" w:rsidP="00654CA9">
            <w:pPr>
              <w:widowControl w:val="0"/>
              <w:tabs>
                <w:tab w:val="left" w:pos="-66"/>
                <w:tab w:val="left" w:pos="689"/>
                <w:tab w:val="left" w:pos="1722"/>
                <w:tab w:val="left" w:pos="2693"/>
              </w:tabs>
              <w:spacing w:before="60" w:after="40"/>
              <w:jc w:val="both"/>
              <w:rPr>
                <w:sz w:val="26"/>
                <w:szCs w:val="26"/>
                <w:lang w:val="vi-VN"/>
              </w:rPr>
            </w:pPr>
            <w:r w:rsidRPr="00BD25FD">
              <w:rPr>
                <w:sz w:val="26"/>
                <w:szCs w:val="26"/>
              </w:rPr>
              <w:t>05</w:t>
            </w:r>
            <w:r w:rsidRPr="00BD25FD">
              <w:rPr>
                <w:sz w:val="26"/>
                <w:szCs w:val="26"/>
                <w:lang w:val="vi-VN"/>
              </w:rPr>
              <w:t xml:space="preserve"> ngày</w:t>
            </w:r>
            <w:r w:rsidRPr="00BD25FD">
              <w:rPr>
                <w:sz w:val="26"/>
                <w:szCs w:val="26"/>
              </w:rPr>
              <w:t xml:space="preserve"> làm việc </w:t>
            </w:r>
            <w:r w:rsidRPr="00BD25FD">
              <w:rPr>
                <w:sz w:val="26"/>
                <w:szCs w:val="26"/>
                <w:lang w:val="vi-VN"/>
              </w:rPr>
              <w:t xml:space="preserve"> kể từ ngày nhận đủ hồ sơ hợp lệ</w:t>
            </w:r>
          </w:p>
        </w:tc>
        <w:tc>
          <w:tcPr>
            <w:tcW w:w="1134" w:type="dxa"/>
          </w:tcPr>
          <w:p w:rsidR="00555233" w:rsidRPr="00BD25FD" w:rsidRDefault="00555233" w:rsidP="00654CA9">
            <w:pPr>
              <w:widowControl w:val="0"/>
              <w:tabs>
                <w:tab w:val="left" w:pos="-66"/>
                <w:tab w:val="left" w:pos="689"/>
                <w:tab w:val="left" w:pos="1722"/>
                <w:tab w:val="left" w:pos="2693"/>
              </w:tabs>
              <w:spacing w:before="60" w:after="40"/>
              <w:ind w:left="-57" w:right="-57"/>
              <w:jc w:val="center"/>
              <w:rPr>
                <w:rFonts w:asciiTheme="majorHAnsi" w:eastAsia="Calibri" w:hAnsiTheme="majorHAnsi" w:cstheme="majorHAnsi"/>
                <w:sz w:val="26"/>
                <w:szCs w:val="26"/>
                <w:lang w:eastAsia="en-US"/>
              </w:rPr>
            </w:pPr>
            <w:r w:rsidRPr="00BD25FD">
              <w:rPr>
                <w:sz w:val="26"/>
                <w:szCs w:val="26"/>
                <w:lang w:val="vi-VN"/>
              </w:rPr>
              <w:t>Trung tâm Phục vụ hành chính công tỉnh, số 09 đường Quang Trung, TP.Đồng Hới, tỉnh Quảng Bình</w:t>
            </w:r>
          </w:p>
        </w:tc>
        <w:tc>
          <w:tcPr>
            <w:tcW w:w="1842" w:type="dxa"/>
          </w:tcPr>
          <w:p w:rsidR="00555233" w:rsidRPr="00BD25FD" w:rsidRDefault="00555233" w:rsidP="00654CA9">
            <w:pPr>
              <w:widowControl w:val="0"/>
              <w:tabs>
                <w:tab w:val="left" w:pos="689"/>
                <w:tab w:val="left" w:pos="1722"/>
                <w:tab w:val="left" w:pos="2693"/>
              </w:tabs>
              <w:spacing w:before="60" w:after="40"/>
              <w:jc w:val="both"/>
              <w:rPr>
                <w:sz w:val="26"/>
                <w:szCs w:val="26"/>
                <w:lang w:val="vi-VN"/>
              </w:rPr>
            </w:pPr>
            <w:r w:rsidRPr="00BD25FD">
              <w:rPr>
                <w:sz w:val="26"/>
                <w:szCs w:val="26"/>
                <w:lang w:val="vi-VN"/>
              </w:rPr>
              <w:t>- Nộp trực tiếp, qua dịch vụ BCCI: 15.000đ.</w:t>
            </w:r>
          </w:p>
          <w:p w:rsidR="00555233" w:rsidRPr="00BD25FD" w:rsidRDefault="00555233" w:rsidP="00654CA9">
            <w:pPr>
              <w:widowControl w:val="0"/>
              <w:tabs>
                <w:tab w:val="left" w:pos="689"/>
                <w:tab w:val="left" w:pos="1722"/>
                <w:tab w:val="left" w:pos="2693"/>
              </w:tabs>
              <w:spacing w:before="60" w:after="40"/>
              <w:jc w:val="both"/>
              <w:rPr>
                <w:sz w:val="26"/>
                <w:szCs w:val="26"/>
              </w:rPr>
            </w:pPr>
            <w:r w:rsidRPr="00BD25FD">
              <w:rPr>
                <w:sz w:val="26"/>
                <w:szCs w:val="26"/>
                <w:lang w:val="vi-VN"/>
              </w:rPr>
              <w:t>- Nộp trực tuyến: 12.000đ</w:t>
            </w:r>
          </w:p>
          <w:p w:rsidR="00555233" w:rsidRPr="00BD25FD" w:rsidRDefault="00555233" w:rsidP="00654CA9">
            <w:pPr>
              <w:widowControl w:val="0"/>
              <w:tabs>
                <w:tab w:val="left" w:pos="689"/>
                <w:tab w:val="left" w:pos="1722"/>
                <w:tab w:val="left" w:pos="2693"/>
              </w:tabs>
              <w:spacing w:before="60" w:after="40"/>
              <w:jc w:val="both"/>
              <w:rPr>
                <w:sz w:val="26"/>
                <w:szCs w:val="26"/>
              </w:rPr>
            </w:pPr>
          </w:p>
        </w:tc>
        <w:tc>
          <w:tcPr>
            <w:tcW w:w="1731" w:type="dxa"/>
            <w:vMerge/>
          </w:tcPr>
          <w:p w:rsidR="00555233" w:rsidRPr="00BD25FD" w:rsidRDefault="00555233" w:rsidP="00654CA9">
            <w:pPr>
              <w:spacing w:before="60" w:after="40" w:line="252" w:lineRule="auto"/>
              <w:ind w:hanging="4"/>
              <w:jc w:val="both"/>
              <w:rPr>
                <w:rFonts w:asciiTheme="majorHAnsi" w:eastAsia="Calibri" w:hAnsiTheme="majorHAnsi" w:cstheme="majorHAnsi"/>
                <w:i/>
                <w:sz w:val="26"/>
                <w:szCs w:val="26"/>
              </w:rPr>
            </w:pPr>
          </w:p>
        </w:tc>
        <w:tc>
          <w:tcPr>
            <w:tcW w:w="1246" w:type="dxa"/>
          </w:tcPr>
          <w:p w:rsidR="00555233" w:rsidRPr="00BD25FD" w:rsidRDefault="00555233" w:rsidP="00654CA9">
            <w:pPr>
              <w:widowControl w:val="0"/>
              <w:tabs>
                <w:tab w:val="left" w:pos="-66"/>
                <w:tab w:val="left" w:pos="689"/>
                <w:tab w:val="left" w:pos="1722"/>
                <w:tab w:val="left" w:pos="2693"/>
              </w:tabs>
              <w:spacing w:before="60" w:after="40"/>
              <w:jc w:val="both"/>
              <w:rPr>
                <w:rFonts w:asciiTheme="majorHAnsi" w:eastAsia="Calibri" w:hAnsiTheme="majorHAnsi" w:cstheme="majorHAnsi"/>
                <w:sz w:val="26"/>
                <w:szCs w:val="26"/>
                <w:lang w:eastAsia="en-US"/>
              </w:rPr>
            </w:pPr>
            <w:r w:rsidRPr="00BD25FD">
              <w:rPr>
                <w:sz w:val="26"/>
                <w:szCs w:val="26"/>
                <w:lang w:val="vi-VN"/>
              </w:rPr>
              <w:t>Sở Xây dựng</w:t>
            </w:r>
            <w:r w:rsidRPr="00BD25FD">
              <w:rPr>
                <w:sz w:val="26"/>
                <w:szCs w:val="26"/>
                <w:lang w:val="it-IT"/>
              </w:rPr>
              <w:t xml:space="preserve"> và Ban Quản lý Khu kinh tế</w:t>
            </w:r>
          </w:p>
        </w:tc>
      </w:tr>
      <w:tr w:rsidR="00555233" w:rsidRPr="00BD25FD" w:rsidTr="00CD7569">
        <w:tc>
          <w:tcPr>
            <w:tcW w:w="590" w:type="dxa"/>
          </w:tcPr>
          <w:p w:rsidR="00555233" w:rsidRPr="00BD25FD" w:rsidRDefault="00555233" w:rsidP="00654CA9">
            <w:pPr>
              <w:widowControl w:val="0"/>
              <w:spacing w:before="60" w:after="40"/>
              <w:jc w:val="center"/>
              <w:rPr>
                <w:rFonts w:asciiTheme="majorHAnsi" w:hAnsiTheme="majorHAnsi" w:cstheme="majorHAnsi"/>
                <w:sz w:val="26"/>
                <w:szCs w:val="26"/>
                <w:lang w:eastAsia="en-US"/>
              </w:rPr>
            </w:pPr>
            <w:r w:rsidRPr="00BD25FD">
              <w:rPr>
                <w:rFonts w:asciiTheme="majorHAnsi" w:hAnsiTheme="majorHAnsi" w:cstheme="majorHAnsi"/>
                <w:sz w:val="26"/>
                <w:szCs w:val="26"/>
                <w:lang w:eastAsia="en-US"/>
              </w:rPr>
              <w:t>10</w:t>
            </w:r>
          </w:p>
        </w:tc>
        <w:tc>
          <w:tcPr>
            <w:tcW w:w="1537" w:type="dxa"/>
          </w:tcPr>
          <w:p w:rsidR="00555233" w:rsidRPr="00BD25FD" w:rsidRDefault="00555233" w:rsidP="00654CA9">
            <w:pPr>
              <w:spacing w:before="60" w:after="40"/>
              <w:jc w:val="center"/>
              <w:rPr>
                <w:sz w:val="26"/>
                <w:szCs w:val="26"/>
              </w:rPr>
            </w:pPr>
            <w:r w:rsidRPr="00BD25FD">
              <w:rPr>
                <w:sz w:val="26"/>
                <w:szCs w:val="26"/>
              </w:rPr>
              <w:fldChar w:fldCharType="begin"/>
            </w:r>
            <w:r w:rsidRPr="00BD25FD">
              <w:rPr>
                <w:sz w:val="26"/>
                <w:szCs w:val="26"/>
              </w:rPr>
              <w:instrText xml:space="preserve"> HYPERLINK "https://dichvucong.gov.vn/p/home/dvc-tthc-thu-tuc-hanh-chinh-chi-tiet.html?ma_thu_tuc=273685" </w:instrText>
            </w:r>
            <w:r w:rsidRPr="00BD25FD">
              <w:rPr>
                <w:sz w:val="26"/>
                <w:szCs w:val="26"/>
              </w:rPr>
              <w:fldChar w:fldCharType="separate"/>
            </w:r>
            <w:hyperlink r:id="rId17" w:history="1">
              <w:r w:rsidRPr="00BD25FD">
                <w:rPr>
                  <w:sz w:val="26"/>
                  <w:szCs w:val="26"/>
                </w:rPr>
                <w:t>1.009979.000.00.00.H46</w:t>
              </w:r>
            </w:hyperlink>
          </w:p>
          <w:p w:rsidR="00555233" w:rsidRPr="00BD25FD" w:rsidRDefault="00555233" w:rsidP="00654CA9">
            <w:pPr>
              <w:spacing w:before="60" w:after="40"/>
              <w:jc w:val="center"/>
              <w:rPr>
                <w:rFonts w:asciiTheme="majorHAnsi" w:hAnsiTheme="majorHAnsi" w:cstheme="majorHAnsi"/>
                <w:sz w:val="26"/>
                <w:szCs w:val="26"/>
                <w:lang w:eastAsia="en-US"/>
              </w:rPr>
            </w:pPr>
            <w:r w:rsidRPr="00BD25FD">
              <w:rPr>
                <w:sz w:val="26"/>
                <w:szCs w:val="26"/>
              </w:rPr>
              <w:fldChar w:fldCharType="end"/>
            </w:r>
            <w:r w:rsidRPr="00BD25FD">
              <w:rPr>
                <w:sz w:val="26"/>
                <w:szCs w:val="26"/>
              </w:rPr>
              <w:t>(Thủ tục số 20, Mục I, Phần I, Phụ lục ban hành kèm theo Quyết định số 1991/QĐ-UBND ngày 19/7/2024)</w:t>
            </w:r>
          </w:p>
        </w:tc>
        <w:tc>
          <w:tcPr>
            <w:tcW w:w="2693" w:type="dxa"/>
          </w:tcPr>
          <w:p w:rsidR="00555233" w:rsidRPr="00BD25FD" w:rsidRDefault="00555233" w:rsidP="00654CA9">
            <w:pPr>
              <w:spacing w:before="60" w:after="40" w:line="234" w:lineRule="atLeast"/>
              <w:ind w:left="-57" w:right="-57"/>
              <w:jc w:val="both"/>
              <w:rPr>
                <w:sz w:val="26"/>
                <w:szCs w:val="26"/>
                <w:lang w:val="nl-NL"/>
              </w:rPr>
            </w:pPr>
            <w:r w:rsidRPr="00BD25FD">
              <w:rPr>
                <w:sz w:val="26"/>
                <w:szCs w:val="26"/>
                <w:lang w:val="nl-NL"/>
              </w:rPr>
              <w:t xml:space="preserve">Cấp lại giấy phép xây dựng đối với công trình cấp đặc biệt, cấp I, cấp II (công trình </w:t>
            </w:r>
            <w:r w:rsidR="00933BFA" w:rsidRPr="00BD25FD">
              <w:rPr>
                <w:sz w:val="26"/>
                <w:szCs w:val="26"/>
                <w:lang w:val="nl-NL"/>
              </w:rPr>
              <w:t>k</w:t>
            </w:r>
            <w:r w:rsidRPr="00BD25FD">
              <w:rPr>
                <w:sz w:val="26"/>
                <w:szCs w:val="26"/>
                <w:lang w:val="nl-NL"/>
              </w:rPr>
              <w:t>hông theo tuyến/</w:t>
            </w:r>
            <w:r w:rsidR="00933BFA" w:rsidRPr="00BD25FD">
              <w:rPr>
                <w:sz w:val="26"/>
                <w:szCs w:val="26"/>
                <w:lang w:val="nl-NL"/>
              </w:rPr>
              <w:t xml:space="preserve"> </w:t>
            </w:r>
            <w:r w:rsidRPr="00BD25FD">
              <w:rPr>
                <w:sz w:val="26"/>
                <w:szCs w:val="26"/>
                <w:lang w:val="nl-NL"/>
              </w:rPr>
              <w:t>Theo tuyến trong đô thị/</w:t>
            </w:r>
            <w:r w:rsidR="00933BFA" w:rsidRPr="00BD25FD">
              <w:rPr>
                <w:sz w:val="26"/>
                <w:szCs w:val="26"/>
                <w:lang w:val="nl-NL"/>
              </w:rPr>
              <w:t xml:space="preserve"> </w:t>
            </w:r>
            <w:r w:rsidRPr="00BD25FD">
              <w:rPr>
                <w:sz w:val="26"/>
                <w:szCs w:val="26"/>
                <w:lang w:val="nl-NL"/>
              </w:rPr>
              <w:t>Tín ngưỡng, tôn giáo/ Tượng đài, tranh hoành tráng/</w:t>
            </w:r>
            <w:r w:rsidR="00933BFA" w:rsidRPr="00BD25FD">
              <w:rPr>
                <w:sz w:val="26"/>
                <w:szCs w:val="26"/>
                <w:lang w:val="nl-NL"/>
              </w:rPr>
              <w:t xml:space="preserve"> </w:t>
            </w:r>
            <w:r w:rsidRPr="00BD25FD">
              <w:rPr>
                <w:sz w:val="26"/>
                <w:szCs w:val="26"/>
                <w:lang w:val="nl-NL"/>
              </w:rPr>
              <w:t>Theo giai đoạn cho công trình không theo tuyến/Theo giai đoạn cho công trình theo tuyến trong đô thị/</w:t>
            </w:r>
            <w:r w:rsidR="00933BFA" w:rsidRPr="00BD25FD">
              <w:rPr>
                <w:sz w:val="26"/>
                <w:szCs w:val="26"/>
                <w:lang w:val="nl-NL"/>
              </w:rPr>
              <w:t xml:space="preserve"> </w:t>
            </w:r>
            <w:r w:rsidRPr="00BD25FD">
              <w:rPr>
                <w:sz w:val="26"/>
                <w:szCs w:val="26"/>
                <w:lang w:val="nl-NL"/>
              </w:rPr>
              <w:t>Dự án).</w:t>
            </w:r>
          </w:p>
        </w:tc>
        <w:tc>
          <w:tcPr>
            <w:tcW w:w="2552" w:type="dxa"/>
          </w:tcPr>
          <w:p w:rsidR="00555233" w:rsidRPr="00654CA9" w:rsidRDefault="00555233" w:rsidP="00654CA9">
            <w:pPr>
              <w:spacing w:before="60" w:after="60" w:line="234" w:lineRule="atLeast"/>
              <w:ind w:left="-57" w:right="-57"/>
              <w:jc w:val="both"/>
              <w:rPr>
                <w:spacing w:val="-4"/>
                <w:sz w:val="26"/>
                <w:szCs w:val="26"/>
                <w:lang w:val="nl-NL"/>
              </w:rPr>
            </w:pPr>
            <w:r w:rsidRPr="00654CA9">
              <w:rPr>
                <w:spacing w:val="-4"/>
                <w:sz w:val="26"/>
                <w:szCs w:val="26"/>
                <w:lang w:val="nl-NL"/>
              </w:rPr>
              <w:t xml:space="preserve">Cấp lại giấy phép xây dựng đối với công trình cấp đặc biệt, cấp I, cấp II (công trình </w:t>
            </w:r>
            <w:r w:rsidR="00933BFA" w:rsidRPr="00654CA9">
              <w:rPr>
                <w:spacing w:val="-4"/>
                <w:sz w:val="26"/>
                <w:szCs w:val="26"/>
                <w:lang w:val="nl-NL"/>
              </w:rPr>
              <w:t>k</w:t>
            </w:r>
            <w:r w:rsidRPr="00654CA9">
              <w:rPr>
                <w:spacing w:val="-4"/>
                <w:sz w:val="26"/>
                <w:szCs w:val="26"/>
                <w:lang w:val="nl-NL"/>
              </w:rPr>
              <w:t>hông theo tuyến/</w:t>
            </w:r>
            <w:r w:rsidR="00933BFA" w:rsidRPr="00654CA9">
              <w:rPr>
                <w:spacing w:val="-4"/>
                <w:sz w:val="26"/>
                <w:szCs w:val="26"/>
                <w:lang w:val="nl-NL"/>
              </w:rPr>
              <w:t xml:space="preserve"> </w:t>
            </w:r>
            <w:r w:rsidRPr="00654CA9">
              <w:rPr>
                <w:spacing w:val="-4"/>
                <w:sz w:val="26"/>
                <w:szCs w:val="26"/>
                <w:lang w:val="nl-NL"/>
              </w:rPr>
              <w:t>Theo tuyến trong đô thị/</w:t>
            </w:r>
            <w:r w:rsidR="00933BFA" w:rsidRPr="00654CA9">
              <w:rPr>
                <w:spacing w:val="-4"/>
                <w:sz w:val="26"/>
                <w:szCs w:val="26"/>
                <w:lang w:val="nl-NL"/>
              </w:rPr>
              <w:t xml:space="preserve"> </w:t>
            </w:r>
            <w:r w:rsidRPr="00654CA9">
              <w:rPr>
                <w:spacing w:val="-4"/>
                <w:sz w:val="26"/>
                <w:szCs w:val="26"/>
                <w:lang w:val="nl-NL"/>
              </w:rPr>
              <w:t>Tín ngưỡng, tôn giáo/ Tượng đài, tranh hoành tráng/</w:t>
            </w:r>
            <w:r w:rsidR="00933BFA" w:rsidRPr="00654CA9">
              <w:rPr>
                <w:spacing w:val="-4"/>
                <w:sz w:val="26"/>
                <w:szCs w:val="26"/>
                <w:lang w:val="nl-NL"/>
              </w:rPr>
              <w:t xml:space="preserve"> </w:t>
            </w:r>
            <w:r w:rsidRPr="00654CA9">
              <w:rPr>
                <w:spacing w:val="-4"/>
                <w:sz w:val="26"/>
                <w:szCs w:val="26"/>
                <w:lang w:val="nl-NL"/>
              </w:rPr>
              <w:t>Theo giai đoạn cho công trình không theo tuyến/</w:t>
            </w:r>
            <w:r w:rsidR="00933BFA" w:rsidRPr="00654CA9">
              <w:rPr>
                <w:spacing w:val="-4"/>
                <w:sz w:val="26"/>
                <w:szCs w:val="26"/>
                <w:lang w:val="nl-NL"/>
              </w:rPr>
              <w:t xml:space="preserve"> </w:t>
            </w:r>
            <w:r w:rsidRPr="00654CA9">
              <w:rPr>
                <w:spacing w:val="-4"/>
                <w:sz w:val="26"/>
                <w:szCs w:val="26"/>
                <w:lang w:val="nl-NL"/>
              </w:rPr>
              <w:t>Theo giai đoạn cho công trình theo tuyến trong đô thị/</w:t>
            </w:r>
            <w:r w:rsidR="00933BFA" w:rsidRPr="00654CA9">
              <w:rPr>
                <w:spacing w:val="-4"/>
                <w:sz w:val="26"/>
                <w:szCs w:val="26"/>
                <w:lang w:val="nl-NL"/>
              </w:rPr>
              <w:t xml:space="preserve"> </w:t>
            </w:r>
            <w:r w:rsidRPr="00654CA9">
              <w:rPr>
                <w:spacing w:val="-4"/>
                <w:sz w:val="26"/>
                <w:szCs w:val="26"/>
                <w:lang w:val="nl-NL"/>
              </w:rPr>
              <w:t>Dự án).</w:t>
            </w:r>
          </w:p>
        </w:tc>
        <w:tc>
          <w:tcPr>
            <w:tcW w:w="1417" w:type="dxa"/>
          </w:tcPr>
          <w:p w:rsidR="00555233" w:rsidRPr="00BD25FD" w:rsidRDefault="00555233" w:rsidP="00654CA9">
            <w:pPr>
              <w:widowControl w:val="0"/>
              <w:tabs>
                <w:tab w:val="left" w:pos="-66"/>
                <w:tab w:val="left" w:pos="689"/>
                <w:tab w:val="left" w:pos="1722"/>
                <w:tab w:val="left" w:pos="2693"/>
              </w:tabs>
              <w:spacing w:before="60" w:after="40"/>
              <w:jc w:val="both"/>
              <w:rPr>
                <w:sz w:val="26"/>
                <w:szCs w:val="26"/>
                <w:lang w:val="vi-VN"/>
              </w:rPr>
            </w:pPr>
            <w:r w:rsidRPr="00BD25FD">
              <w:rPr>
                <w:sz w:val="26"/>
                <w:szCs w:val="26"/>
              </w:rPr>
              <w:t>05</w:t>
            </w:r>
            <w:r w:rsidRPr="00BD25FD">
              <w:rPr>
                <w:sz w:val="26"/>
                <w:szCs w:val="26"/>
                <w:lang w:val="vi-VN"/>
              </w:rPr>
              <w:t xml:space="preserve"> ngày</w:t>
            </w:r>
            <w:r w:rsidRPr="00BD25FD">
              <w:rPr>
                <w:sz w:val="26"/>
                <w:szCs w:val="26"/>
              </w:rPr>
              <w:t xml:space="preserve"> làm việc</w:t>
            </w:r>
            <w:r w:rsidRPr="00BD25FD">
              <w:rPr>
                <w:sz w:val="26"/>
                <w:szCs w:val="26"/>
                <w:lang w:val="vi-VN"/>
              </w:rPr>
              <w:t xml:space="preserve"> kể từ ngày nhận đủ hồ sơ hợp lệ</w:t>
            </w:r>
          </w:p>
        </w:tc>
        <w:tc>
          <w:tcPr>
            <w:tcW w:w="1134" w:type="dxa"/>
          </w:tcPr>
          <w:p w:rsidR="00555233" w:rsidRPr="00BD25FD" w:rsidRDefault="00555233" w:rsidP="00654CA9">
            <w:pPr>
              <w:widowControl w:val="0"/>
              <w:tabs>
                <w:tab w:val="left" w:pos="-66"/>
                <w:tab w:val="left" w:pos="689"/>
                <w:tab w:val="left" w:pos="1722"/>
                <w:tab w:val="left" w:pos="2693"/>
              </w:tabs>
              <w:spacing w:before="60" w:after="40"/>
              <w:ind w:left="-57" w:right="-57"/>
              <w:jc w:val="center"/>
              <w:rPr>
                <w:rFonts w:asciiTheme="majorHAnsi" w:eastAsia="Calibri" w:hAnsiTheme="majorHAnsi" w:cstheme="majorHAnsi"/>
                <w:sz w:val="26"/>
                <w:szCs w:val="26"/>
                <w:lang w:eastAsia="en-US"/>
              </w:rPr>
            </w:pPr>
            <w:r w:rsidRPr="00BD25FD">
              <w:rPr>
                <w:sz w:val="26"/>
                <w:szCs w:val="26"/>
                <w:lang w:val="vi-VN"/>
              </w:rPr>
              <w:t>Trung tâm Phục vụ hành chính công tỉnh, số 09 đường Quang Trung, TP.Đồng Hới, tỉnh Quảng Bình</w:t>
            </w:r>
          </w:p>
        </w:tc>
        <w:tc>
          <w:tcPr>
            <w:tcW w:w="1842" w:type="dxa"/>
          </w:tcPr>
          <w:p w:rsidR="00555233" w:rsidRPr="00BD25FD" w:rsidRDefault="00555233" w:rsidP="00654CA9">
            <w:pPr>
              <w:widowControl w:val="0"/>
              <w:tabs>
                <w:tab w:val="left" w:pos="689"/>
                <w:tab w:val="left" w:pos="1722"/>
                <w:tab w:val="left" w:pos="2693"/>
              </w:tabs>
              <w:spacing w:before="60" w:after="40"/>
              <w:jc w:val="center"/>
              <w:rPr>
                <w:sz w:val="26"/>
                <w:szCs w:val="26"/>
              </w:rPr>
            </w:pPr>
            <w:r w:rsidRPr="00BD25FD">
              <w:rPr>
                <w:sz w:val="26"/>
                <w:szCs w:val="26"/>
              </w:rPr>
              <w:t>Không</w:t>
            </w:r>
          </w:p>
        </w:tc>
        <w:tc>
          <w:tcPr>
            <w:tcW w:w="1731" w:type="dxa"/>
            <w:vMerge/>
          </w:tcPr>
          <w:p w:rsidR="00555233" w:rsidRPr="00BD25FD" w:rsidRDefault="00555233" w:rsidP="00654CA9">
            <w:pPr>
              <w:spacing w:before="60" w:after="40" w:line="252" w:lineRule="auto"/>
              <w:ind w:hanging="4"/>
              <w:jc w:val="both"/>
              <w:rPr>
                <w:rFonts w:asciiTheme="majorHAnsi" w:eastAsia="Calibri" w:hAnsiTheme="majorHAnsi" w:cstheme="majorHAnsi"/>
                <w:i/>
                <w:sz w:val="26"/>
                <w:szCs w:val="26"/>
              </w:rPr>
            </w:pPr>
          </w:p>
        </w:tc>
        <w:tc>
          <w:tcPr>
            <w:tcW w:w="1246" w:type="dxa"/>
          </w:tcPr>
          <w:p w:rsidR="00555233" w:rsidRPr="00BD25FD" w:rsidRDefault="00555233" w:rsidP="00654CA9">
            <w:pPr>
              <w:widowControl w:val="0"/>
              <w:tabs>
                <w:tab w:val="left" w:pos="-66"/>
                <w:tab w:val="left" w:pos="689"/>
                <w:tab w:val="left" w:pos="1722"/>
                <w:tab w:val="left" w:pos="2693"/>
              </w:tabs>
              <w:spacing w:before="60" w:after="40"/>
              <w:jc w:val="both"/>
              <w:rPr>
                <w:rFonts w:asciiTheme="majorHAnsi" w:eastAsia="Calibri" w:hAnsiTheme="majorHAnsi" w:cstheme="majorHAnsi"/>
                <w:sz w:val="26"/>
                <w:szCs w:val="26"/>
                <w:lang w:eastAsia="en-US"/>
              </w:rPr>
            </w:pPr>
            <w:r w:rsidRPr="00BD25FD">
              <w:rPr>
                <w:sz w:val="26"/>
                <w:szCs w:val="26"/>
                <w:lang w:val="vi-VN"/>
              </w:rPr>
              <w:t>Sở Xây dựng</w:t>
            </w:r>
            <w:r w:rsidRPr="00BD25FD">
              <w:rPr>
                <w:sz w:val="26"/>
                <w:szCs w:val="26"/>
                <w:lang w:val="it-IT"/>
              </w:rPr>
              <w:t xml:space="preserve"> và Ban Quản lý Khu kinh tế</w:t>
            </w:r>
          </w:p>
        </w:tc>
      </w:tr>
      <w:tr w:rsidR="00DB41F9" w:rsidRPr="00BD25FD" w:rsidTr="00444D3E">
        <w:tc>
          <w:tcPr>
            <w:tcW w:w="590" w:type="dxa"/>
            <w:vAlign w:val="center"/>
          </w:tcPr>
          <w:p w:rsidR="00DB41F9" w:rsidRPr="00BD25FD" w:rsidRDefault="00DB41F9" w:rsidP="00BD25FD">
            <w:pPr>
              <w:widowControl w:val="0"/>
              <w:tabs>
                <w:tab w:val="left" w:pos="-66"/>
                <w:tab w:val="left" w:pos="689"/>
                <w:tab w:val="left" w:pos="1722"/>
                <w:tab w:val="left" w:pos="2693"/>
              </w:tabs>
              <w:spacing w:before="60" w:after="60"/>
              <w:jc w:val="center"/>
              <w:rPr>
                <w:rFonts w:asciiTheme="majorHAnsi" w:eastAsia="Calibri" w:hAnsiTheme="majorHAnsi" w:cstheme="majorHAnsi"/>
                <w:b/>
                <w:sz w:val="26"/>
                <w:szCs w:val="26"/>
                <w:lang w:eastAsia="en-US"/>
              </w:rPr>
            </w:pPr>
            <w:r w:rsidRPr="00BD25FD">
              <w:rPr>
                <w:rFonts w:asciiTheme="majorHAnsi" w:eastAsia="Calibri" w:hAnsiTheme="majorHAnsi" w:cstheme="majorHAnsi"/>
                <w:b/>
                <w:sz w:val="26"/>
                <w:szCs w:val="26"/>
                <w:lang w:eastAsia="en-US"/>
              </w:rPr>
              <w:lastRenderedPageBreak/>
              <w:t>B</w:t>
            </w:r>
          </w:p>
        </w:tc>
        <w:tc>
          <w:tcPr>
            <w:tcW w:w="14152" w:type="dxa"/>
            <w:gridSpan w:val="8"/>
            <w:vAlign w:val="center"/>
          </w:tcPr>
          <w:p w:rsidR="00DB41F9" w:rsidRPr="00BD25FD" w:rsidRDefault="00DB41F9" w:rsidP="00BD25FD">
            <w:pPr>
              <w:widowControl w:val="0"/>
              <w:tabs>
                <w:tab w:val="left" w:pos="-66"/>
                <w:tab w:val="left" w:pos="689"/>
                <w:tab w:val="left" w:pos="1722"/>
                <w:tab w:val="left" w:pos="2693"/>
              </w:tabs>
              <w:spacing w:before="60" w:after="60"/>
              <w:jc w:val="both"/>
              <w:rPr>
                <w:sz w:val="26"/>
                <w:szCs w:val="26"/>
                <w:lang w:val="vi-VN"/>
              </w:rPr>
            </w:pPr>
            <w:r w:rsidRPr="00BD25FD">
              <w:rPr>
                <w:rFonts w:asciiTheme="majorHAnsi" w:eastAsia="Calibri" w:hAnsiTheme="majorHAnsi" w:cstheme="majorHAnsi"/>
                <w:b/>
                <w:sz w:val="26"/>
                <w:szCs w:val="26"/>
                <w:lang w:eastAsia="en-US"/>
              </w:rPr>
              <w:t>Thủ tục hành chính cấp huyện</w:t>
            </w:r>
          </w:p>
        </w:tc>
      </w:tr>
      <w:tr w:rsidR="00D2719F" w:rsidRPr="00BD25FD" w:rsidTr="00CD7569">
        <w:tc>
          <w:tcPr>
            <w:tcW w:w="590" w:type="dxa"/>
          </w:tcPr>
          <w:p w:rsidR="00D2719F" w:rsidRPr="00BD25FD" w:rsidRDefault="00D2719F" w:rsidP="00654CA9">
            <w:pPr>
              <w:widowControl w:val="0"/>
              <w:spacing w:before="60" w:after="60"/>
              <w:ind w:left="-57" w:right="-57"/>
              <w:jc w:val="center"/>
              <w:rPr>
                <w:rFonts w:asciiTheme="majorHAnsi" w:hAnsiTheme="majorHAnsi" w:cstheme="majorHAnsi"/>
                <w:sz w:val="26"/>
                <w:szCs w:val="26"/>
                <w:lang w:eastAsia="en-US"/>
              </w:rPr>
            </w:pPr>
            <w:r w:rsidRPr="00BD25FD">
              <w:rPr>
                <w:rFonts w:asciiTheme="majorHAnsi" w:hAnsiTheme="majorHAnsi" w:cstheme="majorHAnsi"/>
                <w:sz w:val="26"/>
                <w:szCs w:val="26"/>
                <w:lang w:eastAsia="en-US"/>
              </w:rPr>
              <w:t>1</w:t>
            </w:r>
          </w:p>
        </w:tc>
        <w:tc>
          <w:tcPr>
            <w:tcW w:w="1537" w:type="dxa"/>
          </w:tcPr>
          <w:p w:rsidR="00D2719F" w:rsidRPr="00BD25FD" w:rsidRDefault="00D2719F" w:rsidP="00654CA9">
            <w:pPr>
              <w:spacing w:before="60" w:after="60"/>
              <w:ind w:left="-57" w:right="-57"/>
              <w:jc w:val="center"/>
              <w:rPr>
                <w:sz w:val="26"/>
                <w:szCs w:val="26"/>
              </w:rPr>
            </w:pPr>
            <w:r w:rsidRPr="00BD25FD">
              <w:rPr>
                <w:sz w:val="26"/>
                <w:szCs w:val="26"/>
              </w:rPr>
              <w:fldChar w:fldCharType="begin"/>
            </w:r>
            <w:r w:rsidRPr="00BD25FD">
              <w:rPr>
                <w:sz w:val="26"/>
                <w:szCs w:val="26"/>
              </w:rPr>
              <w:instrText xml:space="preserve"> HYPERLINK "https://dichvucong.gov.vn/p/home/dvc-tthc-thu-tuc-hanh-chinh-chi-tiet.html?ma_thu_tuc=273685" </w:instrText>
            </w:r>
            <w:r w:rsidRPr="00BD25FD">
              <w:rPr>
                <w:sz w:val="26"/>
                <w:szCs w:val="26"/>
              </w:rPr>
              <w:fldChar w:fldCharType="separate"/>
            </w:r>
            <w:hyperlink r:id="rId18" w:history="1">
              <w:r w:rsidRPr="00BD25FD">
                <w:rPr>
                  <w:sz w:val="26"/>
                  <w:szCs w:val="26"/>
                </w:rPr>
                <w:t>1.009994.000.00.00.H46</w:t>
              </w:r>
            </w:hyperlink>
          </w:p>
          <w:p w:rsidR="00D2719F" w:rsidRPr="00BD25FD" w:rsidRDefault="00D2719F" w:rsidP="00654CA9">
            <w:pPr>
              <w:spacing w:before="60" w:after="60"/>
              <w:ind w:left="-57" w:right="-57"/>
              <w:jc w:val="center"/>
              <w:rPr>
                <w:rFonts w:asciiTheme="majorHAnsi" w:hAnsiTheme="majorHAnsi" w:cstheme="majorHAnsi"/>
                <w:sz w:val="26"/>
                <w:szCs w:val="26"/>
                <w:lang w:eastAsia="en-US"/>
              </w:rPr>
            </w:pPr>
            <w:r w:rsidRPr="00BD25FD">
              <w:rPr>
                <w:sz w:val="26"/>
                <w:szCs w:val="26"/>
              </w:rPr>
              <w:fldChar w:fldCharType="end"/>
            </w:r>
            <w:r w:rsidRPr="00BD25FD">
              <w:rPr>
                <w:sz w:val="26"/>
                <w:szCs w:val="26"/>
              </w:rPr>
              <w:t>(Thủ tục số 1, Mục II, Phần I, Phụ lục ban hành kèm theo Quyết định số 1991/QĐ-UBND ngày 19/7/2024)</w:t>
            </w:r>
          </w:p>
        </w:tc>
        <w:tc>
          <w:tcPr>
            <w:tcW w:w="2693" w:type="dxa"/>
          </w:tcPr>
          <w:p w:rsidR="00D2719F" w:rsidRPr="00BD25FD" w:rsidRDefault="00D2719F" w:rsidP="00654CA9">
            <w:pPr>
              <w:spacing w:before="60" w:after="60" w:line="234" w:lineRule="atLeast"/>
              <w:ind w:left="-57" w:right="-57"/>
              <w:jc w:val="both"/>
              <w:rPr>
                <w:sz w:val="26"/>
                <w:szCs w:val="26"/>
                <w:lang w:val="nl-NL"/>
              </w:rPr>
            </w:pPr>
            <w:r w:rsidRPr="00BD25FD">
              <w:rPr>
                <w:sz w:val="26"/>
                <w:szCs w:val="26"/>
                <w:lang w:val="nl-NL"/>
              </w:rPr>
              <w:t xml:space="preserve">Cấp giấy phép xây dựng mới đối với công trình cấp III, cấp IV (công trình </w:t>
            </w:r>
            <w:r>
              <w:rPr>
                <w:sz w:val="26"/>
                <w:szCs w:val="26"/>
                <w:lang w:val="nl-NL"/>
              </w:rPr>
              <w:t>k</w:t>
            </w:r>
            <w:r w:rsidRPr="00BD25FD">
              <w:rPr>
                <w:sz w:val="26"/>
                <w:szCs w:val="26"/>
                <w:lang w:val="nl-NL"/>
              </w:rPr>
              <w:t>hông theo tuyến/</w:t>
            </w:r>
            <w:r>
              <w:rPr>
                <w:sz w:val="26"/>
                <w:szCs w:val="26"/>
                <w:lang w:val="nl-NL"/>
              </w:rPr>
              <w:t xml:space="preserve"> </w:t>
            </w:r>
            <w:r w:rsidRPr="00BD25FD">
              <w:rPr>
                <w:sz w:val="26"/>
                <w:szCs w:val="26"/>
                <w:lang w:val="nl-NL"/>
              </w:rPr>
              <w:t>Theo tuyến trong đô thị/</w:t>
            </w:r>
            <w:r>
              <w:rPr>
                <w:sz w:val="26"/>
                <w:szCs w:val="26"/>
                <w:lang w:val="nl-NL"/>
              </w:rPr>
              <w:t xml:space="preserve"> </w:t>
            </w:r>
            <w:r w:rsidRPr="00BD25FD">
              <w:rPr>
                <w:sz w:val="26"/>
                <w:szCs w:val="26"/>
                <w:lang w:val="nl-NL"/>
              </w:rPr>
              <w:t>Tín ngưỡng, tôn giáo/</w:t>
            </w:r>
            <w:r>
              <w:rPr>
                <w:sz w:val="26"/>
                <w:szCs w:val="26"/>
                <w:lang w:val="nl-NL"/>
              </w:rPr>
              <w:t xml:space="preserve"> </w:t>
            </w:r>
            <w:r w:rsidRPr="00BD25FD">
              <w:rPr>
                <w:sz w:val="26"/>
                <w:szCs w:val="26"/>
                <w:lang w:val="nl-NL"/>
              </w:rPr>
              <w:t>Tượng đài, tranh hoành tráng/</w:t>
            </w:r>
            <w:r>
              <w:rPr>
                <w:sz w:val="26"/>
                <w:szCs w:val="26"/>
                <w:lang w:val="nl-NL"/>
              </w:rPr>
              <w:t xml:space="preserve"> </w:t>
            </w:r>
            <w:r w:rsidRPr="00BD25FD">
              <w:rPr>
                <w:sz w:val="26"/>
                <w:szCs w:val="26"/>
                <w:lang w:val="nl-NL"/>
              </w:rPr>
              <w:t>Theo giai đoạn cho công trình không theo tuyến/</w:t>
            </w:r>
            <w:r>
              <w:rPr>
                <w:sz w:val="26"/>
                <w:szCs w:val="26"/>
                <w:lang w:val="nl-NL"/>
              </w:rPr>
              <w:t xml:space="preserve"> </w:t>
            </w:r>
            <w:r w:rsidRPr="00BD25FD">
              <w:rPr>
                <w:sz w:val="26"/>
                <w:szCs w:val="26"/>
                <w:lang w:val="nl-NL"/>
              </w:rPr>
              <w:t>Theo giai đoạn cho công trình theo tuyến trong đô thị/</w:t>
            </w:r>
            <w:r>
              <w:rPr>
                <w:sz w:val="26"/>
                <w:szCs w:val="26"/>
                <w:lang w:val="nl-NL"/>
              </w:rPr>
              <w:t xml:space="preserve"> </w:t>
            </w:r>
            <w:r w:rsidRPr="00BD25FD">
              <w:rPr>
                <w:sz w:val="26"/>
                <w:szCs w:val="26"/>
                <w:lang w:val="nl-NL"/>
              </w:rPr>
              <w:t>Dự án) và nhà ở riêng lẻ.</w:t>
            </w:r>
          </w:p>
        </w:tc>
        <w:tc>
          <w:tcPr>
            <w:tcW w:w="2552" w:type="dxa"/>
          </w:tcPr>
          <w:p w:rsidR="00D2719F" w:rsidRPr="00BD25FD" w:rsidRDefault="00D2719F" w:rsidP="00654CA9">
            <w:pPr>
              <w:spacing w:before="60" w:after="60" w:line="234" w:lineRule="atLeast"/>
              <w:ind w:left="-57" w:right="-57"/>
              <w:jc w:val="both"/>
              <w:rPr>
                <w:sz w:val="26"/>
                <w:szCs w:val="26"/>
                <w:lang w:val="nl-NL"/>
              </w:rPr>
            </w:pPr>
            <w:r w:rsidRPr="00BD25FD">
              <w:rPr>
                <w:sz w:val="26"/>
                <w:szCs w:val="26"/>
                <w:lang w:val="nl-NL"/>
              </w:rPr>
              <w:t xml:space="preserve">Cấp giấy phép xây dựng mới đối với công trình cấp III, cấp IV (công trình </w:t>
            </w:r>
            <w:r>
              <w:rPr>
                <w:sz w:val="26"/>
                <w:szCs w:val="26"/>
                <w:lang w:val="nl-NL"/>
              </w:rPr>
              <w:t>k</w:t>
            </w:r>
            <w:r w:rsidRPr="00BD25FD">
              <w:rPr>
                <w:sz w:val="26"/>
                <w:szCs w:val="26"/>
                <w:lang w:val="nl-NL"/>
              </w:rPr>
              <w:t>hông theo tuyến/</w:t>
            </w:r>
            <w:r>
              <w:rPr>
                <w:sz w:val="26"/>
                <w:szCs w:val="26"/>
                <w:lang w:val="nl-NL"/>
              </w:rPr>
              <w:t xml:space="preserve"> </w:t>
            </w:r>
            <w:r w:rsidRPr="00BD25FD">
              <w:rPr>
                <w:sz w:val="26"/>
                <w:szCs w:val="26"/>
                <w:lang w:val="nl-NL"/>
              </w:rPr>
              <w:t>Theo tuyến trong đô thị/</w:t>
            </w:r>
            <w:r>
              <w:rPr>
                <w:sz w:val="26"/>
                <w:szCs w:val="26"/>
                <w:lang w:val="nl-NL"/>
              </w:rPr>
              <w:t xml:space="preserve"> </w:t>
            </w:r>
            <w:r w:rsidRPr="00BD25FD">
              <w:rPr>
                <w:sz w:val="26"/>
                <w:szCs w:val="26"/>
                <w:lang w:val="nl-NL"/>
              </w:rPr>
              <w:t>Tín ngưỡng, tôn giáo/</w:t>
            </w:r>
            <w:r>
              <w:rPr>
                <w:sz w:val="26"/>
                <w:szCs w:val="26"/>
                <w:lang w:val="nl-NL"/>
              </w:rPr>
              <w:t xml:space="preserve"> </w:t>
            </w:r>
            <w:r w:rsidRPr="00BD25FD">
              <w:rPr>
                <w:sz w:val="26"/>
                <w:szCs w:val="26"/>
                <w:lang w:val="nl-NL"/>
              </w:rPr>
              <w:t>Tượng đài, tranh hoành tráng/</w:t>
            </w:r>
            <w:r>
              <w:rPr>
                <w:sz w:val="26"/>
                <w:szCs w:val="26"/>
                <w:lang w:val="nl-NL"/>
              </w:rPr>
              <w:t xml:space="preserve"> </w:t>
            </w:r>
            <w:r w:rsidRPr="00BD25FD">
              <w:rPr>
                <w:sz w:val="26"/>
                <w:szCs w:val="26"/>
                <w:lang w:val="nl-NL"/>
              </w:rPr>
              <w:t>Theo giai đoạn cho công trình không theo tuyến/</w:t>
            </w:r>
            <w:r>
              <w:rPr>
                <w:sz w:val="26"/>
                <w:szCs w:val="26"/>
                <w:lang w:val="nl-NL"/>
              </w:rPr>
              <w:t xml:space="preserve"> </w:t>
            </w:r>
            <w:r w:rsidRPr="00BD25FD">
              <w:rPr>
                <w:sz w:val="26"/>
                <w:szCs w:val="26"/>
                <w:lang w:val="nl-NL"/>
              </w:rPr>
              <w:t>Theo giai đoạn cho công trình theo tuyến trong đô thị/</w:t>
            </w:r>
            <w:r>
              <w:rPr>
                <w:sz w:val="26"/>
                <w:szCs w:val="26"/>
                <w:lang w:val="nl-NL"/>
              </w:rPr>
              <w:t xml:space="preserve"> </w:t>
            </w:r>
            <w:r w:rsidRPr="00BD25FD">
              <w:rPr>
                <w:sz w:val="26"/>
                <w:szCs w:val="26"/>
                <w:lang w:val="nl-NL"/>
              </w:rPr>
              <w:t>Dự án) và nhà ở riêng lẻ.</w:t>
            </w:r>
          </w:p>
        </w:tc>
        <w:tc>
          <w:tcPr>
            <w:tcW w:w="1417" w:type="dxa"/>
          </w:tcPr>
          <w:p w:rsidR="00D2719F" w:rsidRPr="00BD25FD" w:rsidRDefault="00D2719F" w:rsidP="00654CA9">
            <w:pPr>
              <w:spacing w:before="60" w:after="60" w:line="234" w:lineRule="atLeast"/>
              <w:ind w:left="-57" w:right="-57"/>
              <w:jc w:val="both"/>
              <w:rPr>
                <w:sz w:val="26"/>
                <w:szCs w:val="26"/>
                <w:lang w:val="vi-VN"/>
              </w:rPr>
            </w:pPr>
            <w:r w:rsidRPr="00BD25FD">
              <w:rPr>
                <w:sz w:val="26"/>
                <w:szCs w:val="26"/>
                <w:lang w:val="nl-NL"/>
              </w:rPr>
              <w:t>20 ngày đối với công trình và 15 ngày đối với nhà ở riêng lẻ kể từ ngày nhận đủ hồ sơ hợp lệ.</w:t>
            </w:r>
          </w:p>
        </w:tc>
        <w:tc>
          <w:tcPr>
            <w:tcW w:w="1134" w:type="dxa"/>
          </w:tcPr>
          <w:p w:rsidR="00D2719F" w:rsidRPr="00BD25FD" w:rsidRDefault="00D2719F" w:rsidP="00654CA9">
            <w:pPr>
              <w:widowControl w:val="0"/>
              <w:tabs>
                <w:tab w:val="left" w:pos="-66"/>
                <w:tab w:val="left" w:pos="689"/>
                <w:tab w:val="left" w:pos="1722"/>
                <w:tab w:val="left" w:pos="2693"/>
              </w:tabs>
              <w:spacing w:before="60" w:after="60"/>
              <w:ind w:left="-57" w:right="-57"/>
              <w:jc w:val="center"/>
              <w:rPr>
                <w:rFonts w:asciiTheme="majorHAnsi" w:eastAsia="Calibri" w:hAnsiTheme="majorHAnsi" w:cstheme="majorHAnsi"/>
                <w:sz w:val="26"/>
                <w:szCs w:val="26"/>
                <w:lang w:eastAsia="en-US"/>
              </w:rPr>
            </w:pPr>
            <w:r w:rsidRPr="00BD25FD">
              <w:rPr>
                <w:sz w:val="26"/>
                <w:szCs w:val="26"/>
                <w:lang w:val="vi-VN"/>
              </w:rPr>
              <w:t xml:space="preserve">Bộ phận tiếp nhận và trả kết quả giải quyết </w:t>
            </w:r>
            <w:r>
              <w:rPr>
                <w:sz w:val="26"/>
                <w:szCs w:val="26"/>
              </w:rPr>
              <w:t>TTHC</w:t>
            </w:r>
            <w:r w:rsidRPr="00BD25FD">
              <w:rPr>
                <w:sz w:val="26"/>
                <w:szCs w:val="26"/>
                <w:lang w:val="vi-VN"/>
              </w:rPr>
              <w:t xml:space="preserve"> của </w:t>
            </w:r>
            <w:r>
              <w:rPr>
                <w:sz w:val="26"/>
                <w:szCs w:val="26"/>
              </w:rPr>
              <w:t>UBND c</w:t>
            </w:r>
            <w:r w:rsidRPr="00BD25FD">
              <w:rPr>
                <w:sz w:val="26"/>
                <w:szCs w:val="26"/>
                <w:lang w:val="vi-VN"/>
              </w:rPr>
              <w:t>ấp huyện</w:t>
            </w:r>
          </w:p>
        </w:tc>
        <w:tc>
          <w:tcPr>
            <w:tcW w:w="1842" w:type="dxa"/>
          </w:tcPr>
          <w:p w:rsidR="00D2719F" w:rsidRPr="00BD25FD" w:rsidRDefault="00D2719F" w:rsidP="00654CA9">
            <w:pPr>
              <w:widowControl w:val="0"/>
              <w:tabs>
                <w:tab w:val="left" w:pos="689"/>
                <w:tab w:val="left" w:pos="1722"/>
                <w:tab w:val="left" w:pos="2693"/>
              </w:tabs>
              <w:spacing w:before="60" w:after="60"/>
              <w:ind w:left="-57" w:right="-57"/>
              <w:jc w:val="both"/>
              <w:rPr>
                <w:sz w:val="26"/>
                <w:szCs w:val="26"/>
                <w:lang w:val="vi-VN"/>
              </w:rPr>
            </w:pPr>
            <w:r w:rsidRPr="00BD25FD">
              <w:rPr>
                <w:sz w:val="26"/>
                <w:szCs w:val="26"/>
                <w:lang w:val="vi-VN"/>
              </w:rPr>
              <w:t xml:space="preserve">- Nộp trực tiếp, qua dịch vụ BCCI: </w:t>
            </w:r>
          </w:p>
          <w:p w:rsidR="00D2719F" w:rsidRPr="00BD25FD" w:rsidRDefault="00D2719F" w:rsidP="00654CA9">
            <w:pPr>
              <w:widowControl w:val="0"/>
              <w:tabs>
                <w:tab w:val="left" w:pos="689"/>
                <w:tab w:val="left" w:pos="1722"/>
                <w:tab w:val="left" w:pos="2693"/>
              </w:tabs>
              <w:spacing w:before="60" w:after="60"/>
              <w:ind w:left="-57" w:right="-57"/>
              <w:jc w:val="both"/>
              <w:rPr>
                <w:sz w:val="26"/>
                <w:szCs w:val="26"/>
                <w:lang w:val="vi-VN"/>
              </w:rPr>
            </w:pPr>
            <w:r w:rsidRPr="00BD25FD">
              <w:rPr>
                <w:sz w:val="26"/>
                <w:szCs w:val="26"/>
                <w:lang w:val="vi-VN"/>
              </w:rPr>
              <w:t>+  Nhà ở riêng lẻ: 75.000đ.</w:t>
            </w:r>
          </w:p>
          <w:p w:rsidR="00D2719F" w:rsidRPr="00BD25FD" w:rsidRDefault="00D2719F" w:rsidP="00654CA9">
            <w:pPr>
              <w:widowControl w:val="0"/>
              <w:tabs>
                <w:tab w:val="left" w:pos="689"/>
                <w:tab w:val="left" w:pos="1722"/>
                <w:tab w:val="left" w:pos="2693"/>
              </w:tabs>
              <w:spacing w:before="60" w:after="60"/>
              <w:ind w:left="-57" w:right="-57"/>
              <w:jc w:val="both"/>
              <w:rPr>
                <w:sz w:val="26"/>
                <w:szCs w:val="26"/>
                <w:lang w:val="vi-VN"/>
              </w:rPr>
            </w:pPr>
            <w:r w:rsidRPr="00BD25FD">
              <w:rPr>
                <w:sz w:val="26"/>
                <w:szCs w:val="26"/>
                <w:lang w:val="vi-VN"/>
              </w:rPr>
              <w:t>+  Các công trình còn lại: 150.000đ.</w:t>
            </w:r>
          </w:p>
          <w:p w:rsidR="00D2719F" w:rsidRPr="00654CA9" w:rsidRDefault="00D2719F" w:rsidP="00654CA9">
            <w:pPr>
              <w:widowControl w:val="0"/>
              <w:tabs>
                <w:tab w:val="left" w:pos="689"/>
                <w:tab w:val="left" w:pos="1722"/>
                <w:tab w:val="left" w:pos="2693"/>
              </w:tabs>
              <w:spacing w:before="60" w:after="60"/>
              <w:ind w:left="-57" w:right="-57"/>
              <w:jc w:val="both"/>
              <w:rPr>
                <w:spacing w:val="-4"/>
                <w:sz w:val="26"/>
                <w:szCs w:val="26"/>
                <w:lang w:val="vi-VN"/>
              </w:rPr>
            </w:pPr>
            <w:r w:rsidRPr="00654CA9">
              <w:rPr>
                <w:spacing w:val="-4"/>
                <w:sz w:val="26"/>
                <w:szCs w:val="26"/>
                <w:lang w:val="vi-VN"/>
              </w:rPr>
              <w:t xml:space="preserve">- Nộp trực tuyến: </w:t>
            </w:r>
          </w:p>
          <w:p w:rsidR="00D2719F" w:rsidRPr="00BD25FD" w:rsidRDefault="00D2719F" w:rsidP="00654CA9">
            <w:pPr>
              <w:widowControl w:val="0"/>
              <w:tabs>
                <w:tab w:val="left" w:pos="689"/>
                <w:tab w:val="left" w:pos="1722"/>
                <w:tab w:val="left" w:pos="2693"/>
              </w:tabs>
              <w:spacing w:before="60" w:after="60"/>
              <w:ind w:left="-57" w:right="-57"/>
              <w:jc w:val="both"/>
              <w:rPr>
                <w:sz w:val="26"/>
                <w:szCs w:val="26"/>
                <w:lang w:val="vi-VN"/>
              </w:rPr>
            </w:pPr>
            <w:r w:rsidRPr="00BD25FD">
              <w:rPr>
                <w:sz w:val="26"/>
                <w:szCs w:val="26"/>
                <w:lang w:val="vi-VN"/>
              </w:rPr>
              <w:t>+  Nhà ở riêng lẻ: 60.000đ.</w:t>
            </w:r>
          </w:p>
          <w:p w:rsidR="00D2719F" w:rsidRPr="00BD25FD" w:rsidRDefault="00D2719F" w:rsidP="00654CA9">
            <w:pPr>
              <w:widowControl w:val="0"/>
              <w:tabs>
                <w:tab w:val="left" w:pos="689"/>
                <w:tab w:val="left" w:pos="1722"/>
                <w:tab w:val="left" w:pos="2693"/>
              </w:tabs>
              <w:spacing w:before="60" w:after="60"/>
              <w:ind w:left="-57" w:right="-57"/>
              <w:jc w:val="both"/>
              <w:rPr>
                <w:sz w:val="26"/>
                <w:szCs w:val="26"/>
                <w:lang w:val="vi-VN"/>
              </w:rPr>
            </w:pPr>
            <w:r w:rsidRPr="00BD25FD">
              <w:rPr>
                <w:sz w:val="26"/>
                <w:szCs w:val="26"/>
                <w:lang w:val="vi-VN"/>
              </w:rPr>
              <w:t>+  Các công trình còn lại: 120.000đ.</w:t>
            </w:r>
          </w:p>
        </w:tc>
        <w:tc>
          <w:tcPr>
            <w:tcW w:w="1731" w:type="dxa"/>
            <w:vMerge w:val="restart"/>
          </w:tcPr>
          <w:p w:rsidR="00D2719F" w:rsidRPr="00BD25FD" w:rsidRDefault="00D2719F" w:rsidP="00654CA9">
            <w:pPr>
              <w:widowControl w:val="0"/>
              <w:tabs>
                <w:tab w:val="left" w:pos="-66"/>
                <w:tab w:val="left" w:pos="689"/>
                <w:tab w:val="left" w:pos="1722"/>
                <w:tab w:val="left" w:pos="2693"/>
              </w:tabs>
              <w:spacing w:before="60" w:after="60"/>
              <w:ind w:left="-57" w:right="-57"/>
              <w:jc w:val="both"/>
              <w:rPr>
                <w:sz w:val="26"/>
                <w:szCs w:val="26"/>
                <w:lang w:val="vi-VN"/>
              </w:rPr>
            </w:pPr>
            <w:r w:rsidRPr="00BD25FD">
              <w:rPr>
                <w:sz w:val="26"/>
                <w:szCs w:val="26"/>
                <w:lang w:val="vi-VN"/>
              </w:rPr>
              <w:t>- Luật Xây dựng số 50/2014/QH13 ngày 18/6/2014;</w:t>
            </w:r>
          </w:p>
          <w:p w:rsidR="00D2719F" w:rsidRPr="00654CA9" w:rsidRDefault="00D2719F" w:rsidP="00654CA9">
            <w:pPr>
              <w:widowControl w:val="0"/>
              <w:tabs>
                <w:tab w:val="left" w:pos="-66"/>
                <w:tab w:val="left" w:pos="689"/>
                <w:tab w:val="left" w:pos="1722"/>
                <w:tab w:val="left" w:pos="2693"/>
              </w:tabs>
              <w:spacing w:before="60" w:after="60"/>
              <w:ind w:left="-57" w:right="-57"/>
              <w:jc w:val="both"/>
              <w:rPr>
                <w:spacing w:val="-2"/>
                <w:sz w:val="26"/>
                <w:szCs w:val="26"/>
                <w:lang w:val="vi-VN"/>
              </w:rPr>
            </w:pPr>
            <w:r w:rsidRPr="00654CA9">
              <w:rPr>
                <w:spacing w:val="-2"/>
                <w:sz w:val="26"/>
                <w:szCs w:val="26"/>
                <w:lang w:val="vi-VN"/>
              </w:rPr>
              <w:t>- Luật sửa đổi, bổ sung một số điều của Luật Xây dựng số 62/2020/QH14;</w:t>
            </w:r>
          </w:p>
          <w:p w:rsidR="00D2719F" w:rsidRPr="00BD25FD" w:rsidRDefault="00D2719F" w:rsidP="00654CA9">
            <w:pPr>
              <w:widowControl w:val="0"/>
              <w:tabs>
                <w:tab w:val="left" w:pos="-66"/>
                <w:tab w:val="left" w:pos="689"/>
                <w:tab w:val="left" w:pos="1722"/>
                <w:tab w:val="left" w:pos="2693"/>
              </w:tabs>
              <w:spacing w:before="60" w:after="60"/>
              <w:ind w:left="-57" w:right="-57"/>
              <w:jc w:val="both"/>
              <w:rPr>
                <w:sz w:val="26"/>
                <w:szCs w:val="26"/>
                <w:lang w:val="vi-VN"/>
              </w:rPr>
            </w:pPr>
            <w:r w:rsidRPr="00BD25FD">
              <w:rPr>
                <w:sz w:val="26"/>
                <w:szCs w:val="26"/>
                <w:lang w:val="vi-VN"/>
              </w:rPr>
              <w:t xml:space="preserve">- Nghị định số 175/2024/NĐ-CP ngày 30/12/2024 của Chính phủ quy định chi tiết một số điều và biện pháp thi hành Luật Xây dựng về quản lý hoạt động xây dựng. </w:t>
            </w:r>
          </w:p>
          <w:p w:rsidR="00D2719F" w:rsidRPr="00BD25FD" w:rsidRDefault="00D2719F" w:rsidP="00654CA9">
            <w:pPr>
              <w:widowControl w:val="0"/>
              <w:tabs>
                <w:tab w:val="left" w:pos="-66"/>
                <w:tab w:val="left" w:pos="689"/>
                <w:tab w:val="left" w:pos="1722"/>
                <w:tab w:val="left" w:pos="2693"/>
              </w:tabs>
              <w:spacing w:before="60" w:after="60"/>
              <w:ind w:left="-57" w:right="-57"/>
              <w:jc w:val="both"/>
              <w:rPr>
                <w:sz w:val="26"/>
                <w:szCs w:val="26"/>
                <w:lang w:val="vi-VN"/>
              </w:rPr>
            </w:pPr>
            <w:r w:rsidRPr="00BD25FD">
              <w:rPr>
                <w:sz w:val="26"/>
                <w:szCs w:val="26"/>
                <w:lang w:val="vi-VN"/>
              </w:rPr>
              <w:t xml:space="preserve">- Nghị quyết số 07/2016/NQ-HĐND ngày 24/10/2016 của HĐND tỉnh Quảng Bình quy định mức </w:t>
            </w:r>
            <w:r w:rsidRPr="00BD25FD">
              <w:rPr>
                <w:sz w:val="26"/>
                <w:szCs w:val="26"/>
                <w:lang w:val="vi-VN"/>
              </w:rPr>
              <w:lastRenderedPageBreak/>
              <w:t>thu các loại phí, lệ phí, học phí, tỷ lệ phần trăm trích lại cho đơn vị thu phí và bãi bỏ Quỹ quốc phòng - an ninh trên địa bàn tỉnh Quảng Bình;</w:t>
            </w:r>
          </w:p>
          <w:p w:rsidR="00D2719F" w:rsidRPr="00BD25FD" w:rsidRDefault="00D2719F" w:rsidP="00654CA9">
            <w:pPr>
              <w:widowControl w:val="0"/>
              <w:tabs>
                <w:tab w:val="left" w:pos="-66"/>
                <w:tab w:val="left" w:pos="689"/>
                <w:tab w:val="left" w:pos="1722"/>
                <w:tab w:val="left" w:pos="2693"/>
              </w:tabs>
              <w:spacing w:before="60" w:after="60"/>
              <w:ind w:left="-57" w:right="-57"/>
              <w:jc w:val="both"/>
              <w:rPr>
                <w:sz w:val="26"/>
                <w:szCs w:val="26"/>
                <w:lang w:val="vi-VN"/>
              </w:rPr>
            </w:pPr>
            <w:r w:rsidRPr="00BD25FD">
              <w:rPr>
                <w:sz w:val="26"/>
                <w:szCs w:val="26"/>
                <w:lang w:val="vi-VN"/>
              </w:rPr>
              <w:t>- Nghị quyết số 02/2021/NQ-HĐND ngày 13/8/2021 của HĐND tỉnh Quảng Bình quy định mức thu phí, lệ phí trong cung cấp một số dịch vụ công trực tuyến mức độ 3, 4 trên địa bàn tỉnh Quảng Bình.</w:t>
            </w:r>
          </w:p>
        </w:tc>
        <w:tc>
          <w:tcPr>
            <w:tcW w:w="1246" w:type="dxa"/>
          </w:tcPr>
          <w:p w:rsidR="00D2719F" w:rsidRPr="00BD25FD" w:rsidRDefault="00D2719F" w:rsidP="00654CA9">
            <w:pPr>
              <w:widowControl w:val="0"/>
              <w:tabs>
                <w:tab w:val="left" w:pos="-66"/>
                <w:tab w:val="left" w:pos="689"/>
                <w:tab w:val="left" w:pos="1722"/>
                <w:tab w:val="left" w:pos="2693"/>
              </w:tabs>
              <w:spacing w:before="60" w:after="60"/>
              <w:ind w:left="-57" w:right="-57"/>
              <w:jc w:val="both"/>
              <w:rPr>
                <w:sz w:val="26"/>
                <w:szCs w:val="26"/>
                <w:lang w:val="vi-VN"/>
              </w:rPr>
            </w:pPr>
            <w:r w:rsidRPr="00BD25FD">
              <w:rPr>
                <w:sz w:val="26"/>
                <w:szCs w:val="26"/>
                <w:lang w:val="vi-VN"/>
              </w:rPr>
              <w:lastRenderedPageBreak/>
              <w:t xml:space="preserve">UBND cấp </w:t>
            </w:r>
            <w:r w:rsidRPr="00BD25FD">
              <w:rPr>
                <w:sz w:val="26"/>
                <w:szCs w:val="26"/>
                <w:lang w:val="it-IT"/>
              </w:rPr>
              <w:t>huyện</w:t>
            </w:r>
          </w:p>
        </w:tc>
      </w:tr>
      <w:tr w:rsidR="00D2719F" w:rsidRPr="00BD25FD" w:rsidTr="00CD7569">
        <w:tc>
          <w:tcPr>
            <w:tcW w:w="590" w:type="dxa"/>
          </w:tcPr>
          <w:p w:rsidR="00D2719F" w:rsidRPr="00BD25FD" w:rsidRDefault="00D2719F" w:rsidP="00654CA9">
            <w:pPr>
              <w:widowControl w:val="0"/>
              <w:spacing w:before="60" w:after="60"/>
              <w:ind w:left="-57" w:right="-57"/>
              <w:jc w:val="center"/>
              <w:rPr>
                <w:rFonts w:asciiTheme="majorHAnsi" w:hAnsiTheme="majorHAnsi" w:cstheme="majorHAnsi"/>
                <w:sz w:val="26"/>
                <w:szCs w:val="26"/>
                <w:lang w:eastAsia="en-US"/>
              </w:rPr>
            </w:pPr>
            <w:r w:rsidRPr="00BD25FD">
              <w:rPr>
                <w:rFonts w:asciiTheme="majorHAnsi" w:hAnsiTheme="majorHAnsi" w:cstheme="majorHAnsi"/>
                <w:sz w:val="26"/>
                <w:szCs w:val="26"/>
                <w:lang w:eastAsia="en-US"/>
              </w:rPr>
              <w:t>2</w:t>
            </w:r>
          </w:p>
        </w:tc>
        <w:tc>
          <w:tcPr>
            <w:tcW w:w="1537" w:type="dxa"/>
          </w:tcPr>
          <w:p w:rsidR="00D2719F" w:rsidRPr="00BD25FD" w:rsidRDefault="00D2719F" w:rsidP="00654CA9">
            <w:pPr>
              <w:spacing w:before="60" w:after="60"/>
              <w:ind w:left="-57" w:right="-57"/>
              <w:jc w:val="center"/>
              <w:rPr>
                <w:sz w:val="26"/>
                <w:szCs w:val="26"/>
              </w:rPr>
            </w:pPr>
            <w:r w:rsidRPr="00BD25FD">
              <w:rPr>
                <w:sz w:val="26"/>
                <w:szCs w:val="26"/>
              </w:rPr>
              <w:fldChar w:fldCharType="begin"/>
            </w:r>
            <w:r w:rsidRPr="00BD25FD">
              <w:rPr>
                <w:sz w:val="26"/>
                <w:szCs w:val="26"/>
              </w:rPr>
              <w:instrText xml:space="preserve"> HYPERLINK "https://dichvucong.gov.vn/p/home/dvc-tthc-thu-tuc-hanh-chinh-chi-tiet.html?ma_thu_tuc=273685" </w:instrText>
            </w:r>
            <w:r w:rsidRPr="00BD25FD">
              <w:rPr>
                <w:sz w:val="26"/>
                <w:szCs w:val="26"/>
              </w:rPr>
              <w:fldChar w:fldCharType="separate"/>
            </w:r>
            <w:hyperlink r:id="rId19" w:history="1">
              <w:r w:rsidRPr="00BD25FD">
                <w:rPr>
                  <w:sz w:val="26"/>
                  <w:szCs w:val="26"/>
                </w:rPr>
                <w:t>1.009995.000.00.00.H46</w:t>
              </w:r>
            </w:hyperlink>
          </w:p>
          <w:p w:rsidR="00D2719F" w:rsidRPr="00BD25FD" w:rsidRDefault="00D2719F" w:rsidP="00654CA9">
            <w:pPr>
              <w:spacing w:before="60" w:after="60"/>
              <w:ind w:left="-57" w:right="-57"/>
              <w:jc w:val="center"/>
              <w:rPr>
                <w:rFonts w:asciiTheme="majorHAnsi" w:hAnsiTheme="majorHAnsi" w:cstheme="majorHAnsi"/>
                <w:sz w:val="26"/>
                <w:szCs w:val="26"/>
                <w:lang w:eastAsia="en-US"/>
              </w:rPr>
            </w:pPr>
            <w:r w:rsidRPr="00BD25FD">
              <w:rPr>
                <w:sz w:val="26"/>
                <w:szCs w:val="26"/>
              </w:rPr>
              <w:fldChar w:fldCharType="end"/>
            </w:r>
            <w:r w:rsidRPr="00BD25FD">
              <w:rPr>
                <w:sz w:val="26"/>
                <w:szCs w:val="26"/>
              </w:rPr>
              <w:t>(Thủ tục số 2, Mục II, Phần I, Phụ lục ban hành kèm theo Quyết định số 1991/QĐ-UBND ngày 19/7/2024)</w:t>
            </w:r>
          </w:p>
        </w:tc>
        <w:tc>
          <w:tcPr>
            <w:tcW w:w="2693" w:type="dxa"/>
          </w:tcPr>
          <w:p w:rsidR="00D2719F" w:rsidRPr="00BD25FD" w:rsidRDefault="00D2719F" w:rsidP="00654CA9">
            <w:pPr>
              <w:spacing w:before="60" w:after="60" w:line="234" w:lineRule="atLeast"/>
              <w:ind w:left="-57" w:right="-57"/>
              <w:jc w:val="both"/>
              <w:rPr>
                <w:sz w:val="26"/>
                <w:szCs w:val="26"/>
                <w:lang w:val="nl-NL"/>
              </w:rPr>
            </w:pPr>
            <w:r w:rsidRPr="00BD25FD">
              <w:rPr>
                <w:sz w:val="26"/>
                <w:szCs w:val="26"/>
                <w:lang w:val="nl-NL"/>
              </w:rPr>
              <w:t xml:space="preserve">Cấp giấy phép xây dựng sửa chữa, cải tạo đối với công trình cấp III, cấp IV (công trình </w:t>
            </w:r>
            <w:r>
              <w:rPr>
                <w:sz w:val="26"/>
                <w:szCs w:val="26"/>
                <w:lang w:val="nl-NL"/>
              </w:rPr>
              <w:t>k</w:t>
            </w:r>
            <w:r w:rsidRPr="00BD25FD">
              <w:rPr>
                <w:sz w:val="26"/>
                <w:szCs w:val="26"/>
                <w:lang w:val="nl-NL"/>
              </w:rPr>
              <w:t>hông theo tuyến/</w:t>
            </w:r>
            <w:r>
              <w:rPr>
                <w:sz w:val="26"/>
                <w:szCs w:val="26"/>
                <w:lang w:val="nl-NL"/>
              </w:rPr>
              <w:t xml:space="preserve"> </w:t>
            </w:r>
            <w:r w:rsidRPr="00BD25FD">
              <w:rPr>
                <w:sz w:val="26"/>
                <w:szCs w:val="26"/>
                <w:lang w:val="nl-NL"/>
              </w:rPr>
              <w:t>Theo tuyến trong đô thị/</w:t>
            </w:r>
            <w:r>
              <w:rPr>
                <w:sz w:val="26"/>
                <w:szCs w:val="26"/>
                <w:lang w:val="nl-NL"/>
              </w:rPr>
              <w:t xml:space="preserve"> </w:t>
            </w:r>
            <w:r w:rsidRPr="00BD25FD">
              <w:rPr>
                <w:sz w:val="26"/>
                <w:szCs w:val="26"/>
                <w:lang w:val="nl-NL"/>
              </w:rPr>
              <w:t>Tín ngưỡng, tôn giáo/</w:t>
            </w:r>
            <w:r>
              <w:rPr>
                <w:sz w:val="26"/>
                <w:szCs w:val="26"/>
                <w:lang w:val="nl-NL"/>
              </w:rPr>
              <w:t xml:space="preserve"> </w:t>
            </w:r>
            <w:r w:rsidRPr="00BD25FD">
              <w:rPr>
                <w:sz w:val="26"/>
                <w:szCs w:val="26"/>
                <w:lang w:val="nl-NL"/>
              </w:rPr>
              <w:t>Tượng đài, tranh hoành tráng/</w:t>
            </w:r>
            <w:r>
              <w:rPr>
                <w:sz w:val="26"/>
                <w:szCs w:val="26"/>
                <w:lang w:val="nl-NL"/>
              </w:rPr>
              <w:t xml:space="preserve"> </w:t>
            </w:r>
            <w:r w:rsidRPr="00BD25FD">
              <w:rPr>
                <w:sz w:val="26"/>
                <w:szCs w:val="26"/>
                <w:lang w:val="nl-NL"/>
              </w:rPr>
              <w:t>Theo giai đoạn cho công trình không theo tuyến/</w:t>
            </w:r>
            <w:r>
              <w:rPr>
                <w:sz w:val="26"/>
                <w:szCs w:val="26"/>
                <w:lang w:val="nl-NL"/>
              </w:rPr>
              <w:t xml:space="preserve"> </w:t>
            </w:r>
            <w:r w:rsidRPr="00BD25FD">
              <w:rPr>
                <w:sz w:val="26"/>
                <w:szCs w:val="26"/>
                <w:lang w:val="nl-NL"/>
              </w:rPr>
              <w:t>Theo giai đoạn cho công trình theo tuyến trong đô thị/</w:t>
            </w:r>
            <w:r>
              <w:rPr>
                <w:sz w:val="26"/>
                <w:szCs w:val="26"/>
                <w:lang w:val="nl-NL"/>
              </w:rPr>
              <w:t xml:space="preserve"> </w:t>
            </w:r>
            <w:r w:rsidRPr="00BD25FD">
              <w:rPr>
                <w:sz w:val="26"/>
                <w:szCs w:val="26"/>
                <w:lang w:val="nl-NL"/>
              </w:rPr>
              <w:t>Dự án) và nhà ở riêng lẻ.</w:t>
            </w:r>
          </w:p>
        </w:tc>
        <w:tc>
          <w:tcPr>
            <w:tcW w:w="2552" w:type="dxa"/>
          </w:tcPr>
          <w:p w:rsidR="00D2719F" w:rsidRPr="00654CA9" w:rsidRDefault="00D2719F" w:rsidP="00654CA9">
            <w:pPr>
              <w:widowControl w:val="0"/>
              <w:tabs>
                <w:tab w:val="left" w:pos="689"/>
                <w:tab w:val="left" w:pos="1722"/>
                <w:tab w:val="left" w:pos="2693"/>
              </w:tabs>
              <w:spacing w:before="60" w:after="60"/>
              <w:ind w:left="-57" w:right="-57"/>
              <w:jc w:val="both"/>
              <w:rPr>
                <w:spacing w:val="-4"/>
                <w:sz w:val="26"/>
                <w:szCs w:val="26"/>
                <w:lang w:val="nl-NL"/>
              </w:rPr>
            </w:pPr>
            <w:r w:rsidRPr="00654CA9">
              <w:rPr>
                <w:spacing w:val="-4"/>
                <w:sz w:val="26"/>
                <w:szCs w:val="26"/>
                <w:lang w:val="nl-NL"/>
              </w:rPr>
              <w:t xml:space="preserve">Cấp giấy phép xây dựng sửa chữa, cải tạo đối với công trình cấp III, cấp IV (công trình không theo tuyến/ Theo tuyến trong đô thị/ Tín ngưỡng, tôn giáo/ Tượng đài, </w:t>
            </w:r>
            <w:r w:rsidRPr="00654CA9">
              <w:rPr>
                <w:spacing w:val="-4"/>
                <w:sz w:val="26"/>
                <w:szCs w:val="26"/>
                <w:lang w:val="vi-VN"/>
              </w:rPr>
              <w:t>tranh</w:t>
            </w:r>
            <w:r w:rsidRPr="00654CA9">
              <w:rPr>
                <w:spacing w:val="-4"/>
                <w:sz w:val="26"/>
                <w:szCs w:val="26"/>
                <w:lang w:val="nl-NL"/>
              </w:rPr>
              <w:t xml:space="preserve"> hoành tráng/ Theo giai đoạn cho công trình không theo tuyến/ Theo giai đoạn cho công trình theo tuyến trong đô thị/ Dự án) và nhà ở riêng lẻ.</w:t>
            </w:r>
          </w:p>
        </w:tc>
        <w:tc>
          <w:tcPr>
            <w:tcW w:w="1417" w:type="dxa"/>
          </w:tcPr>
          <w:p w:rsidR="00D2719F" w:rsidRPr="00BD25FD" w:rsidRDefault="00D2719F" w:rsidP="00654CA9">
            <w:pPr>
              <w:spacing w:before="60" w:after="60" w:line="234" w:lineRule="atLeast"/>
              <w:ind w:left="-57" w:right="-57"/>
              <w:jc w:val="both"/>
              <w:rPr>
                <w:sz w:val="26"/>
                <w:szCs w:val="26"/>
                <w:lang w:val="vi-VN"/>
              </w:rPr>
            </w:pPr>
            <w:r w:rsidRPr="00BD25FD">
              <w:rPr>
                <w:sz w:val="26"/>
                <w:szCs w:val="26"/>
                <w:lang w:val="nl-NL"/>
              </w:rPr>
              <w:t>20 ngày đối với công trình và 15 ngày đối với nhà ở riêng lẻ kể từ ngày nhận đủ hồ sơ hợp lệ.</w:t>
            </w:r>
          </w:p>
        </w:tc>
        <w:tc>
          <w:tcPr>
            <w:tcW w:w="1134" w:type="dxa"/>
          </w:tcPr>
          <w:p w:rsidR="00D2719F" w:rsidRPr="00BD25FD" w:rsidRDefault="00D2719F" w:rsidP="00654CA9">
            <w:pPr>
              <w:widowControl w:val="0"/>
              <w:tabs>
                <w:tab w:val="left" w:pos="-66"/>
                <w:tab w:val="left" w:pos="689"/>
                <w:tab w:val="left" w:pos="1722"/>
                <w:tab w:val="left" w:pos="2693"/>
              </w:tabs>
              <w:spacing w:before="60" w:after="60"/>
              <w:ind w:left="-57" w:right="-57"/>
              <w:jc w:val="center"/>
              <w:rPr>
                <w:rFonts w:asciiTheme="majorHAnsi" w:eastAsia="Calibri" w:hAnsiTheme="majorHAnsi" w:cstheme="majorHAnsi"/>
                <w:sz w:val="26"/>
                <w:szCs w:val="26"/>
                <w:lang w:eastAsia="en-US"/>
              </w:rPr>
            </w:pPr>
            <w:r w:rsidRPr="00BD25FD">
              <w:rPr>
                <w:sz w:val="26"/>
                <w:szCs w:val="26"/>
                <w:lang w:val="vi-VN"/>
              </w:rPr>
              <w:t xml:space="preserve">Bộ phận tiếp nhận và trả kết quả giải quyết </w:t>
            </w:r>
            <w:r>
              <w:rPr>
                <w:sz w:val="26"/>
                <w:szCs w:val="26"/>
              </w:rPr>
              <w:t>TTHC</w:t>
            </w:r>
            <w:r w:rsidRPr="00BD25FD">
              <w:rPr>
                <w:sz w:val="26"/>
                <w:szCs w:val="26"/>
                <w:lang w:val="vi-VN"/>
              </w:rPr>
              <w:t xml:space="preserve"> của </w:t>
            </w:r>
            <w:r>
              <w:rPr>
                <w:sz w:val="26"/>
                <w:szCs w:val="26"/>
              </w:rPr>
              <w:t>UBND c</w:t>
            </w:r>
            <w:r w:rsidRPr="00BD25FD">
              <w:rPr>
                <w:sz w:val="26"/>
                <w:szCs w:val="26"/>
                <w:lang w:val="vi-VN"/>
              </w:rPr>
              <w:t>ấp huyện</w:t>
            </w:r>
          </w:p>
        </w:tc>
        <w:tc>
          <w:tcPr>
            <w:tcW w:w="1842" w:type="dxa"/>
          </w:tcPr>
          <w:p w:rsidR="00D2719F" w:rsidRPr="00BD25FD" w:rsidRDefault="00D2719F" w:rsidP="00654CA9">
            <w:pPr>
              <w:widowControl w:val="0"/>
              <w:tabs>
                <w:tab w:val="left" w:pos="689"/>
                <w:tab w:val="left" w:pos="1722"/>
                <w:tab w:val="left" w:pos="2693"/>
              </w:tabs>
              <w:spacing w:before="60" w:after="60"/>
              <w:ind w:left="-57" w:right="-57"/>
              <w:jc w:val="both"/>
              <w:rPr>
                <w:sz w:val="26"/>
                <w:szCs w:val="26"/>
                <w:lang w:val="vi-VN"/>
              </w:rPr>
            </w:pPr>
            <w:r w:rsidRPr="00BD25FD">
              <w:rPr>
                <w:sz w:val="26"/>
                <w:szCs w:val="26"/>
                <w:lang w:val="vi-VN"/>
              </w:rPr>
              <w:t xml:space="preserve">- Nộp trực tiếp, qua </w:t>
            </w:r>
            <w:r w:rsidR="00654CA9">
              <w:rPr>
                <w:sz w:val="26"/>
                <w:szCs w:val="26"/>
              </w:rPr>
              <w:t>DV</w:t>
            </w:r>
            <w:r w:rsidRPr="00BD25FD">
              <w:rPr>
                <w:sz w:val="26"/>
                <w:szCs w:val="26"/>
                <w:lang w:val="vi-VN"/>
              </w:rPr>
              <w:t xml:space="preserve"> BCCI: </w:t>
            </w:r>
          </w:p>
          <w:p w:rsidR="00D2719F" w:rsidRPr="00BD25FD" w:rsidRDefault="00D2719F" w:rsidP="00654CA9">
            <w:pPr>
              <w:widowControl w:val="0"/>
              <w:tabs>
                <w:tab w:val="left" w:pos="689"/>
                <w:tab w:val="left" w:pos="1722"/>
                <w:tab w:val="left" w:pos="2693"/>
              </w:tabs>
              <w:spacing w:before="60" w:after="60"/>
              <w:ind w:left="-57" w:right="-57"/>
              <w:jc w:val="both"/>
              <w:rPr>
                <w:sz w:val="26"/>
                <w:szCs w:val="26"/>
                <w:lang w:val="vi-VN"/>
              </w:rPr>
            </w:pPr>
            <w:r w:rsidRPr="00BD25FD">
              <w:rPr>
                <w:sz w:val="26"/>
                <w:szCs w:val="26"/>
                <w:lang w:val="vi-VN"/>
              </w:rPr>
              <w:t>+  Nhà ở riêng lẻ: 75.000đ.</w:t>
            </w:r>
          </w:p>
          <w:p w:rsidR="00D2719F" w:rsidRPr="00BD25FD" w:rsidRDefault="00D2719F" w:rsidP="00654CA9">
            <w:pPr>
              <w:widowControl w:val="0"/>
              <w:tabs>
                <w:tab w:val="left" w:pos="689"/>
                <w:tab w:val="left" w:pos="1722"/>
                <w:tab w:val="left" w:pos="2693"/>
              </w:tabs>
              <w:spacing w:before="60" w:after="60"/>
              <w:ind w:left="-57" w:right="-57"/>
              <w:jc w:val="both"/>
              <w:rPr>
                <w:sz w:val="26"/>
                <w:szCs w:val="26"/>
                <w:lang w:val="vi-VN"/>
              </w:rPr>
            </w:pPr>
            <w:r w:rsidRPr="00BD25FD">
              <w:rPr>
                <w:sz w:val="26"/>
                <w:szCs w:val="26"/>
                <w:lang w:val="vi-VN"/>
              </w:rPr>
              <w:t>+  Các công trình còn lại: 150.000đ.</w:t>
            </w:r>
          </w:p>
          <w:p w:rsidR="00D2719F" w:rsidRPr="00654CA9" w:rsidRDefault="00D2719F" w:rsidP="00654CA9">
            <w:pPr>
              <w:widowControl w:val="0"/>
              <w:tabs>
                <w:tab w:val="left" w:pos="689"/>
                <w:tab w:val="left" w:pos="1722"/>
                <w:tab w:val="left" w:pos="2693"/>
              </w:tabs>
              <w:spacing w:before="60" w:after="60"/>
              <w:ind w:left="-57" w:right="-57"/>
              <w:jc w:val="both"/>
              <w:rPr>
                <w:spacing w:val="-4"/>
                <w:sz w:val="26"/>
                <w:szCs w:val="26"/>
                <w:lang w:val="vi-VN"/>
              </w:rPr>
            </w:pPr>
            <w:r w:rsidRPr="00654CA9">
              <w:rPr>
                <w:spacing w:val="-4"/>
                <w:sz w:val="26"/>
                <w:szCs w:val="26"/>
                <w:lang w:val="vi-VN"/>
              </w:rPr>
              <w:t xml:space="preserve">- Nộp trực tuyến: </w:t>
            </w:r>
          </w:p>
          <w:p w:rsidR="00D2719F" w:rsidRPr="00BD25FD" w:rsidRDefault="00D2719F" w:rsidP="00654CA9">
            <w:pPr>
              <w:widowControl w:val="0"/>
              <w:tabs>
                <w:tab w:val="left" w:pos="689"/>
                <w:tab w:val="left" w:pos="1722"/>
                <w:tab w:val="left" w:pos="2693"/>
              </w:tabs>
              <w:spacing w:before="60" w:after="60"/>
              <w:ind w:left="-57" w:right="-57"/>
              <w:jc w:val="both"/>
              <w:rPr>
                <w:sz w:val="26"/>
                <w:szCs w:val="26"/>
                <w:lang w:val="vi-VN"/>
              </w:rPr>
            </w:pPr>
            <w:r w:rsidRPr="00BD25FD">
              <w:rPr>
                <w:sz w:val="26"/>
                <w:szCs w:val="26"/>
                <w:lang w:val="vi-VN"/>
              </w:rPr>
              <w:t>+  Nhà ở riêng lẻ: 60.000đ.</w:t>
            </w:r>
          </w:p>
          <w:p w:rsidR="00D2719F" w:rsidRPr="00BD25FD" w:rsidRDefault="00D2719F" w:rsidP="00654CA9">
            <w:pPr>
              <w:widowControl w:val="0"/>
              <w:tabs>
                <w:tab w:val="left" w:pos="689"/>
                <w:tab w:val="left" w:pos="1722"/>
                <w:tab w:val="left" w:pos="2693"/>
              </w:tabs>
              <w:spacing w:before="60" w:after="60"/>
              <w:ind w:left="-57" w:right="-57"/>
              <w:jc w:val="both"/>
              <w:rPr>
                <w:sz w:val="26"/>
                <w:szCs w:val="26"/>
                <w:lang w:val="vi-VN"/>
              </w:rPr>
            </w:pPr>
            <w:r w:rsidRPr="00BD25FD">
              <w:rPr>
                <w:sz w:val="26"/>
                <w:szCs w:val="26"/>
                <w:lang w:val="vi-VN"/>
              </w:rPr>
              <w:t>+  Các công trình còn lại: 120.000đ.</w:t>
            </w:r>
          </w:p>
        </w:tc>
        <w:tc>
          <w:tcPr>
            <w:tcW w:w="1731" w:type="dxa"/>
            <w:vMerge/>
          </w:tcPr>
          <w:p w:rsidR="00D2719F" w:rsidRPr="00BD25FD" w:rsidRDefault="00D2719F" w:rsidP="00654CA9">
            <w:pPr>
              <w:spacing w:before="60" w:after="60" w:line="252" w:lineRule="auto"/>
              <w:ind w:left="-57" w:right="-57" w:hanging="4"/>
              <w:jc w:val="both"/>
              <w:rPr>
                <w:rFonts w:asciiTheme="majorHAnsi" w:eastAsia="Calibri" w:hAnsiTheme="majorHAnsi" w:cstheme="majorHAnsi"/>
                <w:i/>
                <w:sz w:val="26"/>
                <w:szCs w:val="26"/>
              </w:rPr>
            </w:pPr>
          </w:p>
        </w:tc>
        <w:tc>
          <w:tcPr>
            <w:tcW w:w="1246" w:type="dxa"/>
          </w:tcPr>
          <w:p w:rsidR="00D2719F" w:rsidRPr="00BD25FD" w:rsidRDefault="00D2719F" w:rsidP="00654CA9">
            <w:pPr>
              <w:widowControl w:val="0"/>
              <w:tabs>
                <w:tab w:val="left" w:pos="-66"/>
                <w:tab w:val="left" w:pos="689"/>
                <w:tab w:val="left" w:pos="1722"/>
                <w:tab w:val="left" w:pos="2693"/>
              </w:tabs>
              <w:spacing w:before="60" w:after="60"/>
              <w:ind w:left="-57" w:right="-57"/>
              <w:jc w:val="both"/>
              <w:rPr>
                <w:sz w:val="26"/>
                <w:szCs w:val="26"/>
                <w:lang w:val="vi-VN"/>
              </w:rPr>
            </w:pPr>
            <w:r w:rsidRPr="00BD25FD">
              <w:rPr>
                <w:sz w:val="26"/>
                <w:szCs w:val="26"/>
                <w:lang w:val="vi-VN"/>
              </w:rPr>
              <w:t xml:space="preserve">UBND cấp </w:t>
            </w:r>
            <w:r w:rsidRPr="00BD25FD">
              <w:rPr>
                <w:sz w:val="26"/>
                <w:szCs w:val="26"/>
                <w:lang w:val="it-IT"/>
              </w:rPr>
              <w:t>huyện</w:t>
            </w:r>
          </w:p>
        </w:tc>
      </w:tr>
      <w:tr w:rsidR="00D2719F" w:rsidRPr="00BD25FD" w:rsidTr="00CD7569">
        <w:tc>
          <w:tcPr>
            <w:tcW w:w="590" w:type="dxa"/>
          </w:tcPr>
          <w:p w:rsidR="00D2719F" w:rsidRPr="00BD25FD" w:rsidRDefault="00D2719F" w:rsidP="00D2719F">
            <w:pPr>
              <w:widowControl w:val="0"/>
              <w:spacing w:before="60" w:after="60"/>
              <w:jc w:val="center"/>
              <w:rPr>
                <w:rFonts w:asciiTheme="majorHAnsi" w:hAnsiTheme="majorHAnsi" w:cstheme="majorHAnsi"/>
                <w:sz w:val="26"/>
                <w:szCs w:val="26"/>
                <w:lang w:eastAsia="en-US"/>
              </w:rPr>
            </w:pPr>
            <w:r w:rsidRPr="00BD25FD">
              <w:rPr>
                <w:rFonts w:asciiTheme="majorHAnsi" w:hAnsiTheme="majorHAnsi" w:cstheme="majorHAnsi"/>
                <w:sz w:val="26"/>
                <w:szCs w:val="26"/>
                <w:lang w:eastAsia="en-US"/>
              </w:rPr>
              <w:lastRenderedPageBreak/>
              <w:t>3</w:t>
            </w:r>
          </w:p>
        </w:tc>
        <w:tc>
          <w:tcPr>
            <w:tcW w:w="1537" w:type="dxa"/>
          </w:tcPr>
          <w:p w:rsidR="00D2719F" w:rsidRPr="00BD25FD" w:rsidRDefault="00D2719F" w:rsidP="00D2719F">
            <w:pPr>
              <w:spacing w:before="60" w:after="60"/>
              <w:jc w:val="center"/>
              <w:rPr>
                <w:sz w:val="26"/>
                <w:szCs w:val="26"/>
              </w:rPr>
            </w:pPr>
            <w:r w:rsidRPr="00BD25FD">
              <w:rPr>
                <w:sz w:val="26"/>
                <w:szCs w:val="26"/>
              </w:rPr>
              <w:fldChar w:fldCharType="begin"/>
            </w:r>
            <w:r w:rsidRPr="00BD25FD">
              <w:rPr>
                <w:sz w:val="26"/>
                <w:szCs w:val="26"/>
              </w:rPr>
              <w:instrText xml:space="preserve"> HYPERLINK "https://dichvucong.gov.vn/p/home/dvc-tthc-thu-tuc-hanh-chinh-chi-tiet.html?ma_thu_tuc=273685" </w:instrText>
            </w:r>
            <w:r w:rsidRPr="00BD25FD">
              <w:rPr>
                <w:sz w:val="26"/>
                <w:szCs w:val="26"/>
              </w:rPr>
              <w:fldChar w:fldCharType="separate"/>
            </w:r>
            <w:hyperlink r:id="rId20" w:history="1">
              <w:r w:rsidRPr="00BD25FD">
                <w:rPr>
                  <w:sz w:val="26"/>
                  <w:szCs w:val="26"/>
                </w:rPr>
                <w:t>1.009996.000.00.00.H46</w:t>
              </w:r>
            </w:hyperlink>
          </w:p>
          <w:p w:rsidR="00D2719F" w:rsidRPr="00BD25FD" w:rsidRDefault="00D2719F" w:rsidP="00D2719F">
            <w:pPr>
              <w:spacing w:before="60" w:after="60"/>
              <w:jc w:val="center"/>
              <w:rPr>
                <w:rFonts w:asciiTheme="majorHAnsi" w:hAnsiTheme="majorHAnsi" w:cstheme="majorHAnsi"/>
                <w:sz w:val="26"/>
                <w:szCs w:val="26"/>
                <w:lang w:eastAsia="en-US"/>
              </w:rPr>
            </w:pPr>
            <w:r w:rsidRPr="00BD25FD">
              <w:rPr>
                <w:sz w:val="26"/>
                <w:szCs w:val="26"/>
              </w:rPr>
              <w:fldChar w:fldCharType="end"/>
            </w:r>
            <w:r w:rsidRPr="00BD25FD">
              <w:rPr>
                <w:sz w:val="26"/>
                <w:szCs w:val="26"/>
              </w:rPr>
              <w:t>(Thủ tục số 3, Mục II, Phần I, Phụ lục ban hành kèm theo Quyết định số 1991/QĐ-UBND ngày 19/7/2024)</w:t>
            </w:r>
          </w:p>
        </w:tc>
        <w:tc>
          <w:tcPr>
            <w:tcW w:w="2693" w:type="dxa"/>
          </w:tcPr>
          <w:p w:rsidR="00D2719F" w:rsidRPr="00BD25FD" w:rsidRDefault="00D2719F" w:rsidP="00D2719F">
            <w:pPr>
              <w:spacing w:before="60" w:after="60" w:line="234" w:lineRule="atLeast"/>
              <w:jc w:val="both"/>
              <w:rPr>
                <w:sz w:val="26"/>
                <w:szCs w:val="26"/>
                <w:lang w:val="nl-NL"/>
              </w:rPr>
            </w:pPr>
            <w:r w:rsidRPr="00BD25FD">
              <w:rPr>
                <w:sz w:val="26"/>
                <w:szCs w:val="26"/>
                <w:lang w:val="nl-NL"/>
              </w:rPr>
              <w:t xml:space="preserve">Cấp giấy phép di dời đối với công trình cấp cấp III, cấp IV (công trình </w:t>
            </w:r>
            <w:r>
              <w:rPr>
                <w:sz w:val="26"/>
                <w:szCs w:val="26"/>
                <w:lang w:val="nl-NL"/>
              </w:rPr>
              <w:t>k</w:t>
            </w:r>
            <w:r w:rsidRPr="00BD25FD">
              <w:rPr>
                <w:sz w:val="26"/>
                <w:szCs w:val="26"/>
                <w:lang w:val="nl-NL"/>
              </w:rPr>
              <w:t>hông theo tuyến/</w:t>
            </w:r>
            <w:r>
              <w:rPr>
                <w:sz w:val="26"/>
                <w:szCs w:val="26"/>
                <w:lang w:val="nl-NL"/>
              </w:rPr>
              <w:t xml:space="preserve"> </w:t>
            </w:r>
            <w:r w:rsidRPr="00BD25FD">
              <w:rPr>
                <w:sz w:val="26"/>
                <w:szCs w:val="26"/>
                <w:lang w:val="nl-NL"/>
              </w:rPr>
              <w:t>Theo tuyến trong đô thị/</w:t>
            </w:r>
            <w:r>
              <w:rPr>
                <w:sz w:val="26"/>
                <w:szCs w:val="26"/>
                <w:lang w:val="nl-NL"/>
              </w:rPr>
              <w:t xml:space="preserve"> </w:t>
            </w:r>
            <w:r w:rsidRPr="00BD25FD">
              <w:rPr>
                <w:sz w:val="26"/>
                <w:szCs w:val="26"/>
                <w:lang w:val="nl-NL"/>
              </w:rPr>
              <w:t>Tín ngưỡng, tôn giáo/</w:t>
            </w:r>
            <w:r>
              <w:rPr>
                <w:sz w:val="26"/>
                <w:szCs w:val="26"/>
                <w:lang w:val="nl-NL"/>
              </w:rPr>
              <w:t xml:space="preserve"> </w:t>
            </w:r>
            <w:r w:rsidRPr="00BD25FD">
              <w:rPr>
                <w:sz w:val="26"/>
                <w:szCs w:val="26"/>
                <w:lang w:val="nl-NL"/>
              </w:rPr>
              <w:t>Tượng đài, tranh hoành tráng/</w:t>
            </w:r>
            <w:r>
              <w:rPr>
                <w:sz w:val="26"/>
                <w:szCs w:val="26"/>
                <w:lang w:val="nl-NL"/>
              </w:rPr>
              <w:t xml:space="preserve"> </w:t>
            </w:r>
            <w:r w:rsidRPr="00BD25FD">
              <w:rPr>
                <w:sz w:val="26"/>
                <w:szCs w:val="26"/>
                <w:lang w:val="nl-NL"/>
              </w:rPr>
              <w:t>Theo giai đoạn cho công trình không theo tuyến/</w:t>
            </w:r>
            <w:r>
              <w:rPr>
                <w:sz w:val="26"/>
                <w:szCs w:val="26"/>
                <w:lang w:val="nl-NL"/>
              </w:rPr>
              <w:t xml:space="preserve"> </w:t>
            </w:r>
            <w:r w:rsidRPr="00BD25FD">
              <w:rPr>
                <w:sz w:val="26"/>
                <w:szCs w:val="26"/>
                <w:lang w:val="nl-NL"/>
              </w:rPr>
              <w:t>Theo giai đoạn cho công trình theo tuyến trong đô thị/</w:t>
            </w:r>
            <w:r>
              <w:rPr>
                <w:sz w:val="26"/>
                <w:szCs w:val="26"/>
                <w:lang w:val="nl-NL"/>
              </w:rPr>
              <w:t xml:space="preserve"> </w:t>
            </w:r>
            <w:r w:rsidRPr="00BD25FD">
              <w:rPr>
                <w:sz w:val="26"/>
                <w:szCs w:val="26"/>
                <w:lang w:val="nl-NL"/>
              </w:rPr>
              <w:t>Dự án) và nhà ở riêng lẻ.</w:t>
            </w:r>
          </w:p>
        </w:tc>
        <w:tc>
          <w:tcPr>
            <w:tcW w:w="2552" w:type="dxa"/>
          </w:tcPr>
          <w:p w:rsidR="00D2719F" w:rsidRPr="00BD25FD" w:rsidRDefault="00D2719F" w:rsidP="00D2719F">
            <w:pPr>
              <w:spacing w:before="60" w:after="60" w:line="234" w:lineRule="atLeast"/>
              <w:jc w:val="both"/>
              <w:rPr>
                <w:sz w:val="26"/>
                <w:szCs w:val="26"/>
                <w:lang w:val="nl-NL"/>
              </w:rPr>
            </w:pPr>
            <w:r w:rsidRPr="00BD25FD">
              <w:rPr>
                <w:sz w:val="26"/>
                <w:szCs w:val="26"/>
                <w:lang w:val="nl-NL"/>
              </w:rPr>
              <w:t>Cấp giấy phép di dời đối với công trình c</w:t>
            </w:r>
            <w:r>
              <w:rPr>
                <w:sz w:val="26"/>
                <w:szCs w:val="26"/>
                <w:lang w:val="nl-NL"/>
              </w:rPr>
              <w:t>ấp cấp III, cấp IV (công trình k</w:t>
            </w:r>
            <w:r w:rsidRPr="00BD25FD">
              <w:rPr>
                <w:sz w:val="26"/>
                <w:szCs w:val="26"/>
                <w:lang w:val="nl-NL"/>
              </w:rPr>
              <w:t>hông theo tuyến/</w:t>
            </w:r>
            <w:r>
              <w:rPr>
                <w:sz w:val="26"/>
                <w:szCs w:val="26"/>
                <w:lang w:val="nl-NL"/>
              </w:rPr>
              <w:t xml:space="preserve"> </w:t>
            </w:r>
            <w:r w:rsidRPr="00BD25FD">
              <w:rPr>
                <w:sz w:val="26"/>
                <w:szCs w:val="26"/>
                <w:lang w:val="nl-NL"/>
              </w:rPr>
              <w:t>Theo tuyến trong đô thị/</w:t>
            </w:r>
            <w:r>
              <w:rPr>
                <w:sz w:val="26"/>
                <w:szCs w:val="26"/>
                <w:lang w:val="nl-NL"/>
              </w:rPr>
              <w:t xml:space="preserve"> </w:t>
            </w:r>
            <w:r w:rsidRPr="00BD25FD">
              <w:rPr>
                <w:sz w:val="26"/>
                <w:szCs w:val="26"/>
                <w:lang w:val="nl-NL"/>
              </w:rPr>
              <w:t>Tín ngưỡng, tôn giáo/</w:t>
            </w:r>
            <w:r>
              <w:rPr>
                <w:sz w:val="26"/>
                <w:szCs w:val="26"/>
                <w:lang w:val="nl-NL"/>
              </w:rPr>
              <w:t xml:space="preserve"> </w:t>
            </w:r>
            <w:r w:rsidRPr="00BD25FD">
              <w:rPr>
                <w:sz w:val="26"/>
                <w:szCs w:val="26"/>
                <w:lang w:val="nl-NL"/>
              </w:rPr>
              <w:t>Tượng đài, tranh hoành tráng/</w:t>
            </w:r>
            <w:r>
              <w:rPr>
                <w:sz w:val="26"/>
                <w:szCs w:val="26"/>
                <w:lang w:val="nl-NL"/>
              </w:rPr>
              <w:t xml:space="preserve"> </w:t>
            </w:r>
            <w:r w:rsidRPr="00BD25FD">
              <w:rPr>
                <w:sz w:val="26"/>
                <w:szCs w:val="26"/>
                <w:lang w:val="nl-NL"/>
              </w:rPr>
              <w:t>Theo giai đoạn cho công trình không theo tuyến/</w:t>
            </w:r>
            <w:r>
              <w:rPr>
                <w:sz w:val="26"/>
                <w:szCs w:val="26"/>
                <w:lang w:val="nl-NL"/>
              </w:rPr>
              <w:t xml:space="preserve"> </w:t>
            </w:r>
            <w:r w:rsidRPr="00BD25FD">
              <w:rPr>
                <w:sz w:val="26"/>
                <w:szCs w:val="26"/>
                <w:lang w:val="nl-NL"/>
              </w:rPr>
              <w:t>Theo giai đoạn cho công trình theo tuyến trong đô thị/</w:t>
            </w:r>
            <w:r>
              <w:rPr>
                <w:sz w:val="26"/>
                <w:szCs w:val="26"/>
                <w:lang w:val="nl-NL"/>
              </w:rPr>
              <w:t xml:space="preserve"> </w:t>
            </w:r>
            <w:r w:rsidRPr="00BD25FD">
              <w:rPr>
                <w:sz w:val="26"/>
                <w:szCs w:val="26"/>
                <w:lang w:val="nl-NL"/>
              </w:rPr>
              <w:t>Dự án) và nhà ở riêng lẻ.</w:t>
            </w:r>
          </w:p>
        </w:tc>
        <w:tc>
          <w:tcPr>
            <w:tcW w:w="1417" w:type="dxa"/>
          </w:tcPr>
          <w:p w:rsidR="00D2719F" w:rsidRPr="00BD25FD" w:rsidRDefault="00D2719F" w:rsidP="00D2719F">
            <w:pPr>
              <w:spacing w:before="60" w:after="60" w:line="234" w:lineRule="atLeast"/>
              <w:jc w:val="both"/>
              <w:rPr>
                <w:sz w:val="26"/>
                <w:szCs w:val="26"/>
                <w:lang w:val="vi-VN"/>
              </w:rPr>
            </w:pPr>
            <w:r w:rsidRPr="00BD25FD">
              <w:rPr>
                <w:sz w:val="26"/>
                <w:szCs w:val="26"/>
                <w:lang w:val="nl-NL"/>
              </w:rPr>
              <w:t>20 ngày đối với công trình và 15 ngày đối với nhà ở riêng lẻ kể từ ngày nhận đủ hồ sơ hợp lệ.</w:t>
            </w:r>
          </w:p>
        </w:tc>
        <w:tc>
          <w:tcPr>
            <w:tcW w:w="1134" w:type="dxa"/>
          </w:tcPr>
          <w:p w:rsidR="00D2719F" w:rsidRPr="00BD25FD" w:rsidRDefault="00D2719F" w:rsidP="00D2719F">
            <w:pPr>
              <w:widowControl w:val="0"/>
              <w:tabs>
                <w:tab w:val="left" w:pos="-66"/>
                <w:tab w:val="left" w:pos="689"/>
                <w:tab w:val="left" w:pos="1722"/>
                <w:tab w:val="left" w:pos="2693"/>
              </w:tabs>
              <w:spacing w:before="60" w:after="60"/>
              <w:jc w:val="center"/>
              <w:rPr>
                <w:rFonts w:asciiTheme="majorHAnsi" w:eastAsia="Calibri" w:hAnsiTheme="majorHAnsi" w:cstheme="majorHAnsi"/>
                <w:sz w:val="26"/>
                <w:szCs w:val="26"/>
                <w:lang w:eastAsia="en-US"/>
              </w:rPr>
            </w:pPr>
            <w:r w:rsidRPr="00BD25FD">
              <w:rPr>
                <w:sz w:val="26"/>
                <w:szCs w:val="26"/>
                <w:lang w:val="vi-VN"/>
              </w:rPr>
              <w:t xml:space="preserve">Bộ phận tiếp nhận và trả kết quả giải quyết </w:t>
            </w:r>
            <w:r>
              <w:rPr>
                <w:sz w:val="26"/>
                <w:szCs w:val="26"/>
              </w:rPr>
              <w:t>TTHC</w:t>
            </w:r>
            <w:r w:rsidRPr="00BD25FD">
              <w:rPr>
                <w:sz w:val="26"/>
                <w:szCs w:val="26"/>
                <w:lang w:val="vi-VN"/>
              </w:rPr>
              <w:t xml:space="preserve"> của </w:t>
            </w:r>
            <w:r>
              <w:rPr>
                <w:sz w:val="26"/>
                <w:szCs w:val="26"/>
              </w:rPr>
              <w:t>UBND c</w:t>
            </w:r>
            <w:r w:rsidRPr="00BD25FD">
              <w:rPr>
                <w:sz w:val="26"/>
                <w:szCs w:val="26"/>
                <w:lang w:val="vi-VN"/>
              </w:rPr>
              <w:t>ấp huyện</w:t>
            </w:r>
          </w:p>
        </w:tc>
        <w:tc>
          <w:tcPr>
            <w:tcW w:w="1842" w:type="dxa"/>
          </w:tcPr>
          <w:p w:rsidR="00D2719F" w:rsidRPr="00BD25FD" w:rsidRDefault="00D2719F" w:rsidP="00D2719F">
            <w:pPr>
              <w:widowControl w:val="0"/>
              <w:tabs>
                <w:tab w:val="left" w:pos="689"/>
                <w:tab w:val="left" w:pos="1722"/>
                <w:tab w:val="left" w:pos="2693"/>
              </w:tabs>
              <w:spacing w:before="60" w:after="60"/>
              <w:jc w:val="both"/>
              <w:rPr>
                <w:sz w:val="26"/>
                <w:szCs w:val="26"/>
                <w:lang w:val="vi-VN"/>
              </w:rPr>
            </w:pPr>
            <w:r w:rsidRPr="00BD25FD">
              <w:rPr>
                <w:sz w:val="26"/>
                <w:szCs w:val="26"/>
                <w:lang w:val="vi-VN"/>
              </w:rPr>
              <w:t>- Nộp trực tiếp, qua dịch vụ BCCI: 150.000đ.</w:t>
            </w:r>
          </w:p>
          <w:p w:rsidR="00D2719F" w:rsidRPr="00BD25FD" w:rsidRDefault="00D2719F" w:rsidP="00D2719F">
            <w:pPr>
              <w:widowControl w:val="0"/>
              <w:tabs>
                <w:tab w:val="left" w:pos="689"/>
                <w:tab w:val="left" w:pos="1722"/>
                <w:tab w:val="left" w:pos="2693"/>
              </w:tabs>
              <w:spacing w:before="60" w:after="60"/>
              <w:jc w:val="both"/>
              <w:rPr>
                <w:sz w:val="26"/>
                <w:szCs w:val="26"/>
                <w:lang w:val="vi-VN"/>
              </w:rPr>
            </w:pPr>
            <w:r w:rsidRPr="00654CA9">
              <w:rPr>
                <w:spacing w:val="-4"/>
                <w:sz w:val="26"/>
                <w:szCs w:val="26"/>
                <w:lang w:val="vi-VN"/>
              </w:rPr>
              <w:t>- Nộp trực tuyến:</w:t>
            </w:r>
            <w:r w:rsidRPr="00BD25FD">
              <w:rPr>
                <w:sz w:val="26"/>
                <w:szCs w:val="26"/>
                <w:lang w:val="vi-VN"/>
              </w:rPr>
              <w:t xml:space="preserve"> 120.000đ.</w:t>
            </w:r>
          </w:p>
        </w:tc>
        <w:tc>
          <w:tcPr>
            <w:tcW w:w="1731" w:type="dxa"/>
            <w:vMerge/>
          </w:tcPr>
          <w:p w:rsidR="00D2719F" w:rsidRPr="00BD25FD" w:rsidRDefault="00D2719F" w:rsidP="00D2719F">
            <w:pPr>
              <w:spacing w:before="60" w:after="60" w:line="252" w:lineRule="auto"/>
              <w:ind w:hanging="4"/>
              <w:jc w:val="both"/>
              <w:rPr>
                <w:rFonts w:asciiTheme="majorHAnsi" w:eastAsia="Calibri" w:hAnsiTheme="majorHAnsi" w:cstheme="majorHAnsi"/>
                <w:i/>
                <w:sz w:val="26"/>
                <w:szCs w:val="26"/>
              </w:rPr>
            </w:pPr>
          </w:p>
        </w:tc>
        <w:tc>
          <w:tcPr>
            <w:tcW w:w="1246" w:type="dxa"/>
          </w:tcPr>
          <w:p w:rsidR="00D2719F" w:rsidRPr="00BD25FD" w:rsidRDefault="00D2719F" w:rsidP="00D2719F">
            <w:pPr>
              <w:widowControl w:val="0"/>
              <w:tabs>
                <w:tab w:val="left" w:pos="-66"/>
                <w:tab w:val="left" w:pos="689"/>
                <w:tab w:val="left" w:pos="1722"/>
                <w:tab w:val="left" w:pos="2693"/>
              </w:tabs>
              <w:spacing w:before="60" w:after="60"/>
              <w:jc w:val="both"/>
              <w:rPr>
                <w:sz w:val="26"/>
                <w:szCs w:val="26"/>
                <w:lang w:val="vi-VN"/>
              </w:rPr>
            </w:pPr>
            <w:r w:rsidRPr="00BD25FD">
              <w:rPr>
                <w:sz w:val="26"/>
                <w:szCs w:val="26"/>
                <w:lang w:val="vi-VN"/>
              </w:rPr>
              <w:t xml:space="preserve">UBND cấp </w:t>
            </w:r>
            <w:r w:rsidRPr="00BD25FD">
              <w:rPr>
                <w:sz w:val="26"/>
                <w:szCs w:val="26"/>
                <w:lang w:val="it-IT"/>
              </w:rPr>
              <w:t>huyện</w:t>
            </w:r>
          </w:p>
        </w:tc>
      </w:tr>
      <w:tr w:rsidR="00D2719F" w:rsidRPr="00BD25FD" w:rsidTr="00CD7569">
        <w:tc>
          <w:tcPr>
            <w:tcW w:w="590" w:type="dxa"/>
          </w:tcPr>
          <w:p w:rsidR="00D2719F" w:rsidRPr="00BD25FD" w:rsidRDefault="00D2719F" w:rsidP="00D2719F">
            <w:pPr>
              <w:widowControl w:val="0"/>
              <w:spacing w:before="60" w:after="60"/>
              <w:jc w:val="center"/>
              <w:rPr>
                <w:rFonts w:asciiTheme="majorHAnsi" w:hAnsiTheme="majorHAnsi" w:cstheme="majorHAnsi"/>
                <w:sz w:val="26"/>
                <w:szCs w:val="26"/>
                <w:lang w:eastAsia="en-US"/>
              </w:rPr>
            </w:pPr>
            <w:r w:rsidRPr="00BD25FD">
              <w:rPr>
                <w:rFonts w:asciiTheme="majorHAnsi" w:hAnsiTheme="majorHAnsi" w:cstheme="majorHAnsi"/>
                <w:sz w:val="26"/>
                <w:szCs w:val="26"/>
                <w:lang w:eastAsia="en-US"/>
              </w:rPr>
              <w:lastRenderedPageBreak/>
              <w:t>4</w:t>
            </w:r>
          </w:p>
        </w:tc>
        <w:tc>
          <w:tcPr>
            <w:tcW w:w="1537" w:type="dxa"/>
          </w:tcPr>
          <w:p w:rsidR="00D2719F" w:rsidRPr="00BD25FD" w:rsidRDefault="00D2719F" w:rsidP="00D2719F">
            <w:pPr>
              <w:spacing w:before="60" w:after="60"/>
              <w:jc w:val="center"/>
              <w:rPr>
                <w:sz w:val="26"/>
                <w:szCs w:val="26"/>
              </w:rPr>
            </w:pPr>
            <w:r w:rsidRPr="00BD25FD">
              <w:rPr>
                <w:sz w:val="26"/>
                <w:szCs w:val="26"/>
              </w:rPr>
              <w:fldChar w:fldCharType="begin"/>
            </w:r>
            <w:r w:rsidRPr="00BD25FD">
              <w:rPr>
                <w:sz w:val="26"/>
                <w:szCs w:val="26"/>
              </w:rPr>
              <w:instrText xml:space="preserve"> HYPERLINK "https://dichvucong.gov.vn/p/home/dvc-tthc-thu-tuc-hanh-chinh-chi-tiet.html?ma_thu_tuc=273685" </w:instrText>
            </w:r>
            <w:r w:rsidRPr="00BD25FD">
              <w:rPr>
                <w:sz w:val="26"/>
                <w:szCs w:val="26"/>
              </w:rPr>
              <w:fldChar w:fldCharType="separate"/>
            </w:r>
            <w:hyperlink r:id="rId21" w:history="1">
              <w:r w:rsidRPr="00BD25FD">
                <w:rPr>
                  <w:sz w:val="26"/>
                  <w:szCs w:val="26"/>
                </w:rPr>
                <w:t>1.009997.000.00.00.H46</w:t>
              </w:r>
            </w:hyperlink>
          </w:p>
          <w:p w:rsidR="00D2719F" w:rsidRPr="00BD25FD" w:rsidRDefault="00D2719F" w:rsidP="00D2719F">
            <w:pPr>
              <w:spacing w:before="60" w:after="60"/>
              <w:jc w:val="center"/>
              <w:rPr>
                <w:rFonts w:asciiTheme="majorHAnsi" w:hAnsiTheme="majorHAnsi" w:cstheme="majorHAnsi"/>
                <w:sz w:val="26"/>
                <w:szCs w:val="26"/>
                <w:lang w:eastAsia="en-US"/>
              </w:rPr>
            </w:pPr>
            <w:r w:rsidRPr="00BD25FD">
              <w:rPr>
                <w:sz w:val="26"/>
                <w:szCs w:val="26"/>
              </w:rPr>
              <w:fldChar w:fldCharType="end"/>
            </w:r>
            <w:r w:rsidRPr="00BD25FD">
              <w:rPr>
                <w:sz w:val="26"/>
                <w:szCs w:val="26"/>
              </w:rPr>
              <w:t>(Thủ tục số 4, Mục II, Phần I, Phụ lục ban hành kèm theo Quyết định số 1991/QĐ-UBND ngày 19/7/2024)</w:t>
            </w:r>
          </w:p>
        </w:tc>
        <w:tc>
          <w:tcPr>
            <w:tcW w:w="2693" w:type="dxa"/>
          </w:tcPr>
          <w:p w:rsidR="00D2719F" w:rsidRPr="00BD25FD" w:rsidRDefault="00D2719F" w:rsidP="00D2719F">
            <w:pPr>
              <w:spacing w:before="60" w:after="60" w:line="234" w:lineRule="atLeast"/>
              <w:jc w:val="both"/>
              <w:rPr>
                <w:sz w:val="26"/>
                <w:szCs w:val="26"/>
                <w:lang w:val="nl-NL"/>
              </w:rPr>
            </w:pPr>
            <w:r w:rsidRPr="00BD25FD">
              <w:rPr>
                <w:sz w:val="26"/>
                <w:szCs w:val="26"/>
                <w:lang w:val="nl-NL"/>
              </w:rPr>
              <w:t xml:space="preserve">Cấp điều chỉnh giấy phép xây dựng đối với công trình cấp III, cấp IV (công trình </w:t>
            </w:r>
            <w:r>
              <w:rPr>
                <w:sz w:val="26"/>
                <w:szCs w:val="26"/>
                <w:lang w:val="nl-NL"/>
              </w:rPr>
              <w:t>k</w:t>
            </w:r>
            <w:r w:rsidRPr="00BD25FD">
              <w:rPr>
                <w:sz w:val="26"/>
                <w:szCs w:val="26"/>
                <w:lang w:val="nl-NL"/>
              </w:rPr>
              <w:t>hông theo tuyến/</w:t>
            </w:r>
            <w:r>
              <w:rPr>
                <w:sz w:val="26"/>
                <w:szCs w:val="26"/>
                <w:lang w:val="nl-NL"/>
              </w:rPr>
              <w:t xml:space="preserve"> </w:t>
            </w:r>
            <w:r w:rsidRPr="00BD25FD">
              <w:rPr>
                <w:sz w:val="26"/>
                <w:szCs w:val="26"/>
                <w:lang w:val="nl-NL"/>
              </w:rPr>
              <w:t>Theo tuyến trong đô thị/</w:t>
            </w:r>
            <w:r>
              <w:rPr>
                <w:sz w:val="26"/>
                <w:szCs w:val="26"/>
                <w:lang w:val="nl-NL"/>
              </w:rPr>
              <w:t xml:space="preserve"> </w:t>
            </w:r>
            <w:r w:rsidRPr="00BD25FD">
              <w:rPr>
                <w:sz w:val="26"/>
                <w:szCs w:val="26"/>
                <w:lang w:val="nl-NL"/>
              </w:rPr>
              <w:t>Tín ngưỡng, tôn giáo/</w:t>
            </w:r>
            <w:r>
              <w:rPr>
                <w:sz w:val="26"/>
                <w:szCs w:val="26"/>
                <w:lang w:val="nl-NL"/>
              </w:rPr>
              <w:t xml:space="preserve"> </w:t>
            </w:r>
            <w:r w:rsidRPr="00BD25FD">
              <w:rPr>
                <w:sz w:val="26"/>
                <w:szCs w:val="26"/>
                <w:lang w:val="nl-NL"/>
              </w:rPr>
              <w:t>Tượng đài, tranh hoành tráng/</w:t>
            </w:r>
            <w:r>
              <w:rPr>
                <w:sz w:val="26"/>
                <w:szCs w:val="26"/>
                <w:lang w:val="nl-NL"/>
              </w:rPr>
              <w:t xml:space="preserve"> </w:t>
            </w:r>
            <w:r w:rsidRPr="00BD25FD">
              <w:rPr>
                <w:sz w:val="26"/>
                <w:szCs w:val="26"/>
                <w:lang w:val="nl-NL"/>
              </w:rPr>
              <w:t>Theo giai đoạn cho công trình không theo tuyến/</w:t>
            </w:r>
            <w:r>
              <w:rPr>
                <w:sz w:val="26"/>
                <w:szCs w:val="26"/>
                <w:lang w:val="nl-NL"/>
              </w:rPr>
              <w:t xml:space="preserve"> </w:t>
            </w:r>
            <w:r w:rsidRPr="00BD25FD">
              <w:rPr>
                <w:sz w:val="26"/>
                <w:szCs w:val="26"/>
                <w:lang w:val="nl-NL"/>
              </w:rPr>
              <w:t>Theo giai đoạn cho công trình theo tuyến trong đô thị/</w:t>
            </w:r>
            <w:r>
              <w:rPr>
                <w:sz w:val="26"/>
                <w:szCs w:val="26"/>
                <w:lang w:val="nl-NL"/>
              </w:rPr>
              <w:t xml:space="preserve"> </w:t>
            </w:r>
            <w:r w:rsidRPr="00BD25FD">
              <w:rPr>
                <w:sz w:val="26"/>
                <w:szCs w:val="26"/>
                <w:lang w:val="nl-NL"/>
              </w:rPr>
              <w:t>Dự án) và nhà ở riêng lẻ.</w:t>
            </w:r>
          </w:p>
        </w:tc>
        <w:tc>
          <w:tcPr>
            <w:tcW w:w="2552" w:type="dxa"/>
          </w:tcPr>
          <w:p w:rsidR="00D2719F" w:rsidRPr="00BD25FD" w:rsidRDefault="00D2719F" w:rsidP="00D2719F">
            <w:pPr>
              <w:spacing w:before="60" w:after="60" w:line="234" w:lineRule="atLeast"/>
              <w:jc w:val="both"/>
              <w:rPr>
                <w:sz w:val="26"/>
                <w:szCs w:val="26"/>
                <w:lang w:val="nl-NL"/>
              </w:rPr>
            </w:pPr>
            <w:r w:rsidRPr="00BD25FD">
              <w:rPr>
                <w:sz w:val="26"/>
                <w:szCs w:val="26"/>
                <w:lang w:val="nl-NL"/>
              </w:rPr>
              <w:t xml:space="preserve">Cấp điều chỉnh giấy phép xây dựng đối với công trình cấp III, cấp IV (công trình </w:t>
            </w:r>
            <w:r>
              <w:rPr>
                <w:sz w:val="26"/>
                <w:szCs w:val="26"/>
                <w:lang w:val="nl-NL"/>
              </w:rPr>
              <w:t>k</w:t>
            </w:r>
            <w:r w:rsidRPr="00BD25FD">
              <w:rPr>
                <w:sz w:val="26"/>
                <w:szCs w:val="26"/>
                <w:lang w:val="nl-NL"/>
              </w:rPr>
              <w:t>hông theo tuyến/</w:t>
            </w:r>
            <w:r>
              <w:rPr>
                <w:sz w:val="26"/>
                <w:szCs w:val="26"/>
                <w:lang w:val="nl-NL"/>
              </w:rPr>
              <w:t xml:space="preserve"> </w:t>
            </w:r>
            <w:r w:rsidRPr="00BD25FD">
              <w:rPr>
                <w:sz w:val="26"/>
                <w:szCs w:val="26"/>
                <w:lang w:val="nl-NL"/>
              </w:rPr>
              <w:t>Theo tuyến trong đô thị/</w:t>
            </w:r>
            <w:r>
              <w:rPr>
                <w:sz w:val="26"/>
                <w:szCs w:val="26"/>
                <w:lang w:val="nl-NL"/>
              </w:rPr>
              <w:t xml:space="preserve"> </w:t>
            </w:r>
            <w:r w:rsidRPr="00BD25FD">
              <w:rPr>
                <w:sz w:val="26"/>
                <w:szCs w:val="26"/>
                <w:lang w:val="nl-NL"/>
              </w:rPr>
              <w:t>Tín ngưỡng, tôn giáo/</w:t>
            </w:r>
            <w:r>
              <w:rPr>
                <w:sz w:val="26"/>
                <w:szCs w:val="26"/>
                <w:lang w:val="nl-NL"/>
              </w:rPr>
              <w:t xml:space="preserve"> </w:t>
            </w:r>
            <w:r w:rsidRPr="00BD25FD">
              <w:rPr>
                <w:sz w:val="26"/>
                <w:szCs w:val="26"/>
                <w:lang w:val="nl-NL"/>
              </w:rPr>
              <w:t>Tượng đài, tranh hoành tráng/</w:t>
            </w:r>
            <w:r>
              <w:rPr>
                <w:sz w:val="26"/>
                <w:szCs w:val="26"/>
                <w:lang w:val="nl-NL"/>
              </w:rPr>
              <w:t xml:space="preserve"> </w:t>
            </w:r>
            <w:r w:rsidRPr="00BD25FD">
              <w:rPr>
                <w:sz w:val="26"/>
                <w:szCs w:val="26"/>
                <w:lang w:val="nl-NL"/>
              </w:rPr>
              <w:t>Theo giai đoạn cho công trình không theo tuyến/</w:t>
            </w:r>
            <w:r>
              <w:rPr>
                <w:sz w:val="26"/>
                <w:szCs w:val="26"/>
                <w:lang w:val="nl-NL"/>
              </w:rPr>
              <w:t xml:space="preserve"> </w:t>
            </w:r>
            <w:r w:rsidRPr="00BD25FD">
              <w:rPr>
                <w:sz w:val="26"/>
                <w:szCs w:val="26"/>
                <w:lang w:val="nl-NL"/>
              </w:rPr>
              <w:t>Theo giai đoạn cho công trình theo tuyến trong đô thị/</w:t>
            </w:r>
            <w:r>
              <w:rPr>
                <w:sz w:val="26"/>
                <w:szCs w:val="26"/>
                <w:lang w:val="nl-NL"/>
              </w:rPr>
              <w:t xml:space="preserve"> </w:t>
            </w:r>
            <w:r w:rsidRPr="00BD25FD">
              <w:rPr>
                <w:sz w:val="26"/>
                <w:szCs w:val="26"/>
                <w:lang w:val="nl-NL"/>
              </w:rPr>
              <w:t>Dự án) và nhà ở riêng lẻ.</w:t>
            </w:r>
          </w:p>
        </w:tc>
        <w:tc>
          <w:tcPr>
            <w:tcW w:w="1417" w:type="dxa"/>
          </w:tcPr>
          <w:p w:rsidR="00D2719F" w:rsidRPr="00BD25FD" w:rsidRDefault="00D2719F" w:rsidP="00D2719F">
            <w:pPr>
              <w:spacing w:before="60" w:after="60" w:line="234" w:lineRule="atLeast"/>
              <w:jc w:val="both"/>
              <w:rPr>
                <w:sz w:val="26"/>
                <w:szCs w:val="26"/>
                <w:lang w:val="vi-VN"/>
              </w:rPr>
            </w:pPr>
            <w:r w:rsidRPr="00BD25FD">
              <w:rPr>
                <w:sz w:val="26"/>
                <w:szCs w:val="26"/>
                <w:lang w:val="nl-NL"/>
              </w:rPr>
              <w:t>20 ngày đối với công trình và 15 ngày đối với nhà ở riêng lẻ kể từ ngày nhận đủ hồ sơ hợp lệ.</w:t>
            </w:r>
          </w:p>
        </w:tc>
        <w:tc>
          <w:tcPr>
            <w:tcW w:w="1134" w:type="dxa"/>
          </w:tcPr>
          <w:p w:rsidR="00D2719F" w:rsidRPr="00BD25FD" w:rsidRDefault="00D2719F" w:rsidP="00D2719F">
            <w:pPr>
              <w:widowControl w:val="0"/>
              <w:tabs>
                <w:tab w:val="left" w:pos="-66"/>
                <w:tab w:val="left" w:pos="689"/>
                <w:tab w:val="left" w:pos="1722"/>
                <w:tab w:val="left" w:pos="2693"/>
              </w:tabs>
              <w:spacing w:before="60" w:after="60"/>
              <w:jc w:val="center"/>
              <w:rPr>
                <w:rFonts w:asciiTheme="majorHAnsi" w:eastAsia="Calibri" w:hAnsiTheme="majorHAnsi" w:cstheme="majorHAnsi"/>
                <w:sz w:val="26"/>
                <w:szCs w:val="26"/>
                <w:lang w:eastAsia="en-US"/>
              </w:rPr>
            </w:pPr>
            <w:r w:rsidRPr="00BD25FD">
              <w:rPr>
                <w:sz w:val="26"/>
                <w:szCs w:val="26"/>
                <w:lang w:val="vi-VN"/>
              </w:rPr>
              <w:t xml:space="preserve">Bộ phận tiếp nhận và trả kết quả giải quyết </w:t>
            </w:r>
            <w:r>
              <w:rPr>
                <w:sz w:val="26"/>
                <w:szCs w:val="26"/>
              </w:rPr>
              <w:t>TTHC</w:t>
            </w:r>
            <w:r w:rsidRPr="00BD25FD">
              <w:rPr>
                <w:sz w:val="26"/>
                <w:szCs w:val="26"/>
                <w:lang w:val="vi-VN"/>
              </w:rPr>
              <w:t xml:space="preserve"> của </w:t>
            </w:r>
            <w:r>
              <w:rPr>
                <w:sz w:val="26"/>
                <w:szCs w:val="26"/>
              </w:rPr>
              <w:t>UBND c</w:t>
            </w:r>
            <w:r w:rsidRPr="00BD25FD">
              <w:rPr>
                <w:sz w:val="26"/>
                <w:szCs w:val="26"/>
                <w:lang w:val="vi-VN"/>
              </w:rPr>
              <w:t>ấp huyện</w:t>
            </w:r>
          </w:p>
        </w:tc>
        <w:tc>
          <w:tcPr>
            <w:tcW w:w="1842" w:type="dxa"/>
          </w:tcPr>
          <w:p w:rsidR="00D2719F" w:rsidRPr="00BD25FD" w:rsidRDefault="00D2719F" w:rsidP="00D2719F">
            <w:pPr>
              <w:widowControl w:val="0"/>
              <w:tabs>
                <w:tab w:val="left" w:pos="689"/>
                <w:tab w:val="left" w:pos="1722"/>
                <w:tab w:val="left" w:pos="2693"/>
              </w:tabs>
              <w:spacing w:before="60" w:after="60"/>
              <w:jc w:val="both"/>
              <w:rPr>
                <w:sz w:val="26"/>
                <w:szCs w:val="26"/>
                <w:lang w:val="vi-VN"/>
              </w:rPr>
            </w:pPr>
            <w:r w:rsidRPr="00BD25FD">
              <w:rPr>
                <w:sz w:val="26"/>
                <w:szCs w:val="26"/>
                <w:lang w:val="vi-VN"/>
              </w:rPr>
              <w:t xml:space="preserve">- Nộp trực tiếp, qua dịch vụ BCCI: </w:t>
            </w:r>
          </w:p>
          <w:p w:rsidR="00D2719F" w:rsidRPr="00BD25FD" w:rsidRDefault="00D2719F" w:rsidP="00D2719F">
            <w:pPr>
              <w:widowControl w:val="0"/>
              <w:tabs>
                <w:tab w:val="left" w:pos="689"/>
                <w:tab w:val="left" w:pos="1722"/>
                <w:tab w:val="left" w:pos="2693"/>
              </w:tabs>
              <w:spacing w:before="60" w:after="60"/>
              <w:jc w:val="both"/>
              <w:rPr>
                <w:sz w:val="26"/>
                <w:szCs w:val="26"/>
                <w:lang w:val="vi-VN"/>
              </w:rPr>
            </w:pPr>
            <w:r w:rsidRPr="00BD25FD">
              <w:rPr>
                <w:sz w:val="26"/>
                <w:szCs w:val="26"/>
                <w:lang w:val="vi-VN"/>
              </w:rPr>
              <w:t>+  Nhà ở riêng lẻ: 75.000đ.</w:t>
            </w:r>
          </w:p>
          <w:p w:rsidR="00D2719F" w:rsidRPr="00BD25FD" w:rsidRDefault="00D2719F" w:rsidP="00D2719F">
            <w:pPr>
              <w:widowControl w:val="0"/>
              <w:tabs>
                <w:tab w:val="left" w:pos="689"/>
                <w:tab w:val="left" w:pos="1722"/>
                <w:tab w:val="left" w:pos="2693"/>
              </w:tabs>
              <w:spacing w:before="60" w:after="60"/>
              <w:jc w:val="both"/>
              <w:rPr>
                <w:sz w:val="26"/>
                <w:szCs w:val="26"/>
                <w:lang w:val="vi-VN"/>
              </w:rPr>
            </w:pPr>
            <w:r w:rsidRPr="00BD25FD">
              <w:rPr>
                <w:sz w:val="26"/>
                <w:szCs w:val="26"/>
                <w:lang w:val="vi-VN"/>
              </w:rPr>
              <w:t>+  Các công trình còn lại: 150.000đ.</w:t>
            </w:r>
          </w:p>
          <w:p w:rsidR="00D2719F" w:rsidRPr="00654CA9" w:rsidRDefault="00D2719F" w:rsidP="00D2719F">
            <w:pPr>
              <w:widowControl w:val="0"/>
              <w:tabs>
                <w:tab w:val="left" w:pos="689"/>
                <w:tab w:val="left" w:pos="1722"/>
                <w:tab w:val="left" w:pos="2693"/>
              </w:tabs>
              <w:spacing w:before="60" w:after="60"/>
              <w:jc w:val="both"/>
              <w:rPr>
                <w:spacing w:val="-4"/>
                <w:sz w:val="26"/>
                <w:szCs w:val="26"/>
                <w:lang w:val="vi-VN"/>
              </w:rPr>
            </w:pPr>
            <w:r w:rsidRPr="00654CA9">
              <w:rPr>
                <w:spacing w:val="-4"/>
                <w:sz w:val="26"/>
                <w:szCs w:val="26"/>
                <w:lang w:val="vi-VN"/>
              </w:rPr>
              <w:t xml:space="preserve">- Nộp trực tuyến: </w:t>
            </w:r>
          </w:p>
          <w:p w:rsidR="00D2719F" w:rsidRPr="00BD25FD" w:rsidRDefault="00D2719F" w:rsidP="00D2719F">
            <w:pPr>
              <w:widowControl w:val="0"/>
              <w:tabs>
                <w:tab w:val="left" w:pos="689"/>
                <w:tab w:val="left" w:pos="1722"/>
                <w:tab w:val="left" w:pos="2693"/>
              </w:tabs>
              <w:spacing w:before="60" w:after="60"/>
              <w:jc w:val="both"/>
              <w:rPr>
                <w:sz w:val="26"/>
                <w:szCs w:val="26"/>
                <w:lang w:val="vi-VN"/>
              </w:rPr>
            </w:pPr>
            <w:r w:rsidRPr="00BD25FD">
              <w:rPr>
                <w:sz w:val="26"/>
                <w:szCs w:val="26"/>
                <w:lang w:val="vi-VN"/>
              </w:rPr>
              <w:t>+  Nhà ở riêng lẻ: 60.000đ.</w:t>
            </w:r>
          </w:p>
          <w:p w:rsidR="00D2719F" w:rsidRPr="00BD25FD" w:rsidRDefault="00D2719F" w:rsidP="00D2719F">
            <w:pPr>
              <w:widowControl w:val="0"/>
              <w:tabs>
                <w:tab w:val="left" w:pos="689"/>
                <w:tab w:val="left" w:pos="1722"/>
                <w:tab w:val="left" w:pos="2693"/>
              </w:tabs>
              <w:spacing w:before="60" w:after="60"/>
              <w:jc w:val="both"/>
              <w:rPr>
                <w:sz w:val="26"/>
                <w:szCs w:val="26"/>
                <w:lang w:val="vi-VN"/>
              </w:rPr>
            </w:pPr>
            <w:r w:rsidRPr="00BD25FD">
              <w:rPr>
                <w:sz w:val="26"/>
                <w:szCs w:val="26"/>
                <w:lang w:val="vi-VN"/>
              </w:rPr>
              <w:t>+  Các công trình còn lại: 120.000đ.</w:t>
            </w:r>
          </w:p>
        </w:tc>
        <w:tc>
          <w:tcPr>
            <w:tcW w:w="1731" w:type="dxa"/>
            <w:vMerge/>
          </w:tcPr>
          <w:p w:rsidR="00D2719F" w:rsidRPr="00BD25FD" w:rsidRDefault="00D2719F" w:rsidP="00D2719F">
            <w:pPr>
              <w:spacing w:before="60" w:after="60" w:line="252" w:lineRule="auto"/>
              <w:ind w:hanging="4"/>
              <w:jc w:val="both"/>
              <w:rPr>
                <w:rFonts w:asciiTheme="majorHAnsi" w:eastAsia="Calibri" w:hAnsiTheme="majorHAnsi" w:cstheme="majorHAnsi"/>
                <w:i/>
                <w:sz w:val="26"/>
                <w:szCs w:val="26"/>
              </w:rPr>
            </w:pPr>
          </w:p>
        </w:tc>
        <w:tc>
          <w:tcPr>
            <w:tcW w:w="1246" w:type="dxa"/>
          </w:tcPr>
          <w:p w:rsidR="00D2719F" w:rsidRPr="00BD25FD" w:rsidRDefault="00D2719F" w:rsidP="00D2719F">
            <w:pPr>
              <w:widowControl w:val="0"/>
              <w:tabs>
                <w:tab w:val="left" w:pos="-66"/>
                <w:tab w:val="left" w:pos="689"/>
                <w:tab w:val="left" w:pos="1722"/>
                <w:tab w:val="left" w:pos="2693"/>
              </w:tabs>
              <w:spacing w:before="60" w:after="60"/>
              <w:jc w:val="both"/>
              <w:rPr>
                <w:sz w:val="26"/>
                <w:szCs w:val="26"/>
                <w:lang w:val="vi-VN"/>
              </w:rPr>
            </w:pPr>
            <w:r w:rsidRPr="00BD25FD">
              <w:rPr>
                <w:sz w:val="26"/>
                <w:szCs w:val="26"/>
                <w:lang w:val="vi-VN"/>
              </w:rPr>
              <w:t xml:space="preserve">UBND cấp </w:t>
            </w:r>
            <w:r w:rsidRPr="00BD25FD">
              <w:rPr>
                <w:sz w:val="26"/>
                <w:szCs w:val="26"/>
                <w:lang w:val="it-IT"/>
              </w:rPr>
              <w:t>huyện</w:t>
            </w:r>
          </w:p>
        </w:tc>
      </w:tr>
      <w:tr w:rsidR="00D2719F" w:rsidRPr="00BD25FD" w:rsidTr="00CD7569">
        <w:tc>
          <w:tcPr>
            <w:tcW w:w="590" w:type="dxa"/>
          </w:tcPr>
          <w:p w:rsidR="00D2719F" w:rsidRPr="00BD25FD" w:rsidRDefault="00D2719F" w:rsidP="00D2719F">
            <w:pPr>
              <w:widowControl w:val="0"/>
              <w:spacing w:before="60" w:after="60"/>
              <w:jc w:val="center"/>
              <w:rPr>
                <w:rFonts w:asciiTheme="majorHAnsi" w:hAnsiTheme="majorHAnsi" w:cstheme="majorHAnsi"/>
                <w:sz w:val="26"/>
                <w:szCs w:val="26"/>
                <w:lang w:eastAsia="en-US"/>
              </w:rPr>
            </w:pPr>
            <w:r w:rsidRPr="00BD25FD">
              <w:rPr>
                <w:rFonts w:asciiTheme="majorHAnsi" w:hAnsiTheme="majorHAnsi" w:cstheme="majorHAnsi"/>
                <w:sz w:val="26"/>
                <w:szCs w:val="26"/>
                <w:lang w:eastAsia="en-US"/>
              </w:rPr>
              <w:lastRenderedPageBreak/>
              <w:t>5</w:t>
            </w:r>
          </w:p>
        </w:tc>
        <w:tc>
          <w:tcPr>
            <w:tcW w:w="1537" w:type="dxa"/>
          </w:tcPr>
          <w:p w:rsidR="00D2719F" w:rsidRPr="00BD25FD" w:rsidRDefault="00D2719F" w:rsidP="00D2719F">
            <w:pPr>
              <w:spacing w:before="60" w:after="60"/>
              <w:jc w:val="center"/>
              <w:rPr>
                <w:sz w:val="26"/>
                <w:szCs w:val="26"/>
              </w:rPr>
            </w:pPr>
            <w:r w:rsidRPr="00BD25FD">
              <w:rPr>
                <w:sz w:val="26"/>
                <w:szCs w:val="26"/>
              </w:rPr>
              <w:fldChar w:fldCharType="begin"/>
            </w:r>
            <w:r w:rsidRPr="00BD25FD">
              <w:rPr>
                <w:sz w:val="26"/>
                <w:szCs w:val="26"/>
              </w:rPr>
              <w:instrText xml:space="preserve"> HYPERLINK "https://dichvucong.gov.vn/p/home/dvc-tthc-thu-tuc-hanh-chinh-chi-tiet.html?ma_thu_tuc=273685" </w:instrText>
            </w:r>
            <w:r w:rsidRPr="00BD25FD">
              <w:rPr>
                <w:sz w:val="26"/>
                <w:szCs w:val="26"/>
              </w:rPr>
              <w:fldChar w:fldCharType="separate"/>
            </w:r>
            <w:hyperlink r:id="rId22" w:history="1">
              <w:r w:rsidRPr="00BD25FD">
                <w:rPr>
                  <w:sz w:val="26"/>
                  <w:szCs w:val="26"/>
                </w:rPr>
                <w:t>1.009998.000.00.00.H46</w:t>
              </w:r>
            </w:hyperlink>
          </w:p>
          <w:p w:rsidR="00D2719F" w:rsidRPr="00BD25FD" w:rsidRDefault="00D2719F" w:rsidP="00D2719F">
            <w:pPr>
              <w:spacing w:before="60" w:after="60"/>
              <w:jc w:val="center"/>
              <w:rPr>
                <w:rFonts w:asciiTheme="majorHAnsi" w:hAnsiTheme="majorHAnsi" w:cstheme="majorHAnsi"/>
                <w:sz w:val="26"/>
                <w:szCs w:val="26"/>
                <w:lang w:eastAsia="en-US"/>
              </w:rPr>
            </w:pPr>
            <w:r w:rsidRPr="00BD25FD">
              <w:rPr>
                <w:sz w:val="26"/>
                <w:szCs w:val="26"/>
              </w:rPr>
              <w:fldChar w:fldCharType="end"/>
            </w:r>
            <w:r w:rsidRPr="00BD25FD">
              <w:rPr>
                <w:sz w:val="26"/>
                <w:szCs w:val="26"/>
              </w:rPr>
              <w:t>(Thủ tục số 5, Mục II, Phần I, Phụ lục ban hành kèm theo Quyết định số 1991/QĐ-UBND ngày 19/7/2024)</w:t>
            </w:r>
          </w:p>
        </w:tc>
        <w:tc>
          <w:tcPr>
            <w:tcW w:w="2693" w:type="dxa"/>
          </w:tcPr>
          <w:p w:rsidR="00D2719F" w:rsidRPr="00BD25FD" w:rsidRDefault="00D2719F" w:rsidP="00D2719F">
            <w:pPr>
              <w:spacing w:before="60" w:after="60" w:line="234" w:lineRule="atLeast"/>
              <w:jc w:val="both"/>
              <w:rPr>
                <w:sz w:val="26"/>
                <w:szCs w:val="26"/>
                <w:lang w:val="nl-NL"/>
              </w:rPr>
            </w:pPr>
            <w:r w:rsidRPr="00BD25FD">
              <w:rPr>
                <w:sz w:val="26"/>
                <w:szCs w:val="26"/>
                <w:lang w:val="nl-NL"/>
              </w:rPr>
              <w:t xml:space="preserve">Gia hạn giấy phép xây dựng đối với công trình cấp III, cấp IV (công trình </w:t>
            </w:r>
            <w:r>
              <w:rPr>
                <w:sz w:val="26"/>
                <w:szCs w:val="26"/>
                <w:lang w:val="nl-NL"/>
              </w:rPr>
              <w:t>k</w:t>
            </w:r>
            <w:r w:rsidRPr="00BD25FD">
              <w:rPr>
                <w:sz w:val="26"/>
                <w:szCs w:val="26"/>
                <w:lang w:val="nl-NL"/>
              </w:rPr>
              <w:t>hông theo tuyến/</w:t>
            </w:r>
            <w:r>
              <w:rPr>
                <w:sz w:val="26"/>
                <w:szCs w:val="26"/>
                <w:lang w:val="nl-NL"/>
              </w:rPr>
              <w:t xml:space="preserve"> </w:t>
            </w:r>
            <w:r w:rsidRPr="00BD25FD">
              <w:rPr>
                <w:sz w:val="26"/>
                <w:szCs w:val="26"/>
                <w:lang w:val="nl-NL"/>
              </w:rPr>
              <w:t>Theo tuyến trong đô thị/</w:t>
            </w:r>
            <w:r>
              <w:rPr>
                <w:sz w:val="26"/>
                <w:szCs w:val="26"/>
                <w:lang w:val="nl-NL"/>
              </w:rPr>
              <w:t xml:space="preserve"> </w:t>
            </w:r>
            <w:r w:rsidRPr="00BD25FD">
              <w:rPr>
                <w:sz w:val="26"/>
                <w:szCs w:val="26"/>
                <w:lang w:val="nl-NL"/>
              </w:rPr>
              <w:t>Tín ngưỡng, tôn giáo/</w:t>
            </w:r>
            <w:r>
              <w:rPr>
                <w:sz w:val="26"/>
                <w:szCs w:val="26"/>
                <w:lang w:val="nl-NL"/>
              </w:rPr>
              <w:t xml:space="preserve"> </w:t>
            </w:r>
            <w:r w:rsidRPr="00BD25FD">
              <w:rPr>
                <w:sz w:val="26"/>
                <w:szCs w:val="26"/>
                <w:lang w:val="nl-NL"/>
              </w:rPr>
              <w:t>Tượng đài, tranh hoành tráng/</w:t>
            </w:r>
            <w:r>
              <w:rPr>
                <w:sz w:val="26"/>
                <w:szCs w:val="26"/>
                <w:lang w:val="nl-NL"/>
              </w:rPr>
              <w:t xml:space="preserve"> </w:t>
            </w:r>
            <w:r w:rsidRPr="00BD25FD">
              <w:rPr>
                <w:sz w:val="26"/>
                <w:szCs w:val="26"/>
                <w:lang w:val="nl-NL"/>
              </w:rPr>
              <w:t>Theo giai đoạn cho công trình không theo tuyến/</w:t>
            </w:r>
            <w:r>
              <w:rPr>
                <w:sz w:val="26"/>
                <w:szCs w:val="26"/>
                <w:lang w:val="nl-NL"/>
              </w:rPr>
              <w:t xml:space="preserve"> </w:t>
            </w:r>
            <w:r w:rsidRPr="00BD25FD">
              <w:rPr>
                <w:sz w:val="26"/>
                <w:szCs w:val="26"/>
                <w:lang w:val="nl-NL"/>
              </w:rPr>
              <w:t>Theo giai đoạn cho công trình theo tuyến trong đô thị/</w:t>
            </w:r>
            <w:r>
              <w:rPr>
                <w:sz w:val="26"/>
                <w:szCs w:val="26"/>
                <w:lang w:val="nl-NL"/>
              </w:rPr>
              <w:t xml:space="preserve"> </w:t>
            </w:r>
            <w:r w:rsidRPr="00BD25FD">
              <w:rPr>
                <w:sz w:val="26"/>
                <w:szCs w:val="26"/>
                <w:lang w:val="nl-NL"/>
              </w:rPr>
              <w:t>Dự án) và nhà ở riêng lẻ.</w:t>
            </w:r>
          </w:p>
        </w:tc>
        <w:tc>
          <w:tcPr>
            <w:tcW w:w="2552" w:type="dxa"/>
          </w:tcPr>
          <w:p w:rsidR="00D2719F" w:rsidRPr="00BD25FD" w:rsidRDefault="00D2719F" w:rsidP="00D2719F">
            <w:pPr>
              <w:spacing w:before="60" w:after="60" w:line="234" w:lineRule="atLeast"/>
              <w:jc w:val="both"/>
              <w:rPr>
                <w:sz w:val="26"/>
                <w:szCs w:val="26"/>
                <w:lang w:val="nl-NL"/>
              </w:rPr>
            </w:pPr>
            <w:r w:rsidRPr="00BD25FD">
              <w:rPr>
                <w:sz w:val="26"/>
                <w:szCs w:val="26"/>
                <w:lang w:val="nl-NL"/>
              </w:rPr>
              <w:t xml:space="preserve">Gia hạn giấy phép xây dựng đối với công trình cấp III, cấp IV (công trình </w:t>
            </w:r>
            <w:r>
              <w:rPr>
                <w:sz w:val="26"/>
                <w:szCs w:val="26"/>
                <w:lang w:val="nl-NL"/>
              </w:rPr>
              <w:t>k</w:t>
            </w:r>
            <w:r w:rsidRPr="00BD25FD">
              <w:rPr>
                <w:sz w:val="26"/>
                <w:szCs w:val="26"/>
                <w:lang w:val="nl-NL"/>
              </w:rPr>
              <w:t>hông theo tuyến/</w:t>
            </w:r>
            <w:r>
              <w:rPr>
                <w:sz w:val="26"/>
                <w:szCs w:val="26"/>
                <w:lang w:val="nl-NL"/>
              </w:rPr>
              <w:t xml:space="preserve"> </w:t>
            </w:r>
            <w:r w:rsidRPr="00BD25FD">
              <w:rPr>
                <w:sz w:val="26"/>
                <w:szCs w:val="26"/>
                <w:lang w:val="nl-NL"/>
              </w:rPr>
              <w:t>Theo tuyến trong đô thị/</w:t>
            </w:r>
            <w:r>
              <w:rPr>
                <w:sz w:val="26"/>
                <w:szCs w:val="26"/>
                <w:lang w:val="nl-NL"/>
              </w:rPr>
              <w:t xml:space="preserve"> </w:t>
            </w:r>
            <w:r w:rsidRPr="00BD25FD">
              <w:rPr>
                <w:sz w:val="26"/>
                <w:szCs w:val="26"/>
                <w:lang w:val="nl-NL"/>
              </w:rPr>
              <w:t>Tín ngưỡng, tôn giáo/</w:t>
            </w:r>
            <w:r>
              <w:rPr>
                <w:sz w:val="26"/>
                <w:szCs w:val="26"/>
                <w:lang w:val="nl-NL"/>
              </w:rPr>
              <w:t xml:space="preserve"> </w:t>
            </w:r>
            <w:r w:rsidRPr="00BD25FD">
              <w:rPr>
                <w:sz w:val="26"/>
                <w:szCs w:val="26"/>
                <w:lang w:val="nl-NL"/>
              </w:rPr>
              <w:t>Tượng đài, tranh hoành tráng/</w:t>
            </w:r>
            <w:r>
              <w:rPr>
                <w:sz w:val="26"/>
                <w:szCs w:val="26"/>
                <w:lang w:val="nl-NL"/>
              </w:rPr>
              <w:t xml:space="preserve"> </w:t>
            </w:r>
            <w:r w:rsidRPr="00BD25FD">
              <w:rPr>
                <w:sz w:val="26"/>
                <w:szCs w:val="26"/>
                <w:lang w:val="nl-NL"/>
              </w:rPr>
              <w:t>Theo giai đoạn cho công trình không theo tuyến/</w:t>
            </w:r>
            <w:r>
              <w:rPr>
                <w:sz w:val="26"/>
                <w:szCs w:val="26"/>
                <w:lang w:val="nl-NL"/>
              </w:rPr>
              <w:t xml:space="preserve"> </w:t>
            </w:r>
            <w:r w:rsidRPr="00BD25FD">
              <w:rPr>
                <w:sz w:val="26"/>
                <w:szCs w:val="26"/>
                <w:lang w:val="nl-NL"/>
              </w:rPr>
              <w:t>Theo giai đoạn cho công trình theo tuyến trong đô thị/</w:t>
            </w:r>
            <w:r>
              <w:rPr>
                <w:sz w:val="26"/>
                <w:szCs w:val="26"/>
                <w:lang w:val="nl-NL"/>
              </w:rPr>
              <w:t xml:space="preserve"> </w:t>
            </w:r>
            <w:r w:rsidRPr="00BD25FD">
              <w:rPr>
                <w:sz w:val="26"/>
                <w:szCs w:val="26"/>
                <w:lang w:val="nl-NL"/>
              </w:rPr>
              <w:t>Dự án) và nhà ở riêng lẻ.</w:t>
            </w:r>
          </w:p>
        </w:tc>
        <w:tc>
          <w:tcPr>
            <w:tcW w:w="1417" w:type="dxa"/>
          </w:tcPr>
          <w:p w:rsidR="00D2719F" w:rsidRPr="00BD25FD" w:rsidRDefault="00D2719F" w:rsidP="00D2719F">
            <w:pPr>
              <w:spacing w:before="60" w:after="60" w:line="234" w:lineRule="atLeast"/>
              <w:jc w:val="both"/>
              <w:rPr>
                <w:sz w:val="26"/>
                <w:szCs w:val="26"/>
                <w:lang w:val="vi-VN"/>
              </w:rPr>
            </w:pPr>
            <w:r w:rsidRPr="00BD25FD">
              <w:rPr>
                <w:sz w:val="26"/>
                <w:szCs w:val="26"/>
                <w:lang w:val="nl-NL"/>
              </w:rPr>
              <w:t>05 ngày làm việc kể từ ngày nhận đủ hồ sơ hợp lệ.</w:t>
            </w:r>
          </w:p>
        </w:tc>
        <w:tc>
          <w:tcPr>
            <w:tcW w:w="1134" w:type="dxa"/>
          </w:tcPr>
          <w:p w:rsidR="00D2719F" w:rsidRPr="00BD25FD" w:rsidRDefault="00D2719F" w:rsidP="00D2719F">
            <w:pPr>
              <w:widowControl w:val="0"/>
              <w:tabs>
                <w:tab w:val="left" w:pos="-66"/>
                <w:tab w:val="left" w:pos="689"/>
                <w:tab w:val="left" w:pos="1722"/>
                <w:tab w:val="left" w:pos="2693"/>
              </w:tabs>
              <w:spacing w:before="60" w:after="60"/>
              <w:jc w:val="center"/>
              <w:rPr>
                <w:rFonts w:asciiTheme="majorHAnsi" w:eastAsia="Calibri" w:hAnsiTheme="majorHAnsi" w:cstheme="majorHAnsi"/>
                <w:sz w:val="26"/>
                <w:szCs w:val="26"/>
                <w:lang w:eastAsia="en-US"/>
              </w:rPr>
            </w:pPr>
            <w:r w:rsidRPr="00BD25FD">
              <w:rPr>
                <w:sz w:val="26"/>
                <w:szCs w:val="26"/>
                <w:lang w:val="vi-VN"/>
              </w:rPr>
              <w:t xml:space="preserve">Bộ phận tiếp nhận và trả kết quả giải quyết </w:t>
            </w:r>
            <w:r>
              <w:rPr>
                <w:sz w:val="26"/>
                <w:szCs w:val="26"/>
              </w:rPr>
              <w:t>TTHC</w:t>
            </w:r>
            <w:r w:rsidRPr="00BD25FD">
              <w:rPr>
                <w:sz w:val="26"/>
                <w:szCs w:val="26"/>
                <w:lang w:val="vi-VN"/>
              </w:rPr>
              <w:t xml:space="preserve"> của </w:t>
            </w:r>
            <w:r>
              <w:rPr>
                <w:sz w:val="26"/>
                <w:szCs w:val="26"/>
              </w:rPr>
              <w:t>UBND c</w:t>
            </w:r>
            <w:r w:rsidRPr="00BD25FD">
              <w:rPr>
                <w:sz w:val="26"/>
                <w:szCs w:val="26"/>
                <w:lang w:val="vi-VN"/>
              </w:rPr>
              <w:t>ấp huyện</w:t>
            </w:r>
          </w:p>
        </w:tc>
        <w:tc>
          <w:tcPr>
            <w:tcW w:w="1842" w:type="dxa"/>
          </w:tcPr>
          <w:p w:rsidR="00D2719F" w:rsidRPr="00BD25FD" w:rsidRDefault="00D2719F" w:rsidP="00D2719F">
            <w:pPr>
              <w:widowControl w:val="0"/>
              <w:tabs>
                <w:tab w:val="left" w:pos="689"/>
                <w:tab w:val="left" w:pos="1722"/>
                <w:tab w:val="left" w:pos="2693"/>
              </w:tabs>
              <w:spacing w:before="60" w:after="60"/>
              <w:jc w:val="both"/>
              <w:rPr>
                <w:sz w:val="26"/>
                <w:szCs w:val="26"/>
                <w:lang w:val="vi-VN"/>
              </w:rPr>
            </w:pPr>
            <w:r w:rsidRPr="00BD25FD">
              <w:rPr>
                <w:rFonts w:eastAsia="Calibri"/>
                <w:sz w:val="26"/>
                <w:szCs w:val="26"/>
              </w:rPr>
              <w:t>- Nộp trực tiếp</w:t>
            </w:r>
            <w:r w:rsidRPr="00BD25FD">
              <w:rPr>
                <w:sz w:val="26"/>
                <w:szCs w:val="26"/>
                <w:lang w:val="vi-VN"/>
              </w:rPr>
              <w:t>, qua dịch vụ BCCI: 15.000đ.</w:t>
            </w:r>
          </w:p>
          <w:p w:rsidR="00D2719F" w:rsidRPr="00654CA9" w:rsidRDefault="00D2719F" w:rsidP="00D2719F">
            <w:pPr>
              <w:widowControl w:val="0"/>
              <w:tabs>
                <w:tab w:val="left" w:pos="689"/>
                <w:tab w:val="left" w:pos="1722"/>
                <w:tab w:val="left" w:pos="2693"/>
              </w:tabs>
              <w:spacing w:before="60" w:after="60"/>
              <w:jc w:val="both"/>
              <w:rPr>
                <w:spacing w:val="-4"/>
                <w:sz w:val="26"/>
                <w:szCs w:val="26"/>
                <w:lang w:val="vi-VN"/>
              </w:rPr>
            </w:pPr>
            <w:r w:rsidRPr="00654CA9">
              <w:rPr>
                <w:spacing w:val="-4"/>
                <w:sz w:val="26"/>
                <w:szCs w:val="26"/>
                <w:lang w:val="vi-VN"/>
              </w:rPr>
              <w:t xml:space="preserve">- Nộp trực tuyến: </w:t>
            </w:r>
          </w:p>
          <w:p w:rsidR="00D2719F" w:rsidRPr="00BD25FD" w:rsidRDefault="00D2719F" w:rsidP="00D2719F">
            <w:pPr>
              <w:widowControl w:val="0"/>
              <w:tabs>
                <w:tab w:val="left" w:pos="689"/>
                <w:tab w:val="left" w:pos="1722"/>
                <w:tab w:val="left" w:pos="2693"/>
              </w:tabs>
              <w:spacing w:before="60" w:after="60"/>
              <w:jc w:val="both"/>
              <w:rPr>
                <w:sz w:val="26"/>
                <w:szCs w:val="26"/>
                <w:lang w:val="vi-VN"/>
              </w:rPr>
            </w:pPr>
            <w:r w:rsidRPr="00BD25FD">
              <w:rPr>
                <w:sz w:val="26"/>
                <w:szCs w:val="26"/>
                <w:lang w:val="vi-VN"/>
              </w:rPr>
              <w:t>12.000đ.</w:t>
            </w:r>
          </w:p>
        </w:tc>
        <w:tc>
          <w:tcPr>
            <w:tcW w:w="1731" w:type="dxa"/>
            <w:vMerge/>
          </w:tcPr>
          <w:p w:rsidR="00D2719F" w:rsidRPr="00BD25FD" w:rsidRDefault="00D2719F" w:rsidP="00D2719F">
            <w:pPr>
              <w:spacing w:before="60" w:after="60" w:line="252" w:lineRule="auto"/>
              <w:ind w:hanging="4"/>
              <w:jc w:val="both"/>
              <w:rPr>
                <w:rFonts w:asciiTheme="majorHAnsi" w:eastAsia="Calibri" w:hAnsiTheme="majorHAnsi" w:cstheme="majorHAnsi"/>
                <w:i/>
                <w:sz w:val="26"/>
                <w:szCs w:val="26"/>
              </w:rPr>
            </w:pPr>
          </w:p>
        </w:tc>
        <w:tc>
          <w:tcPr>
            <w:tcW w:w="1246" w:type="dxa"/>
          </w:tcPr>
          <w:p w:rsidR="00D2719F" w:rsidRPr="00BD25FD" w:rsidRDefault="00D2719F" w:rsidP="00D2719F">
            <w:pPr>
              <w:widowControl w:val="0"/>
              <w:tabs>
                <w:tab w:val="left" w:pos="-66"/>
                <w:tab w:val="left" w:pos="689"/>
                <w:tab w:val="left" w:pos="1722"/>
                <w:tab w:val="left" w:pos="2693"/>
              </w:tabs>
              <w:spacing w:before="60" w:after="60"/>
              <w:jc w:val="both"/>
              <w:rPr>
                <w:sz w:val="26"/>
                <w:szCs w:val="26"/>
                <w:lang w:val="vi-VN"/>
              </w:rPr>
            </w:pPr>
            <w:r w:rsidRPr="00BD25FD">
              <w:rPr>
                <w:sz w:val="26"/>
                <w:szCs w:val="26"/>
                <w:lang w:val="vi-VN"/>
              </w:rPr>
              <w:t xml:space="preserve">UBND cấp </w:t>
            </w:r>
            <w:r w:rsidRPr="00BD25FD">
              <w:rPr>
                <w:sz w:val="26"/>
                <w:szCs w:val="26"/>
                <w:lang w:val="it-IT"/>
              </w:rPr>
              <w:t>huyện</w:t>
            </w:r>
          </w:p>
        </w:tc>
      </w:tr>
      <w:tr w:rsidR="00555233" w:rsidRPr="00BD25FD" w:rsidTr="00CD7569">
        <w:tc>
          <w:tcPr>
            <w:tcW w:w="590" w:type="dxa"/>
          </w:tcPr>
          <w:p w:rsidR="00555233" w:rsidRPr="00BD25FD" w:rsidRDefault="00555233" w:rsidP="00BD25FD">
            <w:pPr>
              <w:widowControl w:val="0"/>
              <w:spacing w:before="60" w:after="60"/>
              <w:jc w:val="center"/>
              <w:rPr>
                <w:rFonts w:asciiTheme="majorHAnsi" w:hAnsiTheme="majorHAnsi" w:cstheme="majorHAnsi"/>
                <w:sz w:val="26"/>
                <w:szCs w:val="26"/>
                <w:lang w:eastAsia="en-US"/>
              </w:rPr>
            </w:pPr>
            <w:r w:rsidRPr="00BD25FD">
              <w:rPr>
                <w:rFonts w:asciiTheme="majorHAnsi" w:hAnsiTheme="majorHAnsi" w:cstheme="majorHAnsi"/>
                <w:sz w:val="26"/>
                <w:szCs w:val="26"/>
                <w:lang w:eastAsia="en-US"/>
              </w:rPr>
              <w:lastRenderedPageBreak/>
              <w:t>6</w:t>
            </w:r>
          </w:p>
        </w:tc>
        <w:tc>
          <w:tcPr>
            <w:tcW w:w="1537" w:type="dxa"/>
          </w:tcPr>
          <w:p w:rsidR="00555233" w:rsidRPr="00BD25FD" w:rsidRDefault="00555233" w:rsidP="00BD25FD">
            <w:pPr>
              <w:spacing w:before="60" w:after="60"/>
              <w:jc w:val="center"/>
              <w:rPr>
                <w:sz w:val="26"/>
                <w:szCs w:val="26"/>
              </w:rPr>
            </w:pPr>
            <w:r w:rsidRPr="00BD25FD">
              <w:rPr>
                <w:sz w:val="26"/>
                <w:szCs w:val="26"/>
              </w:rPr>
              <w:fldChar w:fldCharType="begin"/>
            </w:r>
            <w:r w:rsidRPr="00BD25FD">
              <w:rPr>
                <w:sz w:val="26"/>
                <w:szCs w:val="26"/>
              </w:rPr>
              <w:instrText xml:space="preserve"> HYPERLINK "https://dichvucong.gov.vn/p/home/dvc-tthc-thu-tuc-hanh-chinh-chi-tiet.html?ma_thu_tuc=273685" </w:instrText>
            </w:r>
            <w:r w:rsidRPr="00BD25FD">
              <w:rPr>
                <w:sz w:val="26"/>
                <w:szCs w:val="26"/>
              </w:rPr>
              <w:fldChar w:fldCharType="separate"/>
            </w:r>
            <w:hyperlink r:id="rId23" w:history="1">
              <w:r w:rsidRPr="00BD25FD">
                <w:rPr>
                  <w:sz w:val="26"/>
                  <w:szCs w:val="26"/>
                </w:rPr>
                <w:t>1.009999.000.00.00.H46</w:t>
              </w:r>
            </w:hyperlink>
          </w:p>
          <w:p w:rsidR="00555233" w:rsidRPr="00BD25FD" w:rsidRDefault="00555233" w:rsidP="00BD25FD">
            <w:pPr>
              <w:spacing w:before="60" w:after="60"/>
              <w:jc w:val="center"/>
              <w:rPr>
                <w:rFonts w:asciiTheme="majorHAnsi" w:hAnsiTheme="majorHAnsi" w:cstheme="majorHAnsi"/>
                <w:sz w:val="26"/>
                <w:szCs w:val="26"/>
                <w:lang w:eastAsia="en-US"/>
              </w:rPr>
            </w:pPr>
            <w:r w:rsidRPr="00BD25FD">
              <w:rPr>
                <w:sz w:val="26"/>
                <w:szCs w:val="26"/>
              </w:rPr>
              <w:fldChar w:fldCharType="end"/>
            </w:r>
            <w:r w:rsidRPr="00BD25FD">
              <w:rPr>
                <w:sz w:val="26"/>
                <w:szCs w:val="26"/>
              </w:rPr>
              <w:t>(Thủ tục số 6, Mục II, Phần I, Phụ lục ban hành kèm theo Quyết định số 1991/QĐ-UBND ngày 19/7/2024)</w:t>
            </w:r>
          </w:p>
        </w:tc>
        <w:tc>
          <w:tcPr>
            <w:tcW w:w="2693" w:type="dxa"/>
          </w:tcPr>
          <w:p w:rsidR="00555233" w:rsidRPr="00BD25FD" w:rsidRDefault="00555233" w:rsidP="00D2719F">
            <w:pPr>
              <w:spacing w:before="60" w:after="60" w:line="234" w:lineRule="atLeast"/>
              <w:jc w:val="both"/>
              <w:rPr>
                <w:sz w:val="26"/>
                <w:szCs w:val="26"/>
                <w:lang w:val="nl-NL"/>
              </w:rPr>
            </w:pPr>
            <w:r w:rsidRPr="00BD25FD">
              <w:rPr>
                <w:sz w:val="26"/>
                <w:szCs w:val="26"/>
                <w:lang w:val="nl-NL"/>
              </w:rPr>
              <w:t xml:space="preserve">Cấp lại giấy phép xây dựng đối với công trình cấp III, cấp IV (công trình </w:t>
            </w:r>
            <w:r w:rsidR="00D2719F">
              <w:rPr>
                <w:sz w:val="26"/>
                <w:szCs w:val="26"/>
                <w:lang w:val="nl-NL"/>
              </w:rPr>
              <w:t>k</w:t>
            </w:r>
            <w:r w:rsidRPr="00BD25FD">
              <w:rPr>
                <w:sz w:val="26"/>
                <w:szCs w:val="26"/>
                <w:lang w:val="nl-NL"/>
              </w:rPr>
              <w:t>hông theo tuyến/</w:t>
            </w:r>
            <w:r w:rsidR="00D2719F">
              <w:rPr>
                <w:sz w:val="26"/>
                <w:szCs w:val="26"/>
                <w:lang w:val="nl-NL"/>
              </w:rPr>
              <w:t xml:space="preserve"> </w:t>
            </w:r>
            <w:r w:rsidRPr="00BD25FD">
              <w:rPr>
                <w:sz w:val="26"/>
                <w:szCs w:val="26"/>
                <w:lang w:val="nl-NL"/>
              </w:rPr>
              <w:t>Theo tuyến trong đô thị/</w:t>
            </w:r>
            <w:r w:rsidR="00D2719F">
              <w:rPr>
                <w:sz w:val="26"/>
                <w:szCs w:val="26"/>
                <w:lang w:val="nl-NL"/>
              </w:rPr>
              <w:t xml:space="preserve"> </w:t>
            </w:r>
            <w:r w:rsidRPr="00BD25FD">
              <w:rPr>
                <w:sz w:val="26"/>
                <w:szCs w:val="26"/>
                <w:lang w:val="nl-NL"/>
              </w:rPr>
              <w:t>Tín ngưỡng, tôn giáo/ Tượng đài, tranh hoành tráng/</w:t>
            </w:r>
            <w:r w:rsidR="00D2719F">
              <w:rPr>
                <w:sz w:val="26"/>
                <w:szCs w:val="26"/>
                <w:lang w:val="nl-NL"/>
              </w:rPr>
              <w:t xml:space="preserve"> </w:t>
            </w:r>
            <w:r w:rsidRPr="00BD25FD">
              <w:rPr>
                <w:sz w:val="26"/>
                <w:szCs w:val="26"/>
                <w:lang w:val="nl-NL"/>
              </w:rPr>
              <w:t>Theo giai đoạn cho công trình không theo tuyến/</w:t>
            </w:r>
            <w:r w:rsidR="00D2719F">
              <w:rPr>
                <w:sz w:val="26"/>
                <w:szCs w:val="26"/>
                <w:lang w:val="nl-NL"/>
              </w:rPr>
              <w:t xml:space="preserve"> </w:t>
            </w:r>
            <w:r w:rsidRPr="00BD25FD">
              <w:rPr>
                <w:sz w:val="26"/>
                <w:szCs w:val="26"/>
                <w:lang w:val="nl-NL"/>
              </w:rPr>
              <w:t>Theo giai đoạn cho công trình theo tuyến trong đô thị/</w:t>
            </w:r>
            <w:r w:rsidR="00D2719F">
              <w:rPr>
                <w:sz w:val="26"/>
                <w:szCs w:val="26"/>
                <w:lang w:val="nl-NL"/>
              </w:rPr>
              <w:t xml:space="preserve"> </w:t>
            </w:r>
            <w:r w:rsidRPr="00BD25FD">
              <w:rPr>
                <w:sz w:val="26"/>
                <w:szCs w:val="26"/>
                <w:lang w:val="nl-NL"/>
              </w:rPr>
              <w:t>Dự án) và nhà ở riêng lẻ.</w:t>
            </w:r>
          </w:p>
        </w:tc>
        <w:tc>
          <w:tcPr>
            <w:tcW w:w="2552" w:type="dxa"/>
          </w:tcPr>
          <w:p w:rsidR="00555233" w:rsidRPr="00BD25FD" w:rsidRDefault="00555233" w:rsidP="00D2719F">
            <w:pPr>
              <w:spacing w:before="60" w:after="60" w:line="234" w:lineRule="atLeast"/>
              <w:jc w:val="both"/>
              <w:rPr>
                <w:sz w:val="26"/>
                <w:szCs w:val="26"/>
                <w:lang w:val="nl-NL"/>
              </w:rPr>
            </w:pPr>
            <w:r w:rsidRPr="00BD25FD">
              <w:rPr>
                <w:sz w:val="26"/>
                <w:szCs w:val="26"/>
                <w:lang w:val="nl-NL"/>
              </w:rPr>
              <w:t xml:space="preserve">Cấp lại giấy phép xây dựng đối với công trình cấp III, cấp IV (công trình </w:t>
            </w:r>
            <w:r w:rsidR="00D2719F">
              <w:rPr>
                <w:sz w:val="26"/>
                <w:szCs w:val="26"/>
                <w:lang w:val="nl-NL"/>
              </w:rPr>
              <w:t>k</w:t>
            </w:r>
            <w:r w:rsidRPr="00BD25FD">
              <w:rPr>
                <w:sz w:val="26"/>
                <w:szCs w:val="26"/>
                <w:lang w:val="nl-NL"/>
              </w:rPr>
              <w:t>hông theo tuyến/</w:t>
            </w:r>
            <w:r w:rsidR="00D2719F">
              <w:rPr>
                <w:sz w:val="26"/>
                <w:szCs w:val="26"/>
                <w:lang w:val="nl-NL"/>
              </w:rPr>
              <w:t xml:space="preserve"> </w:t>
            </w:r>
            <w:r w:rsidRPr="00BD25FD">
              <w:rPr>
                <w:sz w:val="26"/>
                <w:szCs w:val="26"/>
                <w:lang w:val="nl-NL"/>
              </w:rPr>
              <w:t>Theo tuyến trong đô thị/</w:t>
            </w:r>
            <w:r w:rsidR="00D2719F">
              <w:rPr>
                <w:sz w:val="26"/>
                <w:szCs w:val="26"/>
                <w:lang w:val="nl-NL"/>
              </w:rPr>
              <w:t xml:space="preserve"> </w:t>
            </w:r>
            <w:r w:rsidRPr="00BD25FD">
              <w:rPr>
                <w:sz w:val="26"/>
                <w:szCs w:val="26"/>
                <w:lang w:val="nl-NL"/>
              </w:rPr>
              <w:t>Tín ngưỡng, tôn giáo/ Tượng đài, tranh hoành tráng/</w:t>
            </w:r>
            <w:r w:rsidR="00D2719F">
              <w:rPr>
                <w:sz w:val="26"/>
                <w:szCs w:val="26"/>
                <w:lang w:val="nl-NL"/>
              </w:rPr>
              <w:t xml:space="preserve"> </w:t>
            </w:r>
            <w:r w:rsidRPr="00BD25FD">
              <w:rPr>
                <w:sz w:val="26"/>
                <w:szCs w:val="26"/>
                <w:lang w:val="nl-NL"/>
              </w:rPr>
              <w:t>Theo giai đoạn cho công trình không theo tuyến/</w:t>
            </w:r>
            <w:r w:rsidR="00D2719F">
              <w:rPr>
                <w:sz w:val="26"/>
                <w:szCs w:val="26"/>
                <w:lang w:val="nl-NL"/>
              </w:rPr>
              <w:t xml:space="preserve"> </w:t>
            </w:r>
            <w:r w:rsidRPr="00BD25FD">
              <w:rPr>
                <w:sz w:val="26"/>
                <w:szCs w:val="26"/>
                <w:lang w:val="nl-NL"/>
              </w:rPr>
              <w:t>Theo giai đoạn cho công trình theo tuyến trong đô thị/</w:t>
            </w:r>
            <w:r w:rsidR="00D2719F">
              <w:rPr>
                <w:sz w:val="26"/>
                <w:szCs w:val="26"/>
                <w:lang w:val="nl-NL"/>
              </w:rPr>
              <w:t xml:space="preserve"> </w:t>
            </w:r>
            <w:r w:rsidRPr="00BD25FD">
              <w:rPr>
                <w:sz w:val="26"/>
                <w:szCs w:val="26"/>
                <w:lang w:val="nl-NL"/>
              </w:rPr>
              <w:t>Dự án) và nhà ở riêng lẻ.</w:t>
            </w:r>
          </w:p>
        </w:tc>
        <w:tc>
          <w:tcPr>
            <w:tcW w:w="1417" w:type="dxa"/>
          </w:tcPr>
          <w:p w:rsidR="00555233" w:rsidRPr="00BD25FD" w:rsidRDefault="00555233" w:rsidP="00BD25FD">
            <w:pPr>
              <w:spacing w:before="60" w:after="60" w:line="234" w:lineRule="atLeast"/>
              <w:jc w:val="both"/>
              <w:rPr>
                <w:sz w:val="26"/>
                <w:szCs w:val="26"/>
                <w:lang w:val="vi-VN"/>
              </w:rPr>
            </w:pPr>
            <w:r w:rsidRPr="00BD25FD">
              <w:rPr>
                <w:sz w:val="26"/>
                <w:szCs w:val="26"/>
                <w:lang w:val="nl-NL"/>
              </w:rPr>
              <w:t>05 ngày làm việc  kể từ ngày nhận đủ hồ sơ hợp lệ.</w:t>
            </w:r>
          </w:p>
        </w:tc>
        <w:tc>
          <w:tcPr>
            <w:tcW w:w="1134" w:type="dxa"/>
          </w:tcPr>
          <w:p w:rsidR="00555233" w:rsidRPr="00BD25FD" w:rsidRDefault="00555233" w:rsidP="00D2719F">
            <w:pPr>
              <w:widowControl w:val="0"/>
              <w:tabs>
                <w:tab w:val="left" w:pos="-66"/>
                <w:tab w:val="left" w:pos="689"/>
                <w:tab w:val="left" w:pos="1722"/>
                <w:tab w:val="left" w:pos="2693"/>
              </w:tabs>
              <w:spacing w:before="60" w:after="60"/>
              <w:jc w:val="center"/>
              <w:rPr>
                <w:rFonts w:asciiTheme="majorHAnsi" w:eastAsia="Calibri" w:hAnsiTheme="majorHAnsi" w:cstheme="majorHAnsi"/>
                <w:sz w:val="26"/>
                <w:szCs w:val="26"/>
                <w:lang w:eastAsia="en-US"/>
              </w:rPr>
            </w:pPr>
            <w:r w:rsidRPr="00BD25FD">
              <w:rPr>
                <w:sz w:val="26"/>
                <w:szCs w:val="26"/>
                <w:lang w:val="vi-VN"/>
              </w:rPr>
              <w:t xml:space="preserve">Bộ phận tiếp nhận và trả kết quả giải quyết </w:t>
            </w:r>
            <w:r w:rsidR="00D2719F">
              <w:rPr>
                <w:sz w:val="26"/>
                <w:szCs w:val="26"/>
              </w:rPr>
              <w:t>TTHC</w:t>
            </w:r>
            <w:r w:rsidRPr="00BD25FD">
              <w:rPr>
                <w:sz w:val="26"/>
                <w:szCs w:val="26"/>
                <w:lang w:val="vi-VN"/>
              </w:rPr>
              <w:t xml:space="preserve"> của </w:t>
            </w:r>
            <w:r w:rsidR="00D2719F">
              <w:rPr>
                <w:sz w:val="26"/>
                <w:szCs w:val="26"/>
              </w:rPr>
              <w:t>UBND c</w:t>
            </w:r>
            <w:r w:rsidRPr="00BD25FD">
              <w:rPr>
                <w:sz w:val="26"/>
                <w:szCs w:val="26"/>
                <w:lang w:val="vi-VN"/>
              </w:rPr>
              <w:t>ấp huyện</w:t>
            </w:r>
          </w:p>
        </w:tc>
        <w:tc>
          <w:tcPr>
            <w:tcW w:w="1842" w:type="dxa"/>
          </w:tcPr>
          <w:p w:rsidR="00555233" w:rsidRPr="00BD25FD" w:rsidRDefault="00555233" w:rsidP="00BD25FD">
            <w:pPr>
              <w:widowControl w:val="0"/>
              <w:tabs>
                <w:tab w:val="left" w:pos="-66"/>
                <w:tab w:val="left" w:pos="689"/>
                <w:tab w:val="left" w:pos="1722"/>
                <w:tab w:val="left" w:pos="2693"/>
              </w:tabs>
              <w:spacing w:before="60" w:after="60"/>
              <w:jc w:val="center"/>
              <w:rPr>
                <w:sz w:val="26"/>
                <w:szCs w:val="26"/>
                <w:lang w:val="vi-VN"/>
              </w:rPr>
            </w:pPr>
            <w:r w:rsidRPr="00BD25FD">
              <w:rPr>
                <w:sz w:val="26"/>
                <w:szCs w:val="26"/>
                <w:lang w:val="vi-VN"/>
              </w:rPr>
              <w:t>Không</w:t>
            </w:r>
          </w:p>
        </w:tc>
        <w:tc>
          <w:tcPr>
            <w:tcW w:w="1731" w:type="dxa"/>
            <w:vMerge/>
          </w:tcPr>
          <w:p w:rsidR="00555233" w:rsidRPr="00BD25FD" w:rsidRDefault="00555233" w:rsidP="00BD25FD">
            <w:pPr>
              <w:spacing w:before="60" w:after="60" w:line="252" w:lineRule="auto"/>
              <w:ind w:hanging="4"/>
              <w:jc w:val="both"/>
              <w:rPr>
                <w:rFonts w:asciiTheme="majorHAnsi" w:eastAsia="Calibri" w:hAnsiTheme="majorHAnsi" w:cstheme="majorHAnsi"/>
                <w:i/>
                <w:sz w:val="26"/>
                <w:szCs w:val="26"/>
              </w:rPr>
            </w:pPr>
          </w:p>
        </w:tc>
        <w:tc>
          <w:tcPr>
            <w:tcW w:w="1246" w:type="dxa"/>
          </w:tcPr>
          <w:p w:rsidR="00555233" w:rsidRPr="00BD25FD" w:rsidRDefault="00555233" w:rsidP="00BD25FD">
            <w:pPr>
              <w:widowControl w:val="0"/>
              <w:tabs>
                <w:tab w:val="left" w:pos="-66"/>
                <w:tab w:val="left" w:pos="689"/>
                <w:tab w:val="left" w:pos="1722"/>
                <w:tab w:val="left" w:pos="2693"/>
              </w:tabs>
              <w:spacing w:before="60" w:after="60"/>
              <w:jc w:val="both"/>
              <w:rPr>
                <w:sz w:val="26"/>
                <w:szCs w:val="26"/>
                <w:lang w:val="vi-VN"/>
              </w:rPr>
            </w:pPr>
            <w:r w:rsidRPr="00BD25FD">
              <w:rPr>
                <w:sz w:val="26"/>
                <w:szCs w:val="26"/>
                <w:lang w:val="vi-VN"/>
              </w:rPr>
              <w:t xml:space="preserve">UBND cấp </w:t>
            </w:r>
            <w:r w:rsidRPr="00BD25FD">
              <w:rPr>
                <w:sz w:val="26"/>
                <w:szCs w:val="26"/>
                <w:lang w:val="it-IT"/>
              </w:rPr>
              <w:t>huyện</w:t>
            </w:r>
          </w:p>
        </w:tc>
      </w:tr>
    </w:tbl>
    <w:p w:rsidR="009D5FFE" w:rsidRPr="001C5863" w:rsidRDefault="009D5FFE" w:rsidP="001C4CB6">
      <w:pPr>
        <w:spacing w:after="120"/>
        <w:rPr>
          <w:sz w:val="26"/>
          <w:szCs w:val="26"/>
          <w:lang w:eastAsia="en-US"/>
        </w:rPr>
      </w:pPr>
    </w:p>
    <w:sectPr w:rsidR="009D5FFE" w:rsidRPr="001C5863" w:rsidSect="00CD7569">
      <w:headerReference w:type="first" r:id="rId24"/>
      <w:footnotePr>
        <w:pos w:val="beneathText"/>
      </w:footnotePr>
      <w:pgSz w:w="16837" w:h="11900" w:orient="landscape" w:code="9"/>
      <w:pgMar w:top="1134" w:right="1021" w:bottom="1134" w:left="1134" w:header="425" w:footer="851"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316" w:rsidRDefault="00724316" w:rsidP="00C67A69">
      <w:r>
        <w:separator/>
      </w:r>
    </w:p>
  </w:endnote>
  <w:endnote w:type="continuationSeparator" w:id="0">
    <w:p w:rsidR="00724316" w:rsidRDefault="00724316" w:rsidP="00C67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H">
    <w:panose1 w:val="020B7200000000000000"/>
    <w:charset w:val="00"/>
    <w:family w:val="swiss"/>
    <w:pitch w:val="variable"/>
    <w:sig w:usb0="00000007" w:usb1="00000000" w:usb2="00000000" w:usb3="00000000" w:csb0="00000013" w:csb1="00000000"/>
  </w:font>
  <w:font w:name="Times New Roman Bold">
    <w:panose1 w:val="02020803070505020304"/>
    <w:charset w:val="00"/>
    <w:family w:val="roman"/>
    <w:notTrueType/>
    <w:pitch w:val="default"/>
  </w:font>
  <w:font w:name="Marlett">
    <w:panose1 w:val="00000000000000000000"/>
    <w:charset w:val="02"/>
    <w:family w:val="auto"/>
    <w:pitch w:val="variable"/>
    <w:sig w:usb0="00000000" w:usb1="10000000" w:usb2="00000000" w:usb3="00000000" w:csb0="80000000" w:csb1="00000000"/>
  </w:font>
  <w:font w:name=".VnArial">
    <w:panose1 w:val="020B7200000000000000"/>
    <w:charset w:val="00"/>
    <w:family w:val="swiss"/>
    <w:pitch w:val="variable"/>
    <w:sig w:usb0="00000007" w:usb1="00000000" w:usb2="00000000" w:usb3="00000000" w:csb0="00000011" w:csb1="00000000"/>
  </w:font>
  <w:font w:name=".VnArial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CIDFont+F3">
    <w:panose1 w:val="00000000000000000000"/>
    <w:charset w:val="00"/>
    <w:family w:val="auto"/>
    <w:notTrueType/>
    <w:pitch w:val="default"/>
    <w:sig w:usb0="00000003" w:usb1="00000000" w:usb2="00000000" w:usb3="00000000" w:csb0="00000001" w:csb1="00000000"/>
  </w:font>
  <w:font w:name="CIDFont+F4">
    <w:altName w:val="MS Gothic"/>
    <w:panose1 w:val="00000000000000000000"/>
    <w:charset w:val="80"/>
    <w:family w:val="auto"/>
    <w:notTrueType/>
    <w:pitch w:val="default"/>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233" w:rsidRDefault="0055523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316" w:rsidRDefault="00724316" w:rsidP="00C67A69">
      <w:r>
        <w:separator/>
      </w:r>
    </w:p>
  </w:footnote>
  <w:footnote w:type="continuationSeparator" w:id="0">
    <w:p w:rsidR="00724316" w:rsidRDefault="00724316" w:rsidP="00C67A6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1449581"/>
      <w:docPartObj>
        <w:docPartGallery w:val="Page Numbers (Top of Page)"/>
        <w:docPartUnique/>
      </w:docPartObj>
    </w:sdtPr>
    <w:sdtEndPr>
      <w:rPr>
        <w:noProof/>
      </w:rPr>
    </w:sdtEndPr>
    <w:sdtContent>
      <w:p w:rsidR="00A602E6" w:rsidRDefault="00A602E6">
        <w:pPr>
          <w:pStyle w:val="Header"/>
          <w:jc w:val="center"/>
        </w:pPr>
        <w:r>
          <w:fldChar w:fldCharType="begin"/>
        </w:r>
        <w:r>
          <w:instrText xml:space="preserve"> PAGE   \* MERGEFORMAT </w:instrText>
        </w:r>
        <w:r>
          <w:fldChar w:fldCharType="separate"/>
        </w:r>
        <w:r w:rsidR="00132C61">
          <w:rPr>
            <w:noProof/>
          </w:rPr>
          <w:t>2</w:t>
        </w:r>
        <w:r>
          <w:rPr>
            <w:noProof/>
          </w:rPr>
          <w:fldChar w:fldCharType="end"/>
        </w:r>
      </w:p>
    </w:sdtContent>
  </w:sdt>
  <w:p w:rsidR="00A602E6" w:rsidRDefault="00A602E6"/>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2E6" w:rsidRDefault="00A602E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63ECC"/>
    <w:multiLevelType w:val="hybridMultilevel"/>
    <w:tmpl w:val="EDE88A2A"/>
    <w:lvl w:ilvl="0" w:tplc="D4FA2ADA">
      <w:start w:val="1"/>
      <w:numFmt w:val="lowerLetter"/>
      <w:lvlText w:val="%1)"/>
      <w:lvlJc w:val="left"/>
      <w:pPr>
        <w:ind w:left="6597" w:hanging="360"/>
      </w:pPr>
      <w:rPr>
        <w:rFonts w:asciiTheme="majorHAnsi" w:eastAsia="Times New Roman" w:hAnsiTheme="majorHAnsi" w:cstheme="maj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4837A5"/>
    <w:multiLevelType w:val="hybridMultilevel"/>
    <w:tmpl w:val="67F235A2"/>
    <w:lvl w:ilvl="0" w:tplc="9DD8E978">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0DA224BB"/>
    <w:multiLevelType w:val="hybridMultilevel"/>
    <w:tmpl w:val="FD706D12"/>
    <w:lvl w:ilvl="0" w:tplc="F94CA2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9F6A21"/>
    <w:multiLevelType w:val="hybridMultilevel"/>
    <w:tmpl w:val="3E62A8E8"/>
    <w:lvl w:ilvl="0" w:tplc="AD4495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A5080A"/>
    <w:multiLevelType w:val="hybridMultilevel"/>
    <w:tmpl w:val="8CA050D2"/>
    <w:lvl w:ilvl="0" w:tplc="268A068C">
      <w:start w:val="4"/>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1A046E"/>
    <w:multiLevelType w:val="hybridMultilevel"/>
    <w:tmpl w:val="85BCE484"/>
    <w:lvl w:ilvl="0" w:tplc="CF6E4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8075EA"/>
    <w:multiLevelType w:val="hybridMultilevel"/>
    <w:tmpl w:val="7EF04C42"/>
    <w:lvl w:ilvl="0" w:tplc="1DDE4C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9A7A12"/>
    <w:multiLevelType w:val="hybridMultilevel"/>
    <w:tmpl w:val="CD8E4A52"/>
    <w:lvl w:ilvl="0" w:tplc="6CD6C5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43628A"/>
    <w:multiLevelType w:val="hybridMultilevel"/>
    <w:tmpl w:val="38D48666"/>
    <w:lvl w:ilvl="0" w:tplc="B140668A">
      <w:start w:val="1"/>
      <w:numFmt w:val="decimal"/>
      <w:lvlText w:val="CHƯƠNG %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pStyle w:val="Heading4"/>
      <w:lvlText w:val="%4."/>
      <w:lvlJc w:val="left"/>
      <w:pPr>
        <w:ind w:left="2880" w:hanging="360"/>
      </w:pPr>
    </w:lvl>
    <w:lvl w:ilvl="4" w:tplc="08090019" w:tentative="1">
      <w:start w:val="1"/>
      <w:numFmt w:val="lowerLetter"/>
      <w:pStyle w:val="Heading5"/>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pStyle w:val="Heading7"/>
      <w:lvlText w:val="%7."/>
      <w:lvlJc w:val="left"/>
      <w:pPr>
        <w:ind w:left="5040" w:hanging="360"/>
      </w:pPr>
    </w:lvl>
    <w:lvl w:ilvl="7" w:tplc="08090019" w:tentative="1">
      <w:start w:val="1"/>
      <w:numFmt w:val="lowerLetter"/>
      <w:pStyle w:val="Heading8"/>
      <w:lvlText w:val="%8."/>
      <w:lvlJc w:val="left"/>
      <w:pPr>
        <w:ind w:left="5760" w:hanging="360"/>
      </w:pPr>
    </w:lvl>
    <w:lvl w:ilvl="8" w:tplc="0809001B" w:tentative="1">
      <w:start w:val="1"/>
      <w:numFmt w:val="lowerRoman"/>
      <w:pStyle w:val="Heading9"/>
      <w:lvlText w:val="%9."/>
      <w:lvlJc w:val="right"/>
      <w:pPr>
        <w:ind w:left="6480" w:hanging="180"/>
      </w:pPr>
    </w:lvl>
  </w:abstractNum>
  <w:abstractNum w:abstractNumId="9" w15:restartNumberingAfterBreak="0">
    <w:nsid w:val="1D476ECA"/>
    <w:multiLevelType w:val="hybridMultilevel"/>
    <w:tmpl w:val="ED3EE3D8"/>
    <w:lvl w:ilvl="0" w:tplc="5702412A">
      <w:start w:val="1"/>
      <w:numFmt w:val="decimal"/>
      <w:pStyle w:val="Tniu"/>
      <w:suff w:val="space"/>
      <w:lvlText w:val="Điều %1."/>
      <w:lvlJc w:val="left"/>
      <w:pPr>
        <w:ind w:left="1495" w:hanging="36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218" w:hanging="360"/>
      </w:pPr>
    </w:lvl>
    <w:lvl w:ilvl="2" w:tplc="0409001B" w:tentative="1">
      <w:start w:val="1"/>
      <w:numFmt w:val="lowerRoman"/>
      <w:lvlText w:val="%3."/>
      <w:lvlJc w:val="right"/>
      <w:pPr>
        <w:ind w:left="2938" w:hanging="180"/>
      </w:pPr>
    </w:lvl>
    <w:lvl w:ilvl="3" w:tplc="0409000F" w:tentative="1">
      <w:start w:val="1"/>
      <w:numFmt w:val="decimal"/>
      <w:lvlText w:val="%4."/>
      <w:lvlJc w:val="left"/>
      <w:pPr>
        <w:ind w:left="3658" w:hanging="360"/>
      </w:pPr>
    </w:lvl>
    <w:lvl w:ilvl="4" w:tplc="04090019" w:tentative="1">
      <w:start w:val="1"/>
      <w:numFmt w:val="lowerLetter"/>
      <w:lvlText w:val="%5."/>
      <w:lvlJc w:val="left"/>
      <w:pPr>
        <w:ind w:left="4378" w:hanging="360"/>
      </w:pPr>
    </w:lvl>
    <w:lvl w:ilvl="5" w:tplc="0409001B" w:tentative="1">
      <w:start w:val="1"/>
      <w:numFmt w:val="lowerRoman"/>
      <w:lvlText w:val="%6."/>
      <w:lvlJc w:val="right"/>
      <w:pPr>
        <w:ind w:left="5098" w:hanging="180"/>
      </w:pPr>
    </w:lvl>
    <w:lvl w:ilvl="6" w:tplc="0409000F" w:tentative="1">
      <w:start w:val="1"/>
      <w:numFmt w:val="decimal"/>
      <w:lvlText w:val="%7."/>
      <w:lvlJc w:val="left"/>
      <w:pPr>
        <w:ind w:left="5818" w:hanging="360"/>
      </w:pPr>
    </w:lvl>
    <w:lvl w:ilvl="7" w:tplc="04090019" w:tentative="1">
      <w:start w:val="1"/>
      <w:numFmt w:val="lowerLetter"/>
      <w:lvlText w:val="%8."/>
      <w:lvlJc w:val="left"/>
      <w:pPr>
        <w:ind w:left="6538" w:hanging="360"/>
      </w:pPr>
    </w:lvl>
    <w:lvl w:ilvl="8" w:tplc="0409001B" w:tentative="1">
      <w:start w:val="1"/>
      <w:numFmt w:val="lowerRoman"/>
      <w:lvlText w:val="%9."/>
      <w:lvlJc w:val="right"/>
      <w:pPr>
        <w:ind w:left="7258" w:hanging="180"/>
      </w:pPr>
    </w:lvl>
  </w:abstractNum>
  <w:abstractNum w:abstractNumId="10" w15:restartNumberingAfterBreak="0">
    <w:nsid w:val="39B16884"/>
    <w:multiLevelType w:val="hybridMultilevel"/>
    <w:tmpl w:val="B7105A82"/>
    <w:lvl w:ilvl="0" w:tplc="9E84A75A">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CC58B1"/>
    <w:multiLevelType w:val="hybridMultilevel"/>
    <w:tmpl w:val="E1D683C4"/>
    <w:lvl w:ilvl="0" w:tplc="D98EB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1321F4"/>
    <w:multiLevelType w:val="hybridMultilevel"/>
    <w:tmpl w:val="C1AC9482"/>
    <w:lvl w:ilvl="0" w:tplc="1486DE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99326F"/>
    <w:multiLevelType w:val="hybridMultilevel"/>
    <w:tmpl w:val="FD4AB244"/>
    <w:lvl w:ilvl="0" w:tplc="FF70230C">
      <w:start w:val="1"/>
      <w:numFmt w:val="decimal"/>
      <w:lvlText w:val="%1."/>
      <w:lvlJc w:val="left"/>
      <w:pPr>
        <w:ind w:left="927" w:hanging="360"/>
      </w:pPr>
      <w:rPr>
        <w:rFonts w:ascii="Times New Roman" w:hAnsi="Times New Roman"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509C301C"/>
    <w:multiLevelType w:val="hybridMultilevel"/>
    <w:tmpl w:val="8B6E6B12"/>
    <w:lvl w:ilvl="0" w:tplc="E29C2548">
      <w:start w:val="1"/>
      <w:numFmt w:val="decimal"/>
      <w:lvlText w:val="%1."/>
      <w:lvlJc w:val="left"/>
      <w:pPr>
        <w:ind w:left="10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3064E96"/>
    <w:multiLevelType w:val="hybridMultilevel"/>
    <w:tmpl w:val="305CB99E"/>
    <w:lvl w:ilvl="0" w:tplc="39746A2A">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55C64A18"/>
    <w:multiLevelType w:val="hybridMultilevel"/>
    <w:tmpl w:val="6E7C17C6"/>
    <w:lvl w:ilvl="0" w:tplc="F5765586">
      <w:start w:val="1"/>
      <w:numFmt w:val="lowerLetter"/>
      <w:lvlText w:val="%1)"/>
      <w:lvlJc w:val="left"/>
      <w:pPr>
        <w:ind w:left="1919" w:hanging="360"/>
      </w:pPr>
      <w:rPr>
        <w:rFonts w:hint="default"/>
      </w:rPr>
    </w:lvl>
    <w:lvl w:ilvl="1" w:tplc="04090019" w:tentative="1">
      <w:start w:val="1"/>
      <w:numFmt w:val="lowerLetter"/>
      <w:lvlText w:val="%2."/>
      <w:lvlJc w:val="left"/>
      <w:pPr>
        <w:ind w:left="2639" w:hanging="360"/>
      </w:pPr>
    </w:lvl>
    <w:lvl w:ilvl="2" w:tplc="0409001B" w:tentative="1">
      <w:start w:val="1"/>
      <w:numFmt w:val="lowerRoman"/>
      <w:lvlText w:val="%3."/>
      <w:lvlJc w:val="right"/>
      <w:pPr>
        <w:ind w:left="3359" w:hanging="180"/>
      </w:pPr>
    </w:lvl>
    <w:lvl w:ilvl="3" w:tplc="0409000F" w:tentative="1">
      <w:start w:val="1"/>
      <w:numFmt w:val="decimal"/>
      <w:lvlText w:val="%4."/>
      <w:lvlJc w:val="left"/>
      <w:pPr>
        <w:ind w:left="4079" w:hanging="360"/>
      </w:pPr>
    </w:lvl>
    <w:lvl w:ilvl="4" w:tplc="04090019" w:tentative="1">
      <w:start w:val="1"/>
      <w:numFmt w:val="lowerLetter"/>
      <w:lvlText w:val="%5."/>
      <w:lvlJc w:val="left"/>
      <w:pPr>
        <w:ind w:left="4799" w:hanging="360"/>
      </w:pPr>
    </w:lvl>
    <w:lvl w:ilvl="5" w:tplc="0409001B" w:tentative="1">
      <w:start w:val="1"/>
      <w:numFmt w:val="lowerRoman"/>
      <w:lvlText w:val="%6."/>
      <w:lvlJc w:val="right"/>
      <w:pPr>
        <w:ind w:left="5519" w:hanging="180"/>
      </w:pPr>
    </w:lvl>
    <w:lvl w:ilvl="6" w:tplc="0409000F" w:tentative="1">
      <w:start w:val="1"/>
      <w:numFmt w:val="decimal"/>
      <w:lvlText w:val="%7."/>
      <w:lvlJc w:val="left"/>
      <w:pPr>
        <w:ind w:left="6239" w:hanging="360"/>
      </w:pPr>
    </w:lvl>
    <w:lvl w:ilvl="7" w:tplc="04090019" w:tentative="1">
      <w:start w:val="1"/>
      <w:numFmt w:val="lowerLetter"/>
      <w:lvlText w:val="%8."/>
      <w:lvlJc w:val="left"/>
      <w:pPr>
        <w:ind w:left="6959" w:hanging="360"/>
      </w:pPr>
    </w:lvl>
    <w:lvl w:ilvl="8" w:tplc="0409001B" w:tentative="1">
      <w:start w:val="1"/>
      <w:numFmt w:val="lowerRoman"/>
      <w:lvlText w:val="%9."/>
      <w:lvlJc w:val="right"/>
      <w:pPr>
        <w:ind w:left="7679" w:hanging="180"/>
      </w:pPr>
    </w:lvl>
  </w:abstractNum>
  <w:abstractNum w:abstractNumId="17" w15:restartNumberingAfterBreak="0">
    <w:nsid w:val="56D31911"/>
    <w:multiLevelType w:val="hybridMultilevel"/>
    <w:tmpl w:val="55B44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458F0"/>
    <w:multiLevelType w:val="hybridMultilevel"/>
    <w:tmpl w:val="F00EE460"/>
    <w:lvl w:ilvl="0" w:tplc="3224E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72722A9"/>
    <w:multiLevelType w:val="hybridMultilevel"/>
    <w:tmpl w:val="AAECD36E"/>
    <w:lvl w:ilvl="0" w:tplc="C66CD9F8">
      <w:start w:val="1"/>
      <w:numFmt w:val="upp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0" w15:restartNumberingAfterBreak="0">
    <w:nsid w:val="752555C6"/>
    <w:multiLevelType w:val="hybridMultilevel"/>
    <w:tmpl w:val="36386726"/>
    <w:lvl w:ilvl="0" w:tplc="E0DC0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002679"/>
    <w:multiLevelType w:val="hybridMultilevel"/>
    <w:tmpl w:val="AA9A41AC"/>
    <w:lvl w:ilvl="0" w:tplc="1486DE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7833C82"/>
    <w:multiLevelType w:val="hybridMultilevel"/>
    <w:tmpl w:val="55B44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0A1234"/>
    <w:multiLevelType w:val="hybridMultilevel"/>
    <w:tmpl w:val="DBAAA21A"/>
    <w:lvl w:ilvl="0" w:tplc="45AA114C">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FFA7E75"/>
    <w:multiLevelType w:val="hybridMultilevel"/>
    <w:tmpl w:val="4E96537E"/>
    <w:lvl w:ilvl="0" w:tplc="5A24A3B2">
      <w:start w:val="6"/>
      <w:numFmt w:val="decimal"/>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9"/>
  </w:num>
  <w:num w:numId="3">
    <w:abstractNumId w:val="21"/>
  </w:num>
  <w:num w:numId="4">
    <w:abstractNumId w:val="10"/>
  </w:num>
  <w:num w:numId="5">
    <w:abstractNumId w:val="11"/>
  </w:num>
  <w:num w:numId="6">
    <w:abstractNumId w:val="12"/>
  </w:num>
  <w:num w:numId="7">
    <w:abstractNumId w:val="0"/>
  </w:num>
  <w:num w:numId="8">
    <w:abstractNumId w:val="13"/>
  </w:num>
  <w:num w:numId="9">
    <w:abstractNumId w:val="23"/>
  </w:num>
  <w:num w:numId="10">
    <w:abstractNumId w:val="20"/>
  </w:num>
  <w:num w:numId="11">
    <w:abstractNumId w:val="18"/>
  </w:num>
  <w:num w:numId="12">
    <w:abstractNumId w:val="14"/>
  </w:num>
  <w:num w:numId="13">
    <w:abstractNumId w:val="1"/>
  </w:num>
  <w:num w:numId="14">
    <w:abstractNumId w:val="6"/>
  </w:num>
  <w:num w:numId="15">
    <w:abstractNumId w:val="2"/>
  </w:num>
  <w:num w:numId="16">
    <w:abstractNumId w:val="4"/>
  </w:num>
  <w:num w:numId="17">
    <w:abstractNumId w:val="3"/>
  </w:num>
  <w:num w:numId="18">
    <w:abstractNumId w:val="16"/>
  </w:num>
  <w:num w:numId="19">
    <w:abstractNumId w:val="24"/>
  </w:num>
  <w:num w:numId="20">
    <w:abstractNumId w:val="7"/>
  </w:num>
  <w:num w:numId="21">
    <w:abstractNumId w:val="5"/>
  </w:num>
  <w:num w:numId="22">
    <w:abstractNumId w:val="19"/>
  </w:num>
  <w:num w:numId="23">
    <w:abstractNumId w:val="22"/>
  </w:num>
  <w:num w:numId="24">
    <w:abstractNumId w:val="17"/>
  </w:num>
  <w:num w:numId="25">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A0A"/>
    <w:rsid w:val="000010F9"/>
    <w:rsid w:val="00001A4A"/>
    <w:rsid w:val="000028C8"/>
    <w:rsid w:val="00002DDF"/>
    <w:rsid w:val="00002E07"/>
    <w:rsid w:val="00004AC0"/>
    <w:rsid w:val="0000500B"/>
    <w:rsid w:val="000057AB"/>
    <w:rsid w:val="0000631D"/>
    <w:rsid w:val="00007C3C"/>
    <w:rsid w:val="00011812"/>
    <w:rsid w:val="0001247C"/>
    <w:rsid w:val="000135B7"/>
    <w:rsid w:val="0001364E"/>
    <w:rsid w:val="00013652"/>
    <w:rsid w:val="00016AB9"/>
    <w:rsid w:val="00016B10"/>
    <w:rsid w:val="00017E86"/>
    <w:rsid w:val="00021088"/>
    <w:rsid w:val="00021C99"/>
    <w:rsid w:val="00022D77"/>
    <w:rsid w:val="00024970"/>
    <w:rsid w:val="00025A93"/>
    <w:rsid w:val="00027FAD"/>
    <w:rsid w:val="00030760"/>
    <w:rsid w:val="000322AC"/>
    <w:rsid w:val="00033BF5"/>
    <w:rsid w:val="000345D1"/>
    <w:rsid w:val="00034ABE"/>
    <w:rsid w:val="00035BD7"/>
    <w:rsid w:val="0004036C"/>
    <w:rsid w:val="00043EC2"/>
    <w:rsid w:val="00044B0C"/>
    <w:rsid w:val="000474A7"/>
    <w:rsid w:val="00050D03"/>
    <w:rsid w:val="000514FC"/>
    <w:rsid w:val="00052BDD"/>
    <w:rsid w:val="00056C73"/>
    <w:rsid w:val="00062ACD"/>
    <w:rsid w:val="000645DD"/>
    <w:rsid w:val="00064F2A"/>
    <w:rsid w:val="00065827"/>
    <w:rsid w:val="00067EB3"/>
    <w:rsid w:val="00070ED9"/>
    <w:rsid w:val="00072D85"/>
    <w:rsid w:val="00074246"/>
    <w:rsid w:val="00074C63"/>
    <w:rsid w:val="00074DF6"/>
    <w:rsid w:val="00075218"/>
    <w:rsid w:val="00075B06"/>
    <w:rsid w:val="00077985"/>
    <w:rsid w:val="000779CB"/>
    <w:rsid w:val="000801D2"/>
    <w:rsid w:val="00080370"/>
    <w:rsid w:val="00080833"/>
    <w:rsid w:val="00080CD9"/>
    <w:rsid w:val="00080F0A"/>
    <w:rsid w:val="000831A8"/>
    <w:rsid w:val="0008395B"/>
    <w:rsid w:val="00084030"/>
    <w:rsid w:val="000842A0"/>
    <w:rsid w:val="000872D5"/>
    <w:rsid w:val="000879CF"/>
    <w:rsid w:val="000900B9"/>
    <w:rsid w:val="000908B6"/>
    <w:rsid w:val="00090E01"/>
    <w:rsid w:val="00091205"/>
    <w:rsid w:val="00093173"/>
    <w:rsid w:val="00093CFF"/>
    <w:rsid w:val="000952F3"/>
    <w:rsid w:val="000953C5"/>
    <w:rsid w:val="00097570"/>
    <w:rsid w:val="00097BA0"/>
    <w:rsid w:val="00097C11"/>
    <w:rsid w:val="000A0548"/>
    <w:rsid w:val="000A18FB"/>
    <w:rsid w:val="000A1D70"/>
    <w:rsid w:val="000A24F2"/>
    <w:rsid w:val="000A3C99"/>
    <w:rsid w:val="000A408F"/>
    <w:rsid w:val="000A4AB7"/>
    <w:rsid w:val="000A72D1"/>
    <w:rsid w:val="000A7775"/>
    <w:rsid w:val="000B043A"/>
    <w:rsid w:val="000B19AC"/>
    <w:rsid w:val="000B3A72"/>
    <w:rsid w:val="000B44CC"/>
    <w:rsid w:val="000B4FDA"/>
    <w:rsid w:val="000B59D6"/>
    <w:rsid w:val="000B7CED"/>
    <w:rsid w:val="000B7EC2"/>
    <w:rsid w:val="000C1D05"/>
    <w:rsid w:val="000C4FB4"/>
    <w:rsid w:val="000C54AD"/>
    <w:rsid w:val="000C645F"/>
    <w:rsid w:val="000C6893"/>
    <w:rsid w:val="000D0389"/>
    <w:rsid w:val="000D0E41"/>
    <w:rsid w:val="000D128E"/>
    <w:rsid w:val="000D200D"/>
    <w:rsid w:val="000D27E7"/>
    <w:rsid w:val="000D2A4F"/>
    <w:rsid w:val="000D56FF"/>
    <w:rsid w:val="000D58A0"/>
    <w:rsid w:val="000D5CA9"/>
    <w:rsid w:val="000E06CD"/>
    <w:rsid w:val="000E1059"/>
    <w:rsid w:val="000E298A"/>
    <w:rsid w:val="000E2A49"/>
    <w:rsid w:val="000E2E6F"/>
    <w:rsid w:val="000E2F2D"/>
    <w:rsid w:val="000E43F3"/>
    <w:rsid w:val="000E65CA"/>
    <w:rsid w:val="000E6A57"/>
    <w:rsid w:val="000F0A1B"/>
    <w:rsid w:val="000F1D1D"/>
    <w:rsid w:val="000F231E"/>
    <w:rsid w:val="000F2A7C"/>
    <w:rsid w:val="000F2E36"/>
    <w:rsid w:val="000F4B3D"/>
    <w:rsid w:val="000F6FC2"/>
    <w:rsid w:val="00101353"/>
    <w:rsid w:val="0010170C"/>
    <w:rsid w:val="00101B25"/>
    <w:rsid w:val="001029F0"/>
    <w:rsid w:val="00103F8A"/>
    <w:rsid w:val="00104650"/>
    <w:rsid w:val="00105631"/>
    <w:rsid w:val="0010690D"/>
    <w:rsid w:val="00107ADC"/>
    <w:rsid w:val="0011138D"/>
    <w:rsid w:val="00111670"/>
    <w:rsid w:val="00111B18"/>
    <w:rsid w:val="00111EBD"/>
    <w:rsid w:val="00114F16"/>
    <w:rsid w:val="00115DC6"/>
    <w:rsid w:val="0011654E"/>
    <w:rsid w:val="00116702"/>
    <w:rsid w:val="0011685F"/>
    <w:rsid w:val="0011704F"/>
    <w:rsid w:val="001219B9"/>
    <w:rsid w:val="001264BB"/>
    <w:rsid w:val="00127057"/>
    <w:rsid w:val="001279C4"/>
    <w:rsid w:val="00130926"/>
    <w:rsid w:val="00132C61"/>
    <w:rsid w:val="001332E9"/>
    <w:rsid w:val="00133326"/>
    <w:rsid w:val="0013352F"/>
    <w:rsid w:val="00135063"/>
    <w:rsid w:val="00136547"/>
    <w:rsid w:val="00137847"/>
    <w:rsid w:val="001379D8"/>
    <w:rsid w:val="001420D7"/>
    <w:rsid w:val="001421D4"/>
    <w:rsid w:val="00142655"/>
    <w:rsid w:val="00142BB9"/>
    <w:rsid w:val="00142EC7"/>
    <w:rsid w:val="00144663"/>
    <w:rsid w:val="0014577A"/>
    <w:rsid w:val="00145CD9"/>
    <w:rsid w:val="00145EC8"/>
    <w:rsid w:val="001509D3"/>
    <w:rsid w:val="00152E63"/>
    <w:rsid w:val="00154862"/>
    <w:rsid w:val="00155426"/>
    <w:rsid w:val="00155C31"/>
    <w:rsid w:val="001574F9"/>
    <w:rsid w:val="00157854"/>
    <w:rsid w:val="00161C51"/>
    <w:rsid w:val="00161DA2"/>
    <w:rsid w:val="00163694"/>
    <w:rsid w:val="00165829"/>
    <w:rsid w:val="001660A9"/>
    <w:rsid w:val="00166C1F"/>
    <w:rsid w:val="00166F0C"/>
    <w:rsid w:val="0016780A"/>
    <w:rsid w:val="0017191B"/>
    <w:rsid w:val="001719B3"/>
    <w:rsid w:val="00172628"/>
    <w:rsid w:val="001744E2"/>
    <w:rsid w:val="00174713"/>
    <w:rsid w:val="00176750"/>
    <w:rsid w:val="00181B9C"/>
    <w:rsid w:val="001826F4"/>
    <w:rsid w:val="00184618"/>
    <w:rsid w:val="0018559C"/>
    <w:rsid w:val="0018773C"/>
    <w:rsid w:val="00187B9C"/>
    <w:rsid w:val="00190F9C"/>
    <w:rsid w:val="001912BE"/>
    <w:rsid w:val="001924A3"/>
    <w:rsid w:val="0019396B"/>
    <w:rsid w:val="00194624"/>
    <w:rsid w:val="00195E57"/>
    <w:rsid w:val="00195FA7"/>
    <w:rsid w:val="00196D59"/>
    <w:rsid w:val="00197098"/>
    <w:rsid w:val="001A0DDF"/>
    <w:rsid w:val="001A1D4F"/>
    <w:rsid w:val="001A330B"/>
    <w:rsid w:val="001A514D"/>
    <w:rsid w:val="001A5186"/>
    <w:rsid w:val="001A5B71"/>
    <w:rsid w:val="001A5E27"/>
    <w:rsid w:val="001B0B48"/>
    <w:rsid w:val="001B138A"/>
    <w:rsid w:val="001B2AE6"/>
    <w:rsid w:val="001B31B8"/>
    <w:rsid w:val="001B481C"/>
    <w:rsid w:val="001B78D1"/>
    <w:rsid w:val="001C050E"/>
    <w:rsid w:val="001C122F"/>
    <w:rsid w:val="001C1259"/>
    <w:rsid w:val="001C2165"/>
    <w:rsid w:val="001C3875"/>
    <w:rsid w:val="001C3896"/>
    <w:rsid w:val="001C4202"/>
    <w:rsid w:val="001C489A"/>
    <w:rsid w:val="001C4CB6"/>
    <w:rsid w:val="001C4D3E"/>
    <w:rsid w:val="001C550F"/>
    <w:rsid w:val="001C5863"/>
    <w:rsid w:val="001C5CAC"/>
    <w:rsid w:val="001C6D34"/>
    <w:rsid w:val="001C72D1"/>
    <w:rsid w:val="001C796D"/>
    <w:rsid w:val="001D0228"/>
    <w:rsid w:val="001D0806"/>
    <w:rsid w:val="001D14C4"/>
    <w:rsid w:val="001D1639"/>
    <w:rsid w:val="001D2247"/>
    <w:rsid w:val="001D2346"/>
    <w:rsid w:val="001D3B05"/>
    <w:rsid w:val="001D3DC6"/>
    <w:rsid w:val="001D523D"/>
    <w:rsid w:val="001D5F02"/>
    <w:rsid w:val="001D64BB"/>
    <w:rsid w:val="001E1609"/>
    <w:rsid w:val="001E2652"/>
    <w:rsid w:val="001E2E47"/>
    <w:rsid w:val="001E3E3E"/>
    <w:rsid w:val="001E4A6E"/>
    <w:rsid w:val="001E4D46"/>
    <w:rsid w:val="001E569C"/>
    <w:rsid w:val="001E6DC4"/>
    <w:rsid w:val="001F0313"/>
    <w:rsid w:val="001F1C70"/>
    <w:rsid w:val="001F1F65"/>
    <w:rsid w:val="001F4C84"/>
    <w:rsid w:val="00201EA7"/>
    <w:rsid w:val="002065BF"/>
    <w:rsid w:val="002075AA"/>
    <w:rsid w:val="002076AF"/>
    <w:rsid w:val="002076DC"/>
    <w:rsid w:val="00207B50"/>
    <w:rsid w:val="002101FE"/>
    <w:rsid w:val="0021178C"/>
    <w:rsid w:val="00213225"/>
    <w:rsid w:val="00214F50"/>
    <w:rsid w:val="002164B5"/>
    <w:rsid w:val="00216B14"/>
    <w:rsid w:val="00220B24"/>
    <w:rsid w:val="00220CC2"/>
    <w:rsid w:val="00220CD5"/>
    <w:rsid w:val="00220D65"/>
    <w:rsid w:val="0022142F"/>
    <w:rsid w:val="00221A5B"/>
    <w:rsid w:val="0022269D"/>
    <w:rsid w:val="00226593"/>
    <w:rsid w:val="00232430"/>
    <w:rsid w:val="00232C6C"/>
    <w:rsid w:val="002348BA"/>
    <w:rsid w:val="00234E69"/>
    <w:rsid w:val="002351E9"/>
    <w:rsid w:val="00235BA0"/>
    <w:rsid w:val="00236CE8"/>
    <w:rsid w:val="00242BA4"/>
    <w:rsid w:val="0024329A"/>
    <w:rsid w:val="00244DE8"/>
    <w:rsid w:val="00245AE6"/>
    <w:rsid w:val="0024607A"/>
    <w:rsid w:val="00250894"/>
    <w:rsid w:val="00250AED"/>
    <w:rsid w:val="00251A0A"/>
    <w:rsid w:val="00252280"/>
    <w:rsid w:val="00252C9A"/>
    <w:rsid w:val="00253C6B"/>
    <w:rsid w:val="00253ED4"/>
    <w:rsid w:val="00254A20"/>
    <w:rsid w:val="00257B3D"/>
    <w:rsid w:val="00257C14"/>
    <w:rsid w:val="002616C9"/>
    <w:rsid w:val="002631B8"/>
    <w:rsid w:val="002634CF"/>
    <w:rsid w:val="00264805"/>
    <w:rsid w:val="00264E5F"/>
    <w:rsid w:val="0026518C"/>
    <w:rsid w:val="00265D36"/>
    <w:rsid w:val="00266AA2"/>
    <w:rsid w:val="002710EF"/>
    <w:rsid w:val="0027198F"/>
    <w:rsid w:val="00272704"/>
    <w:rsid w:val="002778BA"/>
    <w:rsid w:val="00277D6C"/>
    <w:rsid w:val="00284326"/>
    <w:rsid w:val="00285856"/>
    <w:rsid w:val="002875E0"/>
    <w:rsid w:val="00287F9C"/>
    <w:rsid w:val="00290DD9"/>
    <w:rsid w:val="00291383"/>
    <w:rsid w:val="00292E02"/>
    <w:rsid w:val="00293ACC"/>
    <w:rsid w:val="00295828"/>
    <w:rsid w:val="00295A18"/>
    <w:rsid w:val="0029605F"/>
    <w:rsid w:val="00296073"/>
    <w:rsid w:val="002964FF"/>
    <w:rsid w:val="00296A28"/>
    <w:rsid w:val="002A0EE3"/>
    <w:rsid w:val="002A1962"/>
    <w:rsid w:val="002A2FC0"/>
    <w:rsid w:val="002A3969"/>
    <w:rsid w:val="002A5816"/>
    <w:rsid w:val="002A6EB5"/>
    <w:rsid w:val="002A75AA"/>
    <w:rsid w:val="002B0961"/>
    <w:rsid w:val="002B10DA"/>
    <w:rsid w:val="002B135F"/>
    <w:rsid w:val="002B30A4"/>
    <w:rsid w:val="002B34EC"/>
    <w:rsid w:val="002B393C"/>
    <w:rsid w:val="002B4208"/>
    <w:rsid w:val="002B4B8A"/>
    <w:rsid w:val="002B4CEE"/>
    <w:rsid w:val="002B64A0"/>
    <w:rsid w:val="002C08D1"/>
    <w:rsid w:val="002C2024"/>
    <w:rsid w:val="002C2EAC"/>
    <w:rsid w:val="002C4E42"/>
    <w:rsid w:val="002C6925"/>
    <w:rsid w:val="002C7068"/>
    <w:rsid w:val="002D0429"/>
    <w:rsid w:val="002D06CC"/>
    <w:rsid w:val="002D12EA"/>
    <w:rsid w:val="002D1A24"/>
    <w:rsid w:val="002D22EB"/>
    <w:rsid w:val="002D3BCB"/>
    <w:rsid w:val="002D4B83"/>
    <w:rsid w:val="002D50FF"/>
    <w:rsid w:val="002D601A"/>
    <w:rsid w:val="002E0729"/>
    <w:rsid w:val="002E2E39"/>
    <w:rsid w:val="002E3135"/>
    <w:rsid w:val="002E3147"/>
    <w:rsid w:val="002E3B13"/>
    <w:rsid w:val="002E67F2"/>
    <w:rsid w:val="002E6934"/>
    <w:rsid w:val="002E6DF4"/>
    <w:rsid w:val="002E75DA"/>
    <w:rsid w:val="002F06AB"/>
    <w:rsid w:val="002F22D6"/>
    <w:rsid w:val="002F247A"/>
    <w:rsid w:val="002F2C83"/>
    <w:rsid w:val="002F397A"/>
    <w:rsid w:val="002F43B9"/>
    <w:rsid w:val="002F45D9"/>
    <w:rsid w:val="002F4BB0"/>
    <w:rsid w:val="002F5087"/>
    <w:rsid w:val="002F510A"/>
    <w:rsid w:val="002F53AC"/>
    <w:rsid w:val="002F5845"/>
    <w:rsid w:val="002F5FF1"/>
    <w:rsid w:val="002F6B8E"/>
    <w:rsid w:val="002F7B23"/>
    <w:rsid w:val="003001FE"/>
    <w:rsid w:val="0030066D"/>
    <w:rsid w:val="00300BD5"/>
    <w:rsid w:val="00301ACE"/>
    <w:rsid w:val="00303C20"/>
    <w:rsid w:val="00303F0F"/>
    <w:rsid w:val="003047B5"/>
    <w:rsid w:val="00304894"/>
    <w:rsid w:val="0030600D"/>
    <w:rsid w:val="00307D9F"/>
    <w:rsid w:val="00310203"/>
    <w:rsid w:val="00311B1B"/>
    <w:rsid w:val="00313A0B"/>
    <w:rsid w:val="00314F4B"/>
    <w:rsid w:val="003176D6"/>
    <w:rsid w:val="00317C06"/>
    <w:rsid w:val="00317E53"/>
    <w:rsid w:val="00320FB6"/>
    <w:rsid w:val="00321249"/>
    <w:rsid w:val="00322D8A"/>
    <w:rsid w:val="0032304A"/>
    <w:rsid w:val="00326616"/>
    <w:rsid w:val="003272AD"/>
    <w:rsid w:val="00327F68"/>
    <w:rsid w:val="00331186"/>
    <w:rsid w:val="00331DA5"/>
    <w:rsid w:val="003327D6"/>
    <w:rsid w:val="00332ADB"/>
    <w:rsid w:val="00333E8C"/>
    <w:rsid w:val="003346BE"/>
    <w:rsid w:val="00334EB3"/>
    <w:rsid w:val="003371FB"/>
    <w:rsid w:val="00337E57"/>
    <w:rsid w:val="0034003A"/>
    <w:rsid w:val="00340F69"/>
    <w:rsid w:val="003413F0"/>
    <w:rsid w:val="00341BFB"/>
    <w:rsid w:val="00342D31"/>
    <w:rsid w:val="0034490F"/>
    <w:rsid w:val="00344E6C"/>
    <w:rsid w:val="003468B1"/>
    <w:rsid w:val="00346991"/>
    <w:rsid w:val="00351321"/>
    <w:rsid w:val="00351D45"/>
    <w:rsid w:val="00353522"/>
    <w:rsid w:val="00354A7D"/>
    <w:rsid w:val="00354BFF"/>
    <w:rsid w:val="00355A5D"/>
    <w:rsid w:val="0035677A"/>
    <w:rsid w:val="00361610"/>
    <w:rsid w:val="00363C1C"/>
    <w:rsid w:val="00363F10"/>
    <w:rsid w:val="00364003"/>
    <w:rsid w:val="0036529D"/>
    <w:rsid w:val="00365D65"/>
    <w:rsid w:val="003663C4"/>
    <w:rsid w:val="00366B34"/>
    <w:rsid w:val="00366DB8"/>
    <w:rsid w:val="00370029"/>
    <w:rsid w:val="00370BB1"/>
    <w:rsid w:val="0037134B"/>
    <w:rsid w:val="003720CF"/>
    <w:rsid w:val="003739D6"/>
    <w:rsid w:val="003739FA"/>
    <w:rsid w:val="00373E06"/>
    <w:rsid w:val="003743A7"/>
    <w:rsid w:val="00374A5A"/>
    <w:rsid w:val="003753DE"/>
    <w:rsid w:val="003758D6"/>
    <w:rsid w:val="00376BC8"/>
    <w:rsid w:val="00377986"/>
    <w:rsid w:val="0038125F"/>
    <w:rsid w:val="00381651"/>
    <w:rsid w:val="003828F5"/>
    <w:rsid w:val="00382B29"/>
    <w:rsid w:val="00383C1E"/>
    <w:rsid w:val="0038427C"/>
    <w:rsid w:val="003866A2"/>
    <w:rsid w:val="00386E67"/>
    <w:rsid w:val="0038744E"/>
    <w:rsid w:val="0038745C"/>
    <w:rsid w:val="00387EEE"/>
    <w:rsid w:val="003914FA"/>
    <w:rsid w:val="003923ED"/>
    <w:rsid w:val="00392F3D"/>
    <w:rsid w:val="003931C1"/>
    <w:rsid w:val="003936B5"/>
    <w:rsid w:val="003941AC"/>
    <w:rsid w:val="00394819"/>
    <w:rsid w:val="0039711F"/>
    <w:rsid w:val="003978D1"/>
    <w:rsid w:val="003A06F0"/>
    <w:rsid w:val="003A1757"/>
    <w:rsid w:val="003A247B"/>
    <w:rsid w:val="003A4FA5"/>
    <w:rsid w:val="003A54D4"/>
    <w:rsid w:val="003A5B07"/>
    <w:rsid w:val="003A6246"/>
    <w:rsid w:val="003A6721"/>
    <w:rsid w:val="003B09B4"/>
    <w:rsid w:val="003B1550"/>
    <w:rsid w:val="003B3B7D"/>
    <w:rsid w:val="003B4343"/>
    <w:rsid w:val="003B4509"/>
    <w:rsid w:val="003C1120"/>
    <w:rsid w:val="003C12F4"/>
    <w:rsid w:val="003C2A11"/>
    <w:rsid w:val="003C3CA1"/>
    <w:rsid w:val="003C432C"/>
    <w:rsid w:val="003C686F"/>
    <w:rsid w:val="003C7482"/>
    <w:rsid w:val="003D00C7"/>
    <w:rsid w:val="003D0C37"/>
    <w:rsid w:val="003D2444"/>
    <w:rsid w:val="003D339A"/>
    <w:rsid w:val="003D3648"/>
    <w:rsid w:val="003D36D2"/>
    <w:rsid w:val="003D4C1A"/>
    <w:rsid w:val="003D55D1"/>
    <w:rsid w:val="003D59B5"/>
    <w:rsid w:val="003E0002"/>
    <w:rsid w:val="003E04D2"/>
    <w:rsid w:val="003E0A91"/>
    <w:rsid w:val="003E28C7"/>
    <w:rsid w:val="003E2E23"/>
    <w:rsid w:val="003E3A44"/>
    <w:rsid w:val="003E5539"/>
    <w:rsid w:val="003E64AD"/>
    <w:rsid w:val="003E68C4"/>
    <w:rsid w:val="003E72BE"/>
    <w:rsid w:val="003F0132"/>
    <w:rsid w:val="003F2DCF"/>
    <w:rsid w:val="003F2F07"/>
    <w:rsid w:val="003F3424"/>
    <w:rsid w:val="003F3569"/>
    <w:rsid w:val="003F52F1"/>
    <w:rsid w:val="003F54F4"/>
    <w:rsid w:val="003F57FB"/>
    <w:rsid w:val="003F6518"/>
    <w:rsid w:val="003F6B20"/>
    <w:rsid w:val="003F6E8B"/>
    <w:rsid w:val="00400380"/>
    <w:rsid w:val="00400E82"/>
    <w:rsid w:val="004011A0"/>
    <w:rsid w:val="00401DB7"/>
    <w:rsid w:val="00404B79"/>
    <w:rsid w:val="00404FC5"/>
    <w:rsid w:val="0040506F"/>
    <w:rsid w:val="00405133"/>
    <w:rsid w:val="00405376"/>
    <w:rsid w:val="00406944"/>
    <w:rsid w:val="00407C26"/>
    <w:rsid w:val="00410855"/>
    <w:rsid w:val="00410D59"/>
    <w:rsid w:val="00410E86"/>
    <w:rsid w:val="004121E3"/>
    <w:rsid w:val="00412E8C"/>
    <w:rsid w:val="004146BA"/>
    <w:rsid w:val="00416552"/>
    <w:rsid w:val="004169A0"/>
    <w:rsid w:val="0042017D"/>
    <w:rsid w:val="00420979"/>
    <w:rsid w:val="00420F86"/>
    <w:rsid w:val="00421165"/>
    <w:rsid w:val="00421CD6"/>
    <w:rsid w:val="00422873"/>
    <w:rsid w:val="00422EA5"/>
    <w:rsid w:val="00423A04"/>
    <w:rsid w:val="00425D4E"/>
    <w:rsid w:val="00425E59"/>
    <w:rsid w:val="004263A3"/>
    <w:rsid w:val="0042748D"/>
    <w:rsid w:val="0043098D"/>
    <w:rsid w:val="00431347"/>
    <w:rsid w:val="00431918"/>
    <w:rsid w:val="00431D20"/>
    <w:rsid w:val="00433402"/>
    <w:rsid w:val="004334A5"/>
    <w:rsid w:val="00433676"/>
    <w:rsid w:val="00433F80"/>
    <w:rsid w:val="00435FAC"/>
    <w:rsid w:val="00436582"/>
    <w:rsid w:val="004424BF"/>
    <w:rsid w:val="00443237"/>
    <w:rsid w:val="00443377"/>
    <w:rsid w:val="00444191"/>
    <w:rsid w:val="0044483B"/>
    <w:rsid w:val="0044652F"/>
    <w:rsid w:val="00446966"/>
    <w:rsid w:val="00447D5E"/>
    <w:rsid w:val="0045161B"/>
    <w:rsid w:val="00451BF4"/>
    <w:rsid w:val="004527D1"/>
    <w:rsid w:val="004527EE"/>
    <w:rsid w:val="00452E00"/>
    <w:rsid w:val="004531E3"/>
    <w:rsid w:val="00453932"/>
    <w:rsid w:val="00454BD6"/>
    <w:rsid w:val="0045577C"/>
    <w:rsid w:val="00455D0A"/>
    <w:rsid w:val="00457581"/>
    <w:rsid w:val="00460503"/>
    <w:rsid w:val="0046109D"/>
    <w:rsid w:val="00461DAD"/>
    <w:rsid w:val="00461E23"/>
    <w:rsid w:val="00462277"/>
    <w:rsid w:val="00462677"/>
    <w:rsid w:val="004638D7"/>
    <w:rsid w:val="0046567F"/>
    <w:rsid w:val="0046579B"/>
    <w:rsid w:val="004701B6"/>
    <w:rsid w:val="00471811"/>
    <w:rsid w:val="00471D2A"/>
    <w:rsid w:val="00471E58"/>
    <w:rsid w:val="004721F7"/>
    <w:rsid w:val="00472519"/>
    <w:rsid w:val="004725B4"/>
    <w:rsid w:val="00472DFC"/>
    <w:rsid w:val="00475030"/>
    <w:rsid w:val="00476CAB"/>
    <w:rsid w:val="00481F4D"/>
    <w:rsid w:val="004828E4"/>
    <w:rsid w:val="00487294"/>
    <w:rsid w:val="0049044A"/>
    <w:rsid w:val="00492759"/>
    <w:rsid w:val="0049452F"/>
    <w:rsid w:val="00495DBA"/>
    <w:rsid w:val="004975B0"/>
    <w:rsid w:val="004A0310"/>
    <w:rsid w:val="004A151F"/>
    <w:rsid w:val="004A49C9"/>
    <w:rsid w:val="004A6425"/>
    <w:rsid w:val="004A7E2E"/>
    <w:rsid w:val="004B317C"/>
    <w:rsid w:val="004B4A19"/>
    <w:rsid w:val="004B4F6B"/>
    <w:rsid w:val="004B57D0"/>
    <w:rsid w:val="004B59CF"/>
    <w:rsid w:val="004C01D9"/>
    <w:rsid w:val="004C0942"/>
    <w:rsid w:val="004C0EE7"/>
    <w:rsid w:val="004C1429"/>
    <w:rsid w:val="004C1BE3"/>
    <w:rsid w:val="004C1F66"/>
    <w:rsid w:val="004C2216"/>
    <w:rsid w:val="004C2753"/>
    <w:rsid w:val="004C2EB4"/>
    <w:rsid w:val="004C36FE"/>
    <w:rsid w:val="004D0888"/>
    <w:rsid w:val="004D101E"/>
    <w:rsid w:val="004D2D5D"/>
    <w:rsid w:val="004D4097"/>
    <w:rsid w:val="004D41F0"/>
    <w:rsid w:val="004D48A3"/>
    <w:rsid w:val="004D53F6"/>
    <w:rsid w:val="004D5AA5"/>
    <w:rsid w:val="004D7DB8"/>
    <w:rsid w:val="004D7F3E"/>
    <w:rsid w:val="004E0149"/>
    <w:rsid w:val="004E0304"/>
    <w:rsid w:val="004E0F8F"/>
    <w:rsid w:val="004E1131"/>
    <w:rsid w:val="004E39D3"/>
    <w:rsid w:val="004E6D7F"/>
    <w:rsid w:val="004F01BD"/>
    <w:rsid w:val="004F04D8"/>
    <w:rsid w:val="004F06B1"/>
    <w:rsid w:val="004F24E7"/>
    <w:rsid w:val="004F2FCB"/>
    <w:rsid w:val="004F5552"/>
    <w:rsid w:val="004F7AB9"/>
    <w:rsid w:val="0050227E"/>
    <w:rsid w:val="00504A74"/>
    <w:rsid w:val="00505977"/>
    <w:rsid w:val="00505D26"/>
    <w:rsid w:val="005062AA"/>
    <w:rsid w:val="00507285"/>
    <w:rsid w:val="005139B8"/>
    <w:rsid w:val="00513B53"/>
    <w:rsid w:val="00514B2E"/>
    <w:rsid w:val="0051537A"/>
    <w:rsid w:val="00517964"/>
    <w:rsid w:val="005207DD"/>
    <w:rsid w:val="00520EFD"/>
    <w:rsid w:val="00521222"/>
    <w:rsid w:val="00521ACF"/>
    <w:rsid w:val="00522876"/>
    <w:rsid w:val="005236F3"/>
    <w:rsid w:val="00524BEB"/>
    <w:rsid w:val="00525871"/>
    <w:rsid w:val="00526C4F"/>
    <w:rsid w:val="00526EFA"/>
    <w:rsid w:val="00527671"/>
    <w:rsid w:val="0053127A"/>
    <w:rsid w:val="00532645"/>
    <w:rsid w:val="005327FB"/>
    <w:rsid w:val="00533A9A"/>
    <w:rsid w:val="00533D99"/>
    <w:rsid w:val="005344E4"/>
    <w:rsid w:val="00534E8B"/>
    <w:rsid w:val="00534F17"/>
    <w:rsid w:val="0053515F"/>
    <w:rsid w:val="005352FB"/>
    <w:rsid w:val="00536913"/>
    <w:rsid w:val="00536B9F"/>
    <w:rsid w:val="00537451"/>
    <w:rsid w:val="00537513"/>
    <w:rsid w:val="00540243"/>
    <w:rsid w:val="005420C3"/>
    <w:rsid w:val="005421F2"/>
    <w:rsid w:val="00544E3A"/>
    <w:rsid w:val="00545C1E"/>
    <w:rsid w:val="00547200"/>
    <w:rsid w:val="005473FE"/>
    <w:rsid w:val="0054743B"/>
    <w:rsid w:val="00547F25"/>
    <w:rsid w:val="005507EE"/>
    <w:rsid w:val="00551358"/>
    <w:rsid w:val="00551A04"/>
    <w:rsid w:val="00552B42"/>
    <w:rsid w:val="005543B9"/>
    <w:rsid w:val="00554ACB"/>
    <w:rsid w:val="00555233"/>
    <w:rsid w:val="00556AE5"/>
    <w:rsid w:val="00557440"/>
    <w:rsid w:val="0055792D"/>
    <w:rsid w:val="00557BAF"/>
    <w:rsid w:val="00557E0E"/>
    <w:rsid w:val="00560312"/>
    <w:rsid w:val="0056039E"/>
    <w:rsid w:val="005649AB"/>
    <w:rsid w:val="00565977"/>
    <w:rsid w:val="00565F17"/>
    <w:rsid w:val="0056643E"/>
    <w:rsid w:val="00566D6E"/>
    <w:rsid w:val="00567E08"/>
    <w:rsid w:val="00567EC9"/>
    <w:rsid w:val="005702C4"/>
    <w:rsid w:val="00570567"/>
    <w:rsid w:val="0057092A"/>
    <w:rsid w:val="005710AB"/>
    <w:rsid w:val="00573709"/>
    <w:rsid w:val="00573964"/>
    <w:rsid w:val="005739FF"/>
    <w:rsid w:val="00574580"/>
    <w:rsid w:val="00574B3D"/>
    <w:rsid w:val="005769D8"/>
    <w:rsid w:val="005778FC"/>
    <w:rsid w:val="00577CDC"/>
    <w:rsid w:val="005804B9"/>
    <w:rsid w:val="00580813"/>
    <w:rsid w:val="00581182"/>
    <w:rsid w:val="00581C83"/>
    <w:rsid w:val="00582AEF"/>
    <w:rsid w:val="00582FE4"/>
    <w:rsid w:val="005856C2"/>
    <w:rsid w:val="00586C27"/>
    <w:rsid w:val="005872EC"/>
    <w:rsid w:val="00587723"/>
    <w:rsid w:val="0059159C"/>
    <w:rsid w:val="00593D55"/>
    <w:rsid w:val="00594746"/>
    <w:rsid w:val="00594DBA"/>
    <w:rsid w:val="0059530A"/>
    <w:rsid w:val="00595808"/>
    <w:rsid w:val="00595A67"/>
    <w:rsid w:val="00596E87"/>
    <w:rsid w:val="00597E07"/>
    <w:rsid w:val="005A0A27"/>
    <w:rsid w:val="005A0B0D"/>
    <w:rsid w:val="005A3925"/>
    <w:rsid w:val="005A420B"/>
    <w:rsid w:val="005A491C"/>
    <w:rsid w:val="005A4CEA"/>
    <w:rsid w:val="005A4E41"/>
    <w:rsid w:val="005A4EA7"/>
    <w:rsid w:val="005A66BB"/>
    <w:rsid w:val="005B0274"/>
    <w:rsid w:val="005B0319"/>
    <w:rsid w:val="005B1ACC"/>
    <w:rsid w:val="005B28D2"/>
    <w:rsid w:val="005B40C1"/>
    <w:rsid w:val="005B41A3"/>
    <w:rsid w:val="005B4520"/>
    <w:rsid w:val="005B4FEA"/>
    <w:rsid w:val="005B53E9"/>
    <w:rsid w:val="005B5B0F"/>
    <w:rsid w:val="005C1066"/>
    <w:rsid w:val="005C19F5"/>
    <w:rsid w:val="005C3E6E"/>
    <w:rsid w:val="005C57DE"/>
    <w:rsid w:val="005C6AD1"/>
    <w:rsid w:val="005D03A2"/>
    <w:rsid w:val="005D0DAF"/>
    <w:rsid w:val="005D1559"/>
    <w:rsid w:val="005D1923"/>
    <w:rsid w:val="005D23B4"/>
    <w:rsid w:val="005D32D8"/>
    <w:rsid w:val="005D52F5"/>
    <w:rsid w:val="005D5C8A"/>
    <w:rsid w:val="005D7B01"/>
    <w:rsid w:val="005E128F"/>
    <w:rsid w:val="005E20A2"/>
    <w:rsid w:val="005E2859"/>
    <w:rsid w:val="005F0205"/>
    <w:rsid w:val="005F07B5"/>
    <w:rsid w:val="005F0E94"/>
    <w:rsid w:val="005F2A4A"/>
    <w:rsid w:val="005F35DF"/>
    <w:rsid w:val="005F4CC6"/>
    <w:rsid w:val="005F7102"/>
    <w:rsid w:val="00601545"/>
    <w:rsid w:val="006016BC"/>
    <w:rsid w:val="00601A70"/>
    <w:rsid w:val="00601A75"/>
    <w:rsid w:val="00602A72"/>
    <w:rsid w:val="0060331F"/>
    <w:rsid w:val="00603D58"/>
    <w:rsid w:val="0060431F"/>
    <w:rsid w:val="0060537B"/>
    <w:rsid w:val="00606083"/>
    <w:rsid w:val="006067E8"/>
    <w:rsid w:val="00611015"/>
    <w:rsid w:val="00611937"/>
    <w:rsid w:val="006153F6"/>
    <w:rsid w:val="00615889"/>
    <w:rsid w:val="00615A07"/>
    <w:rsid w:val="00616081"/>
    <w:rsid w:val="00617029"/>
    <w:rsid w:val="00620513"/>
    <w:rsid w:val="00620BD5"/>
    <w:rsid w:val="006212B9"/>
    <w:rsid w:val="0062183B"/>
    <w:rsid w:val="00621BC8"/>
    <w:rsid w:val="00622F5E"/>
    <w:rsid w:val="00624242"/>
    <w:rsid w:val="0062435E"/>
    <w:rsid w:val="00625192"/>
    <w:rsid w:val="00625B73"/>
    <w:rsid w:val="00625FEC"/>
    <w:rsid w:val="00626D87"/>
    <w:rsid w:val="00630186"/>
    <w:rsid w:val="006306BB"/>
    <w:rsid w:val="00630E3A"/>
    <w:rsid w:val="0063113F"/>
    <w:rsid w:val="006329E0"/>
    <w:rsid w:val="00634E5B"/>
    <w:rsid w:val="006358D7"/>
    <w:rsid w:val="00636558"/>
    <w:rsid w:val="006379FA"/>
    <w:rsid w:val="00640872"/>
    <w:rsid w:val="00641A8D"/>
    <w:rsid w:val="00642360"/>
    <w:rsid w:val="00642C70"/>
    <w:rsid w:val="00642FB4"/>
    <w:rsid w:val="00646D49"/>
    <w:rsid w:val="006478C9"/>
    <w:rsid w:val="00651FA6"/>
    <w:rsid w:val="006528D2"/>
    <w:rsid w:val="00653E27"/>
    <w:rsid w:val="00653FA1"/>
    <w:rsid w:val="00654C17"/>
    <w:rsid w:val="00654CA9"/>
    <w:rsid w:val="006556C6"/>
    <w:rsid w:val="006575DC"/>
    <w:rsid w:val="0066070B"/>
    <w:rsid w:val="00660974"/>
    <w:rsid w:val="00662286"/>
    <w:rsid w:val="0066373B"/>
    <w:rsid w:val="0066391B"/>
    <w:rsid w:val="0066440A"/>
    <w:rsid w:val="0066620A"/>
    <w:rsid w:val="006676F3"/>
    <w:rsid w:val="00667C32"/>
    <w:rsid w:val="006728AB"/>
    <w:rsid w:val="00673CA3"/>
    <w:rsid w:val="0067433A"/>
    <w:rsid w:val="006746F1"/>
    <w:rsid w:val="00680967"/>
    <w:rsid w:val="00681C26"/>
    <w:rsid w:val="00681DDB"/>
    <w:rsid w:val="00682C2C"/>
    <w:rsid w:val="00683076"/>
    <w:rsid w:val="00683546"/>
    <w:rsid w:val="0068589D"/>
    <w:rsid w:val="006859FF"/>
    <w:rsid w:val="0069055D"/>
    <w:rsid w:val="00690B50"/>
    <w:rsid w:val="00690E88"/>
    <w:rsid w:val="00691EAB"/>
    <w:rsid w:val="00692DA0"/>
    <w:rsid w:val="00692FBA"/>
    <w:rsid w:val="00693507"/>
    <w:rsid w:val="00693F7D"/>
    <w:rsid w:val="00694EB3"/>
    <w:rsid w:val="006A09A5"/>
    <w:rsid w:val="006A0C8A"/>
    <w:rsid w:val="006A120F"/>
    <w:rsid w:val="006A23F7"/>
    <w:rsid w:val="006B17A3"/>
    <w:rsid w:val="006B19DD"/>
    <w:rsid w:val="006B1C27"/>
    <w:rsid w:val="006B1D00"/>
    <w:rsid w:val="006B21C8"/>
    <w:rsid w:val="006B2BB6"/>
    <w:rsid w:val="006B3152"/>
    <w:rsid w:val="006B36F1"/>
    <w:rsid w:val="006C0A90"/>
    <w:rsid w:val="006C0F62"/>
    <w:rsid w:val="006C468C"/>
    <w:rsid w:val="006C4995"/>
    <w:rsid w:val="006D07A6"/>
    <w:rsid w:val="006D1068"/>
    <w:rsid w:val="006D35ED"/>
    <w:rsid w:val="006D470F"/>
    <w:rsid w:val="006D48DB"/>
    <w:rsid w:val="006D4A46"/>
    <w:rsid w:val="006D54FC"/>
    <w:rsid w:val="006E044E"/>
    <w:rsid w:val="006E0E6B"/>
    <w:rsid w:val="006E11F8"/>
    <w:rsid w:val="006E3143"/>
    <w:rsid w:val="006E364C"/>
    <w:rsid w:val="006E3804"/>
    <w:rsid w:val="006E4ECB"/>
    <w:rsid w:val="006F09F1"/>
    <w:rsid w:val="006F1479"/>
    <w:rsid w:val="006F1B57"/>
    <w:rsid w:val="006F3EBD"/>
    <w:rsid w:val="006F5373"/>
    <w:rsid w:val="006F5B0D"/>
    <w:rsid w:val="006F6973"/>
    <w:rsid w:val="00700085"/>
    <w:rsid w:val="00700F12"/>
    <w:rsid w:val="00701174"/>
    <w:rsid w:val="00703C8A"/>
    <w:rsid w:val="00705DA3"/>
    <w:rsid w:val="007074B8"/>
    <w:rsid w:val="00710079"/>
    <w:rsid w:val="00710A61"/>
    <w:rsid w:val="00710EC0"/>
    <w:rsid w:val="00710F62"/>
    <w:rsid w:val="00716818"/>
    <w:rsid w:val="007169B1"/>
    <w:rsid w:val="00717D32"/>
    <w:rsid w:val="0072152E"/>
    <w:rsid w:val="00721617"/>
    <w:rsid w:val="00721B82"/>
    <w:rsid w:val="00722720"/>
    <w:rsid w:val="00724316"/>
    <w:rsid w:val="00726A1F"/>
    <w:rsid w:val="00727900"/>
    <w:rsid w:val="007319AB"/>
    <w:rsid w:val="007319E3"/>
    <w:rsid w:val="00732179"/>
    <w:rsid w:val="00732680"/>
    <w:rsid w:val="007332BC"/>
    <w:rsid w:val="007348D5"/>
    <w:rsid w:val="00735186"/>
    <w:rsid w:val="0073650C"/>
    <w:rsid w:val="00736BB4"/>
    <w:rsid w:val="00736FC1"/>
    <w:rsid w:val="007376A3"/>
    <w:rsid w:val="007403D1"/>
    <w:rsid w:val="00740E5E"/>
    <w:rsid w:val="00741004"/>
    <w:rsid w:val="00745343"/>
    <w:rsid w:val="007463AB"/>
    <w:rsid w:val="007471E2"/>
    <w:rsid w:val="00747F6F"/>
    <w:rsid w:val="00750224"/>
    <w:rsid w:val="00752BA6"/>
    <w:rsid w:val="00753099"/>
    <w:rsid w:val="007550CD"/>
    <w:rsid w:val="00755782"/>
    <w:rsid w:val="00756E81"/>
    <w:rsid w:val="00757FE8"/>
    <w:rsid w:val="007603C9"/>
    <w:rsid w:val="00760707"/>
    <w:rsid w:val="00761218"/>
    <w:rsid w:val="00762B33"/>
    <w:rsid w:val="00763751"/>
    <w:rsid w:val="007644C0"/>
    <w:rsid w:val="00764997"/>
    <w:rsid w:val="00765AF3"/>
    <w:rsid w:val="007660D2"/>
    <w:rsid w:val="00766B84"/>
    <w:rsid w:val="007679FC"/>
    <w:rsid w:val="0077207C"/>
    <w:rsid w:val="00772CBA"/>
    <w:rsid w:val="00772DBF"/>
    <w:rsid w:val="007739E1"/>
    <w:rsid w:val="00776AEE"/>
    <w:rsid w:val="007777A6"/>
    <w:rsid w:val="00777F7B"/>
    <w:rsid w:val="00780094"/>
    <w:rsid w:val="00780B8F"/>
    <w:rsid w:val="00783DEB"/>
    <w:rsid w:val="00783FA4"/>
    <w:rsid w:val="0078468F"/>
    <w:rsid w:val="007852EB"/>
    <w:rsid w:val="00786455"/>
    <w:rsid w:val="007866EE"/>
    <w:rsid w:val="00787E6F"/>
    <w:rsid w:val="00790E53"/>
    <w:rsid w:val="00791531"/>
    <w:rsid w:val="00792BFA"/>
    <w:rsid w:val="00793775"/>
    <w:rsid w:val="00793CEF"/>
    <w:rsid w:val="00795C5E"/>
    <w:rsid w:val="007978F5"/>
    <w:rsid w:val="00797E36"/>
    <w:rsid w:val="007A1BE4"/>
    <w:rsid w:val="007A3636"/>
    <w:rsid w:val="007A555E"/>
    <w:rsid w:val="007A6DC7"/>
    <w:rsid w:val="007B01A8"/>
    <w:rsid w:val="007B0808"/>
    <w:rsid w:val="007B3359"/>
    <w:rsid w:val="007B3D53"/>
    <w:rsid w:val="007B5B2A"/>
    <w:rsid w:val="007B5F50"/>
    <w:rsid w:val="007B7645"/>
    <w:rsid w:val="007B796D"/>
    <w:rsid w:val="007C0637"/>
    <w:rsid w:val="007C1F28"/>
    <w:rsid w:val="007C2908"/>
    <w:rsid w:val="007C46EA"/>
    <w:rsid w:val="007C609F"/>
    <w:rsid w:val="007C6AE8"/>
    <w:rsid w:val="007D055E"/>
    <w:rsid w:val="007D0CDD"/>
    <w:rsid w:val="007D1C35"/>
    <w:rsid w:val="007D5BC0"/>
    <w:rsid w:val="007D63E8"/>
    <w:rsid w:val="007D6D0F"/>
    <w:rsid w:val="007D7273"/>
    <w:rsid w:val="007E04D7"/>
    <w:rsid w:val="007E0B28"/>
    <w:rsid w:val="007E0F7F"/>
    <w:rsid w:val="007E17A4"/>
    <w:rsid w:val="007E2381"/>
    <w:rsid w:val="007E2CE1"/>
    <w:rsid w:val="007E355C"/>
    <w:rsid w:val="007E3E4E"/>
    <w:rsid w:val="007E4230"/>
    <w:rsid w:val="007E49A9"/>
    <w:rsid w:val="007E4AF8"/>
    <w:rsid w:val="007E6452"/>
    <w:rsid w:val="007E6F66"/>
    <w:rsid w:val="007E7CC0"/>
    <w:rsid w:val="007F02F3"/>
    <w:rsid w:val="007F108A"/>
    <w:rsid w:val="007F227A"/>
    <w:rsid w:val="007F26DC"/>
    <w:rsid w:val="007F2BE4"/>
    <w:rsid w:val="007F37F8"/>
    <w:rsid w:val="007F42F5"/>
    <w:rsid w:val="007F48B9"/>
    <w:rsid w:val="007F5AF1"/>
    <w:rsid w:val="007F6066"/>
    <w:rsid w:val="007F781E"/>
    <w:rsid w:val="00800E2A"/>
    <w:rsid w:val="0080125A"/>
    <w:rsid w:val="00801938"/>
    <w:rsid w:val="00801AC7"/>
    <w:rsid w:val="00801B3A"/>
    <w:rsid w:val="0080338D"/>
    <w:rsid w:val="00803A01"/>
    <w:rsid w:val="0080652E"/>
    <w:rsid w:val="00807145"/>
    <w:rsid w:val="00810CEF"/>
    <w:rsid w:val="00812033"/>
    <w:rsid w:val="00812838"/>
    <w:rsid w:val="00812E52"/>
    <w:rsid w:val="0081330F"/>
    <w:rsid w:val="00814285"/>
    <w:rsid w:val="0081467B"/>
    <w:rsid w:val="008147D6"/>
    <w:rsid w:val="00814F11"/>
    <w:rsid w:val="00821F72"/>
    <w:rsid w:val="0082328F"/>
    <w:rsid w:val="00824834"/>
    <w:rsid w:val="00824864"/>
    <w:rsid w:val="00825DF2"/>
    <w:rsid w:val="00825E8B"/>
    <w:rsid w:val="008262F2"/>
    <w:rsid w:val="00826986"/>
    <w:rsid w:val="00826DC8"/>
    <w:rsid w:val="00831E93"/>
    <w:rsid w:val="00832B87"/>
    <w:rsid w:val="00832C00"/>
    <w:rsid w:val="00832FF5"/>
    <w:rsid w:val="0083386D"/>
    <w:rsid w:val="00833BE0"/>
    <w:rsid w:val="00834565"/>
    <w:rsid w:val="008349C5"/>
    <w:rsid w:val="008356D4"/>
    <w:rsid w:val="00835E04"/>
    <w:rsid w:val="00837666"/>
    <w:rsid w:val="008376CD"/>
    <w:rsid w:val="00837B49"/>
    <w:rsid w:val="00837FC7"/>
    <w:rsid w:val="00837FFA"/>
    <w:rsid w:val="00840EC8"/>
    <w:rsid w:val="008420E8"/>
    <w:rsid w:val="00842262"/>
    <w:rsid w:val="0084235F"/>
    <w:rsid w:val="008428B0"/>
    <w:rsid w:val="00844C1D"/>
    <w:rsid w:val="00844FDC"/>
    <w:rsid w:val="00847248"/>
    <w:rsid w:val="00847C6B"/>
    <w:rsid w:val="00847F97"/>
    <w:rsid w:val="008500EF"/>
    <w:rsid w:val="00850541"/>
    <w:rsid w:val="00851B16"/>
    <w:rsid w:val="00851DE4"/>
    <w:rsid w:val="00853937"/>
    <w:rsid w:val="008548AC"/>
    <w:rsid w:val="008556BF"/>
    <w:rsid w:val="00856452"/>
    <w:rsid w:val="00857C62"/>
    <w:rsid w:val="008603C2"/>
    <w:rsid w:val="00860FC3"/>
    <w:rsid w:val="0086158E"/>
    <w:rsid w:val="008616E5"/>
    <w:rsid w:val="008617B9"/>
    <w:rsid w:val="00864437"/>
    <w:rsid w:val="008645C7"/>
    <w:rsid w:val="008667D7"/>
    <w:rsid w:val="00867B85"/>
    <w:rsid w:val="00870E16"/>
    <w:rsid w:val="00872979"/>
    <w:rsid w:val="00872F7B"/>
    <w:rsid w:val="00874BA6"/>
    <w:rsid w:val="0087545E"/>
    <w:rsid w:val="00876304"/>
    <w:rsid w:val="00880048"/>
    <w:rsid w:val="0088174B"/>
    <w:rsid w:val="008817A8"/>
    <w:rsid w:val="00881E0E"/>
    <w:rsid w:val="008824A6"/>
    <w:rsid w:val="00882A17"/>
    <w:rsid w:val="00882B05"/>
    <w:rsid w:val="008841C7"/>
    <w:rsid w:val="0088432B"/>
    <w:rsid w:val="008850C9"/>
    <w:rsid w:val="00887A52"/>
    <w:rsid w:val="0089020E"/>
    <w:rsid w:val="0089169B"/>
    <w:rsid w:val="008919A5"/>
    <w:rsid w:val="008926A4"/>
    <w:rsid w:val="008932ED"/>
    <w:rsid w:val="008971AB"/>
    <w:rsid w:val="00897644"/>
    <w:rsid w:val="008A1193"/>
    <w:rsid w:val="008A11AD"/>
    <w:rsid w:val="008A2A4A"/>
    <w:rsid w:val="008A2C8B"/>
    <w:rsid w:val="008A2CDD"/>
    <w:rsid w:val="008A4295"/>
    <w:rsid w:val="008A4C0D"/>
    <w:rsid w:val="008A4D68"/>
    <w:rsid w:val="008A61F3"/>
    <w:rsid w:val="008A6DB2"/>
    <w:rsid w:val="008B0969"/>
    <w:rsid w:val="008B0D2F"/>
    <w:rsid w:val="008B1387"/>
    <w:rsid w:val="008B42F4"/>
    <w:rsid w:val="008B48EC"/>
    <w:rsid w:val="008B5140"/>
    <w:rsid w:val="008B73AC"/>
    <w:rsid w:val="008C13A0"/>
    <w:rsid w:val="008C2D8C"/>
    <w:rsid w:val="008C59F1"/>
    <w:rsid w:val="008C6556"/>
    <w:rsid w:val="008C6DD5"/>
    <w:rsid w:val="008D0381"/>
    <w:rsid w:val="008D341C"/>
    <w:rsid w:val="008D3522"/>
    <w:rsid w:val="008D389F"/>
    <w:rsid w:val="008D3E74"/>
    <w:rsid w:val="008D5498"/>
    <w:rsid w:val="008D60EB"/>
    <w:rsid w:val="008D69EE"/>
    <w:rsid w:val="008D72AE"/>
    <w:rsid w:val="008D72BD"/>
    <w:rsid w:val="008D7F91"/>
    <w:rsid w:val="008E113B"/>
    <w:rsid w:val="008E2A05"/>
    <w:rsid w:val="008E3A81"/>
    <w:rsid w:val="008E6CD1"/>
    <w:rsid w:val="008E7493"/>
    <w:rsid w:val="008F16A0"/>
    <w:rsid w:val="008F1A95"/>
    <w:rsid w:val="008F2DB0"/>
    <w:rsid w:val="008F460C"/>
    <w:rsid w:val="008F67C1"/>
    <w:rsid w:val="008F7CAF"/>
    <w:rsid w:val="00900C79"/>
    <w:rsid w:val="009016DC"/>
    <w:rsid w:val="00901AE9"/>
    <w:rsid w:val="00902859"/>
    <w:rsid w:val="009031E4"/>
    <w:rsid w:val="0090781B"/>
    <w:rsid w:val="00907D9E"/>
    <w:rsid w:val="00912179"/>
    <w:rsid w:val="009128E3"/>
    <w:rsid w:val="009147A8"/>
    <w:rsid w:val="0091512E"/>
    <w:rsid w:val="009155DC"/>
    <w:rsid w:val="00915651"/>
    <w:rsid w:val="009158E9"/>
    <w:rsid w:val="00915C7C"/>
    <w:rsid w:val="00917BD2"/>
    <w:rsid w:val="00920AF2"/>
    <w:rsid w:val="00921338"/>
    <w:rsid w:val="00921C8C"/>
    <w:rsid w:val="00924CCA"/>
    <w:rsid w:val="00924DEB"/>
    <w:rsid w:val="009253DB"/>
    <w:rsid w:val="009261E3"/>
    <w:rsid w:val="009266E9"/>
    <w:rsid w:val="00927BC5"/>
    <w:rsid w:val="00927F6B"/>
    <w:rsid w:val="00930F6C"/>
    <w:rsid w:val="00933A00"/>
    <w:rsid w:val="00933BFA"/>
    <w:rsid w:val="009348F7"/>
    <w:rsid w:val="00934E88"/>
    <w:rsid w:val="009407FF"/>
    <w:rsid w:val="00941129"/>
    <w:rsid w:val="00941B9F"/>
    <w:rsid w:val="009421CE"/>
    <w:rsid w:val="00943924"/>
    <w:rsid w:val="009441FD"/>
    <w:rsid w:val="00944ABD"/>
    <w:rsid w:val="00945047"/>
    <w:rsid w:val="009462CF"/>
    <w:rsid w:val="009468AE"/>
    <w:rsid w:val="0094698F"/>
    <w:rsid w:val="00947250"/>
    <w:rsid w:val="00947791"/>
    <w:rsid w:val="0095041E"/>
    <w:rsid w:val="00951285"/>
    <w:rsid w:val="00952D76"/>
    <w:rsid w:val="009531E4"/>
    <w:rsid w:val="009565DE"/>
    <w:rsid w:val="009568D8"/>
    <w:rsid w:val="0095716A"/>
    <w:rsid w:val="009574E5"/>
    <w:rsid w:val="00960104"/>
    <w:rsid w:val="00960690"/>
    <w:rsid w:val="0096145F"/>
    <w:rsid w:val="00961C01"/>
    <w:rsid w:val="00962771"/>
    <w:rsid w:val="00964CD2"/>
    <w:rsid w:val="00964D36"/>
    <w:rsid w:val="0096519A"/>
    <w:rsid w:val="00966154"/>
    <w:rsid w:val="00966687"/>
    <w:rsid w:val="009709FC"/>
    <w:rsid w:val="00971136"/>
    <w:rsid w:val="00973D6E"/>
    <w:rsid w:val="00975EEA"/>
    <w:rsid w:val="00976D3D"/>
    <w:rsid w:val="009804A5"/>
    <w:rsid w:val="00980B7A"/>
    <w:rsid w:val="00980E6A"/>
    <w:rsid w:val="0098210F"/>
    <w:rsid w:val="0098623C"/>
    <w:rsid w:val="009866DE"/>
    <w:rsid w:val="00986AF1"/>
    <w:rsid w:val="00987052"/>
    <w:rsid w:val="00987167"/>
    <w:rsid w:val="00987E83"/>
    <w:rsid w:val="00993462"/>
    <w:rsid w:val="00995539"/>
    <w:rsid w:val="00997D69"/>
    <w:rsid w:val="009A033B"/>
    <w:rsid w:val="009A0BFA"/>
    <w:rsid w:val="009A224A"/>
    <w:rsid w:val="009A3160"/>
    <w:rsid w:val="009A39C4"/>
    <w:rsid w:val="009A402E"/>
    <w:rsid w:val="009A4577"/>
    <w:rsid w:val="009A5212"/>
    <w:rsid w:val="009A5EE8"/>
    <w:rsid w:val="009A7626"/>
    <w:rsid w:val="009B088D"/>
    <w:rsid w:val="009B09B3"/>
    <w:rsid w:val="009B0A60"/>
    <w:rsid w:val="009B1CE4"/>
    <w:rsid w:val="009B25AD"/>
    <w:rsid w:val="009B3782"/>
    <w:rsid w:val="009B47B6"/>
    <w:rsid w:val="009B5AFE"/>
    <w:rsid w:val="009B7060"/>
    <w:rsid w:val="009B7217"/>
    <w:rsid w:val="009B7EFB"/>
    <w:rsid w:val="009C0230"/>
    <w:rsid w:val="009C0789"/>
    <w:rsid w:val="009C091E"/>
    <w:rsid w:val="009C1A89"/>
    <w:rsid w:val="009C2746"/>
    <w:rsid w:val="009C27F8"/>
    <w:rsid w:val="009C326D"/>
    <w:rsid w:val="009C4B72"/>
    <w:rsid w:val="009C4E4A"/>
    <w:rsid w:val="009C542C"/>
    <w:rsid w:val="009C5A01"/>
    <w:rsid w:val="009C62F4"/>
    <w:rsid w:val="009C6AC2"/>
    <w:rsid w:val="009C7A08"/>
    <w:rsid w:val="009C7E8B"/>
    <w:rsid w:val="009D048A"/>
    <w:rsid w:val="009D052C"/>
    <w:rsid w:val="009D1BBB"/>
    <w:rsid w:val="009D261F"/>
    <w:rsid w:val="009D59D0"/>
    <w:rsid w:val="009D5A63"/>
    <w:rsid w:val="009D5FFE"/>
    <w:rsid w:val="009D65FB"/>
    <w:rsid w:val="009D74B3"/>
    <w:rsid w:val="009E07DD"/>
    <w:rsid w:val="009E16D9"/>
    <w:rsid w:val="009E1A80"/>
    <w:rsid w:val="009E2335"/>
    <w:rsid w:val="009E329F"/>
    <w:rsid w:val="009E4C5E"/>
    <w:rsid w:val="009E5248"/>
    <w:rsid w:val="009E59FC"/>
    <w:rsid w:val="009E7895"/>
    <w:rsid w:val="009F064D"/>
    <w:rsid w:val="009F090C"/>
    <w:rsid w:val="009F0AFB"/>
    <w:rsid w:val="009F14E0"/>
    <w:rsid w:val="009F1DA0"/>
    <w:rsid w:val="009F2A1A"/>
    <w:rsid w:val="009F5990"/>
    <w:rsid w:val="009F6460"/>
    <w:rsid w:val="00A004FD"/>
    <w:rsid w:val="00A038AD"/>
    <w:rsid w:val="00A04701"/>
    <w:rsid w:val="00A06F26"/>
    <w:rsid w:val="00A070D4"/>
    <w:rsid w:val="00A10AB5"/>
    <w:rsid w:val="00A115DD"/>
    <w:rsid w:val="00A118E9"/>
    <w:rsid w:val="00A1210A"/>
    <w:rsid w:val="00A13188"/>
    <w:rsid w:val="00A13B67"/>
    <w:rsid w:val="00A14051"/>
    <w:rsid w:val="00A1411C"/>
    <w:rsid w:val="00A141BD"/>
    <w:rsid w:val="00A15285"/>
    <w:rsid w:val="00A1591F"/>
    <w:rsid w:val="00A17EC2"/>
    <w:rsid w:val="00A20EFD"/>
    <w:rsid w:val="00A2140D"/>
    <w:rsid w:val="00A2209E"/>
    <w:rsid w:val="00A23221"/>
    <w:rsid w:val="00A239C2"/>
    <w:rsid w:val="00A23B8D"/>
    <w:rsid w:val="00A243E6"/>
    <w:rsid w:val="00A24F3D"/>
    <w:rsid w:val="00A25394"/>
    <w:rsid w:val="00A260C6"/>
    <w:rsid w:val="00A26C20"/>
    <w:rsid w:val="00A27194"/>
    <w:rsid w:val="00A27C4A"/>
    <w:rsid w:val="00A27DDF"/>
    <w:rsid w:val="00A30D93"/>
    <w:rsid w:val="00A31656"/>
    <w:rsid w:val="00A31CD9"/>
    <w:rsid w:val="00A31E1A"/>
    <w:rsid w:val="00A32361"/>
    <w:rsid w:val="00A336A5"/>
    <w:rsid w:val="00A351AF"/>
    <w:rsid w:val="00A35982"/>
    <w:rsid w:val="00A37673"/>
    <w:rsid w:val="00A41CAA"/>
    <w:rsid w:val="00A41F2B"/>
    <w:rsid w:val="00A4265B"/>
    <w:rsid w:val="00A43C7A"/>
    <w:rsid w:val="00A45135"/>
    <w:rsid w:val="00A46D7D"/>
    <w:rsid w:val="00A47903"/>
    <w:rsid w:val="00A51146"/>
    <w:rsid w:val="00A5188F"/>
    <w:rsid w:val="00A5200B"/>
    <w:rsid w:val="00A52AD7"/>
    <w:rsid w:val="00A52DBA"/>
    <w:rsid w:val="00A5302F"/>
    <w:rsid w:val="00A536C4"/>
    <w:rsid w:val="00A53755"/>
    <w:rsid w:val="00A54136"/>
    <w:rsid w:val="00A54F73"/>
    <w:rsid w:val="00A55C76"/>
    <w:rsid w:val="00A56505"/>
    <w:rsid w:val="00A6003E"/>
    <w:rsid w:val="00A602E6"/>
    <w:rsid w:val="00A60ACA"/>
    <w:rsid w:val="00A60F0F"/>
    <w:rsid w:val="00A624CD"/>
    <w:rsid w:val="00A63A07"/>
    <w:rsid w:val="00A678EA"/>
    <w:rsid w:val="00A7023E"/>
    <w:rsid w:val="00A70355"/>
    <w:rsid w:val="00A7052D"/>
    <w:rsid w:val="00A70E18"/>
    <w:rsid w:val="00A71B84"/>
    <w:rsid w:val="00A72D99"/>
    <w:rsid w:val="00A75ECF"/>
    <w:rsid w:val="00A771F1"/>
    <w:rsid w:val="00A772C2"/>
    <w:rsid w:val="00A77FBC"/>
    <w:rsid w:val="00A817AF"/>
    <w:rsid w:val="00A8298E"/>
    <w:rsid w:val="00A83F20"/>
    <w:rsid w:val="00A855BD"/>
    <w:rsid w:val="00A86037"/>
    <w:rsid w:val="00A914F6"/>
    <w:rsid w:val="00A925DF"/>
    <w:rsid w:val="00A93B64"/>
    <w:rsid w:val="00A94821"/>
    <w:rsid w:val="00A9542B"/>
    <w:rsid w:val="00A95DC8"/>
    <w:rsid w:val="00A97A3C"/>
    <w:rsid w:val="00AA0543"/>
    <w:rsid w:val="00AA0C74"/>
    <w:rsid w:val="00AA3FB5"/>
    <w:rsid w:val="00AA73AB"/>
    <w:rsid w:val="00AA78E5"/>
    <w:rsid w:val="00AA79BB"/>
    <w:rsid w:val="00AA7E09"/>
    <w:rsid w:val="00AB1187"/>
    <w:rsid w:val="00AB18B0"/>
    <w:rsid w:val="00AB2325"/>
    <w:rsid w:val="00AB382A"/>
    <w:rsid w:val="00AB38C5"/>
    <w:rsid w:val="00AB4DF2"/>
    <w:rsid w:val="00AB590C"/>
    <w:rsid w:val="00AB6618"/>
    <w:rsid w:val="00AB6D9F"/>
    <w:rsid w:val="00AC076C"/>
    <w:rsid w:val="00AC1D61"/>
    <w:rsid w:val="00AC29E2"/>
    <w:rsid w:val="00AC5E06"/>
    <w:rsid w:val="00AC630F"/>
    <w:rsid w:val="00AC64B8"/>
    <w:rsid w:val="00AC6B13"/>
    <w:rsid w:val="00AC6CAF"/>
    <w:rsid w:val="00AC70EF"/>
    <w:rsid w:val="00AC78EA"/>
    <w:rsid w:val="00AD1C2D"/>
    <w:rsid w:val="00AD2930"/>
    <w:rsid w:val="00AD60B9"/>
    <w:rsid w:val="00AD732B"/>
    <w:rsid w:val="00AE0124"/>
    <w:rsid w:val="00AE1450"/>
    <w:rsid w:val="00AE42E2"/>
    <w:rsid w:val="00AE44A3"/>
    <w:rsid w:val="00AE5118"/>
    <w:rsid w:val="00AE5140"/>
    <w:rsid w:val="00AE5196"/>
    <w:rsid w:val="00AE5B20"/>
    <w:rsid w:val="00AE6554"/>
    <w:rsid w:val="00AE6642"/>
    <w:rsid w:val="00AE6B52"/>
    <w:rsid w:val="00AF27D9"/>
    <w:rsid w:val="00AF3495"/>
    <w:rsid w:val="00AF3D48"/>
    <w:rsid w:val="00AF5FE0"/>
    <w:rsid w:val="00AF7605"/>
    <w:rsid w:val="00AF7842"/>
    <w:rsid w:val="00B005CC"/>
    <w:rsid w:val="00B01C30"/>
    <w:rsid w:val="00B0720A"/>
    <w:rsid w:val="00B1063C"/>
    <w:rsid w:val="00B10E43"/>
    <w:rsid w:val="00B118BF"/>
    <w:rsid w:val="00B11F71"/>
    <w:rsid w:val="00B120A6"/>
    <w:rsid w:val="00B12152"/>
    <w:rsid w:val="00B1335F"/>
    <w:rsid w:val="00B13C23"/>
    <w:rsid w:val="00B1518F"/>
    <w:rsid w:val="00B15222"/>
    <w:rsid w:val="00B158D0"/>
    <w:rsid w:val="00B168C8"/>
    <w:rsid w:val="00B16FA3"/>
    <w:rsid w:val="00B20D38"/>
    <w:rsid w:val="00B22239"/>
    <w:rsid w:val="00B238A6"/>
    <w:rsid w:val="00B25A62"/>
    <w:rsid w:val="00B27674"/>
    <w:rsid w:val="00B30735"/>
    <w:rsid w:val="00B310A3"/>
    <w:rsid w:val="00B358CF"/>
    <w:rsid w:val="00B426DD"/>
    <w:rsid w:val="00B432C1"/>
    <w:rsid w:val="00B4370E"/>
    <w:rsid w:val="00B43D92"/>
    <w:rsid w:val="00B44A70"/>
    <w:rsid w:val="00B44BF2"/>
    <w:rsid w:val="00B464CB"/>
    <w:rsid w:val="00B51221"/>
    <w:rsid w:val="00B51E14"/>
    <w:rsid w:val="00B525F4"/>
    <w:rsid w:val="00B534BC"/>
    <w:rsid w:val="00B5419B"/>
    <w:rsid w:val="00B56D18"/>
    <w:rsid w:val="00B56E79"/>
    <w:rsid w:val="00B574EF"/>
    <w:rsid w:val="00B57548"/>
    <w:rsid w:val="00B602A1"/>
    <w:rsid w:val="00B62070"/>
    <w:rsid w:val="00B62597"/>
    <w:rsid w:val="00B63CD0"/>
    <w:rsid w:val="00B640A5"/>
    <w:rsid w:val="00B65CEF"/>
    <w:rsid w:val="00B6721C"/>
    <w:rsid w:val="00B67FDF"/>
    <w:rsid w:val="00B715DE"/>
    <w:rsid w:val="00B7172E"/>
    <w:rsid w:val="00B71A91"/>
    <w:rsid w:val="00B72036"/>
    <w:rsid w:val="00B72B33"/>
    <w:rsid w:val="00B74B86"/>
    <w:rsid w:val="00B74E9B"/>
    <w:rsid w:val="00B754B8"/>
    <w:rsid w:val="00B758AA"/>
    <w:rsid w:val="00B759F6"/>
    <w:rsid w:val="00B7663E"/>
    <w:rsid w:val="00B7679E"/>
    <w:rsid w:val="00B77AD8"/>
    <w:rsid w:val="00B80453"/>
    <w:rsid w:val="00B8077E"/>
    <w:rsid w:val="00B807EF"/>
    <w:rsid w:val="00B812B7"/>
    <w:rsid w:val="00B83452"/>
    <w:rsid w:val="00B83F04"/>
    <w:rsid w:val="00B85FAE"/>
    <w:rsid w:val="00B86072"/>
    <w:rsid w:val="00B8707D"/>
    <w:rsid w:val="00B87B4A"/>
    <w:rsid w:val="00B923FF"/>
    <w:rsid w:val="00B927B1"/>
    <w:rsid w:val="00B947AA"/>
    <w:rsid w:val="00B94A79"/>
    <w:rsid w:val="00B94EE9"/>
    <w:rsid w:val="00B95050"/>
    <w:rsid w:val="00B95995"/>
    <w:rsid w:val="00B95E3B"/>
    <w:rsid w:val="00B9712E"/>
    <w:rsid w:val="00B979E8"/>
    <w:rsid w:val="00B97AD0"/>
    <w:rsid w:val="00BA01AA"/>
    <w:rsid w:val="00BA0DAF"/>
    <w:rsid w:val="00BA147E"/>
    <w:rsid w:val="00BA1CB7"/>
    <w:rsid w:val="00BA228B"/>
    <w:rsid w:val="00BA364B"/>
    <w:rsid w:val="00BA3678"/>
    <w:rsid w:val="00BA3AA0"/>
    <w:rsid w:val="00BA4062"/>
    <w:rsid w:val="00BA53CB"/>
    <w:rsid w:val="00BA5B92"/>
    <w:rsid w:val="00BA5C53"/>
    <w:rsid w:val="00BB0DC5"/>
    <w:rsid w:val="00BB17C2"/>
    <w:rsid w:val="00BB17CC"/>
    <w:rsid w:val="00BB1A65"/>
    <w:rsid w:val="00BB206C"/>
    <w:rsid w:val="00BB23B7"/>
    <w:rsid w:val="00BB492C"/>
    <w:rsid w:val="00BC0330"/>
    <w:rsid w:val="00BC4931"/>
    <w:rsid w:val="00BC77C3"/>
    <w:rsid w:val="00BD0124"/>
    <w:rsid w:val="00BD25FD"/>
    <w:rsid w:val="00BD43FB"/>
    <w:rsid w:val="00BD4CD1"/>
    <w:rsid w:val="00BD633F"/>
    <w:rsid w:val="00BD63BE"/>
    <w:rsid w:val="00BD6405"/>
    <w:rsid w:val="00BE0214"/>
    <w:rsid w:val="00BE0A8F"/>
    <w:rsid w:val="00BE2417"/>
    <w:rsid w:val="00BE33CD"/>
    <w:rsid w:val="00BE3902"/>
    <w:rsid w:val="00BE659E"/>
    <w:rsid w:val="00BE6E97"/>
    <w:rsid w:val="00BE712E"/>
    <w:rsid w:val="00BE76C1"/>
    <w:rsid w:val="00BF0235"/>
    <w:rsid w:val="00BF11CA"/>
    <w:rsid w:val="00BF39B4"/>
    <w:rsid w:val="00BF5412"/>
    <w:rsid w:val="00BF6524"/>
    <w:rsid w:val="00BF7919"/>
    <w:rsid w:val="00BF7CE3"/>
    <w:rsid w:val="00C01615"/>
    <w:rsid w:val="00C0201D"/>
    <w:rsid w:val="00C022BD"/>
    <w:rsid w:val="00C04391"/>
    <w:rsid w:val="00C043EF"/>
    <w:rsid w:val="00C0447B"/>
    <w:rsid w:val="00C04BA9"/>
    <w:rsid w:val="00C06C70"/>
    <w:rsid w:val="00C101B1"/>
    <w:rsid w:val="00C1093E"/>
    <w:rsid w:val="00C1125D"/>
    <w:rsid w:val="00C11712"/>
    <w:rsid w:val="00C11A64"/>
    <w:rsid w:val="00C12519"/>
    <w:rsid w:val="00C12D9E"/>
    <w:rsid w:val="00C15C0D"/>
    <w:rsid w:val="00C15E0F"/>
    <w:rsid w:val="00C16C1B"/>
    <w:rsid w:val="00C17D68"/>
    <w:rsid w:val="00C17E51"/>
    <w:rsid w:val="00C20758"/>
    <w:rsid w:val="00C20D4C"/>
    <w:rsid w:val="00C20DDA"/>
    <w:rsid w:val="00C23D15"/>
    <w:rsid w:val="00C2403F"/>
    <w:rsid w:val="00C25FE3"/>
    <w:rsid w:val="00C26D29"/>
    <w:rsid w:val="00C30707"/>
    <w:rsid w:val="00C31191"/>
    <w:rsid w:val="00C34231"/>
    <w:rsid w:val="00C34EAC"/>
    <w:rsid w:val="00C35684"/>
    <w:rsid w:val="00C35DFA"/>
    <w:rsid w:val="00C36826"/>
    <w:rsid w:val="00C37457"/>
    <w:rsid w:val="00C3795D"/>
    <w:rsid w:val="00C37F4C"/>
    <w:rsid w:val="00C40053"/>
    <w:rsid w:val="00C407B0"/>
    <w:rsid w:val="00C419BA"/>
    <w:rsid w:val="00C46E7A"/>
    <w:rsid w:val="00C47088"/>
    <w:rsid w:val="00C47599"/>
    <w:rsid w:val="00C47DD4"/>
    <w:rsid w:val="00C509EC"/>
    <w:rsid w:val="00C50B55"/>
    <w:rsid w:val="00C514E0"/>
    <w:rsid w:val="00C5173C"/>
    <w:rsid w:val="00C5338D"/>
    <w:rsid w:val="00C5491A"/>
    <w:rsid w:val="00C5497F"/>
    <w:rsid w:val="00C55538"/>
    <w:rsid w:val="00C570B2"/>
    <w:rsid w:val="00C576E7"/>
    <w:rsid w:val="00C60183"/>
    <w:rsid w:val="00C6186C"/>
    <w:rsid w:val="00C61CAD"/>
    <w:rsid w:val="00C61D75"/>
    <w:rsid w:val="00C61DBB"/>
    <w:rsid w:val="00C620E4"/>
    <w:rsid w:val="00C633A3"/>
    <w:rsid w:val="00C63547"/>
    <w:rsid w:val="00C63616"/>
    <w:rsid w:val="00C63827"/>
    <w:rsid w:val="00C63BE1"/>
    <w:rsid w:val="00C6534F"/>
    <w:rsid w:val="00C65B37"/>
    <w:rsid w:val="00C67A69"/>
    <w:rsid w:val="00C70A55"/>
    <w:rsid w:val="00C7393E"/>
    <w:rsid w:val="00C73BCC"/>
    <w:rsid w:val="00C7496F"/>
    <w:rsid w:val="00C75121"/>
    <w:rsid w:val="00C75532"/>
    <w:rsid w:val="00C8026A"/>
    <w:rsid w:val="00C80B5A"/>
    <w:rsid w:val="00C80CD9"/>
    <w:rsid w:val="00C81417"/>
    <w:rsid w:val="00C81682"/>
    <w:rsid w:val="00C819FD"/>
    <w:rsid w:val="00C81DD7"/>
    <w:rsid w:val="00C86598"/>
    <w:rsid w:val="00C87E17"/>
    <w:rsid w:val="00C9024F"/>
    <w:rsid w:val="00C9097D"/>
    <w:rsid w:val="00C916CB"/>
    <w:rsid w:val="00C91BFB"/>
    <w:rsid w:val="00C91C2B"/>
    <w:rsid w:val="00C927AB"/>
    <w:rsid w:val="00C92FAD"/>
    <w:rsid w:val="00C95C9A"/>
    <w:rsid w:val="00C975C7"/>
    <w:rsid w:val="00C97F5C"/>
    <w:rsid w:val="00CA10B3"/>
    <w:rsid w:val="00CA16FA"/>
    <w:rsid w:val="00CA1DBF"/>
    <w:rsid w:val="00CA2F69"/>
    <w:rsid w:val="00CA48E5"/>
    <w:rsid w:val="00CA56BB"/>
    <w:rsid w:val="00CB23E9"/>
    <w:rsid w:val="00CB2CF5"/>
    <w:rsid w:val="00CB2E9C"/>
    <w:rsid w:val="00CB4887"/>
    <w:rsid w:val="00CB4DA0"/>
    <w:rsid w:val="00CB4E59"/>
    <w:rsid w:val="00CB56B7"/>
    <w:rsid w:val="00CB5D81"/>
    <w:rsid w:val="00CB6287"/>
    <w:rsid w:val="00CB760D"/>
    <w:rsid w:val="00CB7D5D"/>
    <w:rsid w:val="00CC06B8"/>
    <w:rsid w:val="00CC0A46"/>
    <w:rsid w:val="00CC2168"/>
    <w:rsid w:val="00CC264B"/>
    <w:rsid w:val="00CC274B"/>
    <w:rsid w:val="00CC6F5E"/>
    <w:rsid w:val="00CC77F6"/>
    <w:rsid w:val="00CC7E14"/>
    <w:rsid w:val="00CD2AA8"/>
    <w:rsid w:val="00CD32C0"/>
    <w:rsid w:val="00CD5C39"/>
    <w:rsid w:val="00CD6266"/>
    <w:rsid w:val="00CD6CAE"/>
    <w:rsid w:val="00CD704E"/>
    <w:rsid w:val="00CD7569"/>
    <w:rsid w:val="00CE0674"/>
    <w:rsid w:val="00CE0BB7"/>
    <w:rsid w:val="00CE2C48"/>
    <w:rsid w:val="00CE30FA"/>
    <w:rsid w:val="00CE40F9"/>
    <w:rsid w:val="00CE677B"/>
    <w:rsid w:val="00CE6DE6"/>
    <w:rsid w:val="00CE74D3"/>
    <w:rsid w:val="00CF1571"/>
    <w:rsid w:val="00CF203D"/>
    <w:rsid w:val="00CF2137"/>
    <w:rsid w:val="00CF287F"/>
    <w:rsid w:val="00CF4028"/>
    <w:rsid w:val="00CF4D6E"/>
    <w:rsid w:val="00CF5016"/>
    <w:rsid w:val="00CF5A58"/>
    <w:rsid w:val="00CF703F"/>
    <w:rsid w:val="00CF7525"/>
    <w:rsid w:val="00D011AE"/>
    <w:rsid w:val="00D01636"/>
    <w:rsid w:val="00D01F3B"/>
    <w:rsid w:val="00D05C2B"/>
    <w:rsid w:val="00D07B3D"/>
    <w:rsid w:val="00D11133"/>
    <w:rsid w:val="00D12753"/>
    <w:rsid w:val="00D1315B"/>
    <w:rsid w:val="00D21209"/>
    <w:rsid w:val="00D22AE5"/>
    <w:rsid w:val="00D23341"/>
    <w:rsid w:val="00D23397"/>
    <w:rsid w:val="00D23CFE"/>
    <w:rsid w:val="00D24C82"/>
    <w:rsid w:val="00D24DCF"/>
    <w:rsid w:val="00D26D5A"/>
    <w:rsid w:val="00D2719F"/>
    <w:rsid w:val="00D27D9E"/>
    <w:rsid w:val="00D30D40"/>
    <w:rsid w:val="00D310FD"/>
    <w:rsid w:val="00D31941"/>
    <w:rsid w:val="00D31BB1"/>
    <w:rsid w:val="00D31E6D"/>
    <w:rsid w:val="00D32931"/>
    <w:rsid w:val="00D34BCA"/>
    <w:rsid w:val="00D34C07"/>
    <w:rsid w:val="00D3621D"/>
    <w:rsid w:val="00D36A68"/>
    <w:rsid w:val="00D36CFC"/>
    <w:rsid w:val="00D3714E"/>
    <w:rsid w:val="00D409AF"/>
    <w:rsid w:val="00D428D7"/>
    <w:rsid w:val="00D43440"/>
    <w:rsid w:val="00D44307"/>
    <w:rsid w:val="00D44E36"/>
    <w:rsid w:val="00D46021"/>
    <w:rsid w:val="00D473DB"/>
    <w:rsid w:val="00D47A32"/>
    <w:rsid w:val="00D50FBC"/>
    <w:rsid w:val="00D52F7E"/>
    <w:rsid w:val="00D5323C"/>
    <w:rsid w:val="00D5406B"/>
    <w:rsid w:val="00D54804"/>
    <w:rsid w:val="00D5635B"/>
    <w:rsid w:val="00D57FA3"/>
    <w:rsid w:val="00D60B0D"/>
    <w:rsid w:val="00D60CC8"/>
    <w:rsid w:val="00D61301"/>
    <w:rsid w:val="00D6197B"/>
    <w:rsid w:val="00D61BCB"/>
    <w:rsid w:val="00D629ED"/>
    <w:rsid w:val="00D62E33"/>
    <w:rsid w:val="00D63A60"/>
    <w:rsid w:val="00D64F98"/>
    <w:rsid w:val="00D66362"/>
    <w:rsid w:val="00D66C70"/>
    <w:rsid w:val="00D7092E"/>
    <w:rsid w:val="00D72205"/>
    <w:rsid w:val="00D72976"/>
    <w:rsid w:val="00D73788"/>
    <w:rsid w:val="00D739A5"/>
    <w:rsid w:val="00D73A51"/>
    <w:rsid w:val="00D73AB1"/>
    <w:rsid w:val="00D73DD5"/>
    <w:rsid w:val="00D754BC"/>
    <w:rsid w:val="00D758C3"/>
    <w:rsid w:val="00D75938"/>
    <w:rsid w:val="00D76C0D"/>
    <w:rsid w:val="00D77AAD"/>
    <w:rsid w:val="00D80DA5"/>
    <w:rsid w:val="00D8169A"/>
    <w:rsid w:val="00D84BBC"/>
    <w:rsid w:val="00D85915"/>
    <w:rsid w:val="00D86126"/>
    <w:rsid w:val="00D87C48"/>
    <w:rsid w:val="00D90336"/>
    <w:rsid w:val="00D91913"/>
    <w:rsid w:val="00D92A46"/>
    <w:rsid w:val="00D943F4"/>
    <w:rsid w:val="00D94980"/>
    <w:rsid w:val="00D94A2A"/>
    <w:rsid w:val="00D960D0"/>
    <w:rsid w:val="00DA364A"/>
    <w:rsid w:val="00DA445A"/>
    <w:rsid w:val="00DA4918"/>
    <w:rsid w:val="00DA650D"/>
    <w:rsid w:val="00DA6C17"/>
    <w:rsid w:val="00DB231F"/>
    <w:rsid w:val="00DB41F9"/>
    <w:rsid w:val="00DB4878"/>
    <w:rsid w:val="00DB5DA5"/>
    <w:rsid w:val="00DB6D3C"/>
    <w:rsid w:val="00DC1329"/>
    <w:rsid w:val="00DC161A"/>
    <w:rsid w:val="00DC1B17"/>
    <w:rsid w:val="00DC2B6C"/>
    <w:rsid w:val="00DC2C5A"/>
    <w:rsid w:val="00DC33AC"/>
    <w:rsid w:val="00DC5202"/>
    <w:rsid w:val="00DC5872"/>
    <w:rsid w:val="00DC5C25"/>
    <w:rsid w:val="00DC6DFF"/>
    <w:rsid w:val="00DC75FB"/>
    <w:rsid w:val="00DC7F81"/>
    <w:rsid w:val="00DD0303"/>
    <w:rsid w:val="00DD0CC8"/>
    <w:rsid w:val="00DD0E23"/>
    <w:rsid w:val="00DD17DF"/>
    <w:rsid w:val="00DD2D13"/>
    <w:rsid w:val="00DD31E0"/>
    <w:rsid w:val="00DD48E6"/>
    <w:rsid w:val="00DD5D6C"/>
    <w:rsid w:val="00DD7347"/>
    <w:rsid w:val="00DD7BE3"/>
    <w:rsid w:val="00DE08BD"/>
    <w:rsid w:val="00DE09E0"/>
    <w:rsid w:val="00DE1356"/>
    <w:rsid w:val="00DE62E0"/>
    <w:rsid w:val="00DE6468"/>
    <w:rsid w:val="00DE7E85"/>
    <w:rsid w:val="00DE7F5B"/>
    <w:rsid w:val="00DF0A31"/>
    <w:rsid w:val="00DF1086"/>
    <w:rsid w:val="00DF17BB"/>
    <w:rsid w:val="00DF3386"/>
    <w:rsid w:val="00DF368F"/>
    <w:rsid w:val="00DF6382"/>
    <w:rsid w:val="00DF64F1"/>
    <w:rsid w:val="00DF6E90"/>
    <w:rsid w:val="00DF7C76"/>
    <w:rsid w:val="00E00400"/>
    <w:rsid w:val="00E00865"/>
    <w:rsid w:val="00E029E1"/>
    <w:rsid w:val="00E031DA"/>
    <w:rsid w:val="00E0399D"/>
    <w:rsid w:val="00E04240"/>
    <w:rsid w:val="00E109A4"/>
    <w:rsid w:val="00E126DB"/>
    <w:rsid w:val="00E1450F"/>
    <w:rsid w:val="00E2208C"/>
    <w:rsid w:val="00E22B6C"/>
    <w:rsid w:val="00E22F8B"/>
    <w:rsid w:val="00E245D6"/>
    <w:rsid w:val="00E252AC"/>
    <w:rsid w:val="00E25A0A"/>
    <w:rsid w:val="00E31720"/>
    <w:rsid w:val="00E35B3D"/>
    <w:rsid w:val="00E36310"/>
    <w:rsid w:val="00E368E4"/>
    <w:rsid w:val="00E36AC6"/>
    <w:rsid w:val="00E40735"/>
    <w:rsid w:val="00E4157D"/>
    <w:rsid w:val="00E41CA5"/>
    <w:rsid w:val="00E41D32"/>
    <w:rsid w:val="00E42E6C"/>
    <w:rsid w:val="00E44DC8"/>
    <w:rsid w:val="00E51354"/>
    <w:rsid w:val="00E51A16"/>
    <w:rsid w:val="00E51E73"/>
    <w:rsid w:val="00E5211A"/>
    <w:rsid w:val="00E52582"/>
    <w:rsid w:val="00E53889"/>
    <w:rsid w:val="00E56D05"/>
    <w:rsid w:val="00E60981"/>
    <w:rsid w:val="00E61C41"/>
    <w:rsid w:val="00E62213"/>
    <w:rsid w:val="00E62602"/>
    <w:rsid w:val="00E62B1D"/>
    <w:rsid w:val="00E6349B"/>
    <w:rsid w:val="00E64116"/>
    <w:rsid w:val="00E65D5F"/>
    <w:rsid w:val="00E671A7"/>
    <w:rsid w:val="00E679FC"/>
    <w:rsid w:val="00E70478"/>
    <w:rsid w:val="00E709BA"/>
    <w:rsid w:val="00E70B8B"/>
    <w:rsid w:val="00E71A1C"/>
    <w:rsid w:val="00E71B15"/>
    <w:rsid w:val="00E71E93"/>
    <w:rsid w:val="00E7243B"/>
    <w:rsid w:val="00E72BA4"/>
    <w:rsid w:val="00E73C8D"/>
    <w:rsid w:val="00E740D0"/>
    <w:rsid w:val="00E74591"/>
    <w:rsid w:val="00E745ED"/>
    <w:rsid w:val="00E755A1"/>
    <w:rsid w:val="00E76CF7"/>
    <w:rsid w:val="00E7763E"/>
    <w:rsid w:val="00E81A39"/>
    <w:rsid w:val="00E83115"/>
    <w:rsid w:val="00E86835"/>
    <w:rsid w:val="00E90154"/>
    <w:rsid w:val="00E903CB"/>
    <w:rsid w:val="00E91F13"/>
    <w:rsid w:val="00E93221"/>
    <w:rsid w:val="00E93E4B"/>
    <w:rsid w:val="00E94464"/>
    <w:rsid w:val="00E9518C"/>
    <w:rsid w:val="00E96415"/>
    <w:rsid w:val="00E9671D"/>
    <w:rsid w:val="00E97E95"/>
    <w:rsid w:val="00EA15FC"/>
    <w:rsid w:val="00EA302D"/>
    <w:rsid w:val="00EA3A2B"/>
    <w:rsid w:val="00EA4AE7"/>
    <w:rsid w:val="00EA5B10"/>
    <w:rsid w:val="00EA5CE3"/>
    <w:rsid w:val="00EA6823"/>
    <w:rsid w:val="00EA6A28"/>
    <w:rsid w:val="00EA760F"/>
    <w:rsid w:val="00EB046C"/>
    <w:rsid w:val="00EB13B3"/>
    <w:rsid w:val="00EB2ECF"/>
    <w:rsid w:val="00EB3518"/>
    <w:rsid w:val="00EB3925"/>
    <w:rsid w:val="00EB4F7B"/>
    <w:rsid w:val="00EB7915"/>
    <w:rsid w:val="00EC13AE"/>
    <w:rsid w:val="00EC1AE3"/>
    <w:rsid w:val="00EC4770"/>
    <w:rsid w:val="00EC574B"/>
    <w:rsid w:val="00EC5962"/>
    <w:rsid w:val="00EC5C7B"/>
    <w:rsid w:val="00ED03ED"/>
    <w:rsid w:val="00ED0505"/>
    <w:rsid w:val="00ED0E77"/>
    <w:rsid w:val="00ED294A"/>
    <w:rsid w:val="00ED2A21"/>
    <w:rsid w:val="00ED4AAE"/>
    <w:rsid w:val="00ED6A95"/>
    <w:rsid w:val="00ED6FF8"/>
    <w:rsid w:val="00EE022D"/>
    <w:rsid w:val="00EE33B6"/>
    <w:rsid w:val="00EE4C5C"/>
    <w:rsid w:val="00EF0048"/>
    <w:rsid w:val="00EF0C47"/>
    <w:rsid w:val="00EF1068"/>
    <w:rsid w:val="00EF1475"/>
    <w:rsid w:val="00EF3622"/>
    <w:rsid w:val="00EF4FEE"/>
    <w:rsid w:val="00EF5D72"/>
    <w:rsid w:val="00EF5DE9"/>
    <w:rsid w:val="00EF7E6D"/>
    <w:rsid w:val="00F02085"/>
    <w:rsid w:val="00F02471"/>
    <w:rsid w:val="00F02C40"/>
    <w:rsid w:val="00F02CF8"/>
    <w:rsid w:val="00F02E67"/>
    <w:rsid w:val="00F02E81"/>
    <w:rsid w:val="00F03C2C"/>
    <w:rsid w:val="00F03D42"/>
    <w:rsid w:val="00F04E9F"/>
    <w:rsid w:val="00F0565C"/>
    <w:rsid w:val="00F0568E"/>
    <w:rsid w:val="00F075BA"/>
    <w:rsid w:val="00F07970"/>
    <w:rsid w:val="00F10865"/>
    <w:rsid w:val="00F122B2"/>
    <w:rsid w:val="00F12804"/>
    <w:rsid w:val="00F12850"/>
    <w:rsid w:val="00F13746"/>
    <w:rsid w:val="00F13810"/>
    <w:rsid w:val="00F15CA8"/>
    <w:rsid w:val="00F16945"/>
    <w:rsid w:val="00F21683"/>
    <w:rsid w:val="00F237EC"/>
    <w:rsid w:val="00F250C3"/>
    <w:rsid w:val="00F26561"/>
    <w:rsid w:val="00F267A6"/>
    <w:rsid w:val="00F26C4A"/>
    <w:rsid w:val="00F27160"/>
    <w:rsid w:val="00F30284"/>
    <w:rsid w:val="00F31C05"/>
    <w:rsid w:val="00F32681"/>
    <w:rsid w:val="00F33016"/>
    <w:rsid w:val="00F33B72"/>
    <w:rsid w:val="00F34DEA"/>
    <w:rsid w:val="00F34F09"/>
    <w:rsid w:val="00F36B59"/>
    <w:rsid w:val="00F40194"/>
    <w:rsid w:val="00F40352"/>
    <w:rsid w:val="00F40573"/>
    <w:rsid w:val="00F41148"/>
    <w:rsid w:val="00F418E9"/>
    <w:rsid w:val="00F422D2"/>
    <w:rsid w:val="00F42590"/>
    <w:rsid w:val="00F44D71"/>
    <w:rsid w:val="00F4603F"/>
    <w:rsid w:val="00F464CE"/>
    <w:rsid w:val="00F46B85"/>
    <w:rsid w:val="00F47286"/>
    <w:rsid w:val="00F50733"/>
    <w:rsid w:val="00F50A58"/>
    <w:rsid w:val="00F53028"/>
    <w:rsid w:val="00F537E3"/>
    <w:rsid w:val="00F539E4"/>
    <w:rsid w:val="00F54BFC"/>
    <w:rsid w:val="00F54E60"/>
    <w:rsid w:val="00F55242"/>
    <w:rsid w:val="00F56E47"/>
    <w:rsid w:val="00F56F92"/>
    <w:rsid w:val="00F57970"/>
    <w:rsid w:val="00F61512"/>
    <w:rsid w:val="00F616CE"/>
    <w:rsid w:val="00F62361"/>
    <w:rsid w:val="00F639E1"/>
    <w:rsid w:val="00F64036"/>
    <w:rsid w:val="00F64576"/>
    <w:rsid w:val="00F65547"/>
    <w:rsid w:val="00F66F64"/>
    <w:rsid w:val="00F677F3"/>
    <w:rsid w:val="00F709F9"/>
    <w:rsid w:val="00F71819"/>
    <w:rsid w:val="00F71A06"/>
    <w:rsid w:val="00F71B85"/>
    <w:rsid w:val="00F72620"/>
    <w:rsid w:val="00F72C46"/>
    <w:rsid w:val="00F73916"/>
    <w:rsid w:val="00F7692B"/>
    <w:rsid w:val="00F77129"/>
    <w:rsid w:val="00F77870"/>
    <w:rsid w:val="00F80C09"/>
    <w:rsid w:val="00F80DFF"/>
    <w:rsid w:val="00F80F5A"/>
    <w:rsid w:val="00F818B5"/>
    <w:rsid w:val="00F82A90"/>
    <w:rsid w:val="00F8318B"/>
    <w:rsid w:val="00F84D88"/>
    <w:rsid w:val="00F85DCB"/>
    <w:rsid w:val="00F864D0"/>
    <w:rsid w:val="00F86BBC"/>
    <w:rsid w:val="00F8729E"/>
    <w:rsid w:val="00F90720"/>
    <w:rsid w:val="00F91B32"/>
    <w:rsid w:val="00F929FA"/>
    <w:rsid w:val="00F9308A"/>
    <w:rsid w:val="00F934BD"/>
    <w:rsid w:val="00F940F0"/>
    <w:rsid w:val="00F94812"/>
    <w:rsid w:val="00F95CA7"/>
    <w:rsid w:val="00F95F64"/>
    <w:rsid w:val="00F96192"/>
    <w:rsid w:val="00F9757C"/>
    <w:rsid w:val="00F97D73"/>
    <w:rsid w:val="00FA661E"/>
    <w:rsid w:val="00FA7E5B"/>
    <w:rsid w:val="00FB0B34"/>
    <w:rsid w:val="00FB0EE5"/>
    <w:rsid w:val="00FB1098"/>
    <w:rsid w:val="00FB162C"/>
    <w:rsid w:val="00FB4895"/>
    <w:rsid w:val="00FB5D8F"/>
    <w:rsid w:val="00FB62D6"/>
    <w:rsid w:val="00FB6834"/>
    <w:rsid w:val="00FB7670"/>
    <w:rsid w:val="00FC0BD4"/>
    <w:rsid w:val="00FC0EC1"/>
    <w:rsid w:val="00FC4E2E"/>
    <w:rsid w:val="00FC5B4C"/>
    <w:rsid w:val="00FC5D4F"/>
    <w:rsid w:val="00FC61FD"/>
    <w:rsid w:val="00FC6E98"/>
    <w:rsid w:val="00FD0ACC"/>
    <w:rsid w:val="00FD1B56"/>
    <w:rsid w:val="00FD228B"/>
    <w:rsid w:val="00FD2734"/>
    <w:rsid w:val="00FD28B0"/>
    <w:rsid w:val="00FD320A"/>
    <w:rsid w:val="00FD420D"/>
    <w:rsid w:val="00FD46FA"/>
    <w:rsid w:val="00FD4E41"/>
    <w:rsid w:val="00FD57B1"/>
    <w:rsid w:val="00FE069F"/>
    <w:rsid w:val="00FE1600"/>
    <w:rsid w:val="00FE2339"/>
    <w:rsid w:val="00FE25E0"/>
    <w:rsid w:val="00FE297D"/>
    <w:rsid w:val="00FE2986"/>
    <w:rsid w:val="00FE4430"/>
    <w:rsid w:val="00FE46E2"/>
    <w:rsid w:val="00FE4C42"/>
    <w:rsid w:val="00FE56F0"/>
    <w:rsid w:val="00FE653A"/>
    <w:rsid w:val="00FE6675"/>
    <w:rsid w:val="00FE6AB3"/>
    <w:rsid w:val="00FE737F"/>
    <w:rsid w:val="00FF4513"/>
    <w:rsid w:val="00FF56BE"/>
    <w:rsid w:val="00FF5A84"/>
    <w:rsid w:val="00FF6718"/>
    <w:rsid w:val="00FF6B33"/>
    <w:rsid w:val="00FF73C6"/>
    <w:rsid w:val="00FF7C74"/>
    <w:rsid w:val="00FF7EF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A2D5B"/>
  <w15:docId w15:val="{A532BE74-00DD-4962-A214-E778A4152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B92"/>
    <w:rPr>
      <w:rFonts w:ascii="Times New Roman" w:eastAsia="Times New Roman" w:hAnsi="Times New Roman" w:cs="Times New Roman"/>
      <w:lang w:eastAsia="en-GB"/>
    </w:rPr>
  </w:style>
  <w:style w:type="paragraph" w:styleId="Heading1">
    <w:name w:val="heading 1"/>
    <w:basedOn w:val="Normal"/>
    <w:next w:val="Normal"/>
    <w:link w:val="Heading1Char"/>
    <w:qFormat/>
    <w:rsid w:val="00EE33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D62E3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E25A0A"/>
    <w:pPr>
      <w:autoSpaceDE w:val="0"/>
      <w:autoSpaceDN w:val="0"/>
      <w:spacing w:before="120"/>
      <w:ind w:firstLine="720"/>
      <w:outlineLvl w:val="2"/>
    </w:pPr>
    <w:rPr>
      <w:b/>
      <w:bCs/>
      <w:iCs/>
      <w:sz w:val="28"/>
      <w:szCs w:val="28"/>
    </w:rPr>
  </w:style>
  <w:style w:type="paragraph" w:styleId="Heading4">
    <w:name w:val="heading 4"/>
    <w:basedOn w:val="Normal"/>
    <w:next w:val="Normal"/>
    <w:link w:val="Heading4Char"/>
    <w:qFormat/>
    <w:rsid w:val="00AB18B0"/>
    <w:pPr>
      <w:keepNext/>
      <w:numPr>
        <w:ilvl w:val="3"/>
        <w:numId w:val="1"/>
      </w:numPr>
      <w:suppressAutoHyphens/>
      <w:snapToGrid w:val="0"/>
      <w:spacing w:before="60" w:after="60" w:line="312" w:lineRule="auto"/>
      <w:ind w:left="840" w:hanging="840"/>
      <w:jc w:val="both"/>
      <w:outlineLvl w:val="3"/>
    </w:pPr>
    <w:rPr>
      <w:bCs/>
      <w:szCs w:val="22"/>
      <w:lang w:eastAsia="ar-SA"/>
    </w:rPr>
  </w:style>
  <w:style w:type="paragraph" w:styleId="Heading5">
    <w:name w:val="heading 5"/>
    <w:basedOn w:val="Normal"/>
    <w:next w:val="Normal"/>
    <w:link w:val="Heading5Char"/>
    <w:qFormat/>
    <w:rsid w:val="00AB18B0"/>
    <w:pPr>
      <w:numPr>
        <w:ilvl w:val="4"/>
        <w:numId w:val="1"/>
      </w:numPr>
      <w:suppressAutoHyphens/>
      <w:spacing w:before="240" w:after="60" w:line="312" w:lineRule="auto"/>
      <w:jc w:val="center"/>
      <w:outlineLvl w:val="4"/>
    </w:pPr>
    <w:rPr>
      <w:rFonts w:ascii=".VnTimeH" w:hAnsi=".VnTimeH"/>
      <w:b/>
      <w:bCs/>
      <w:iCs/>
      <w:sz w:val="28"/>
      <w:szCs w:val="28"/>
      <w:lang w:eastAsia="ar-SA"/>
    </w:rPr>
  </w:style>
  <w:style w:type="paragraph" w:styleId="Heading6">
    <w:name w:val="heading 6"/>
    <w:basedOn w:val="Normal"/>
    <w:next w:val="Normal"/>
    <w:link w:val="Heading6Char"/>
    <w:qFormat/>
    <w:rsid w:val="00AB18B0"/>
    <w:pPr>
      <w:suppressAutoHyphens/>
      <w:spacing w:before="240" w:after="60" w:line="312" w:lineRule="auto"/>
      <w:jc w:val="both"/>
      <w:outlineLvl w:val="5"/>
    </w:pPr>
    <w:rPr>
      <w:b/>
      <w:bCs/>
      <w:szCs w:val="22"/>
      <w:lang w:eastAsia="ar-SA"/>
    </w:rPr>
  </w:style>
  <w:style w:type="paragraph" w:styleId="Heading7">
    <w:name w:val="heading 7"/>
    <w:basedOn w:val="Normal"/>
    <w:next w:val="Normal"/>
    <w:link w:val="Heading7Char"/>
    <w:qFormat/>
    <w:rsid w:val="00AB18B0"/>
    <w:pPr>
      <w:numPr>
        <w:ilvl w:val="6"/>
        <w:numId w:val="1"/>
      </w:numPr>
      <w:suppressAutoHyphens/>
      <w:spacing w:before="240" w:after="60" w:line="312" w:lineRule="auto"/>
      <w:jc w:val="both"/>
      <w:outlineLvl w:val="6"/>
    </w:pPr>
    <w:rPr>
      <w:lang w:eastAsia="ar-SA"/>
    </w:rPr>
  </w:style>
  <w:style w:type="paragraph" w:styleId="Heading8">
    <w:name w:val="heading 8"/>
    <w:basedOn w:val="Normal"/>
    <w:next w:val="Normal"/>
    <w:link w:val="Heading8Char"/>
    <w:qFormat/>
    <w:rsid w:val="00AB18B0"/>
    <w:pPr>
      <w:numPr>
        <w:ilvl w:val="7"/>
        <w:numId w:val="1"/>
      </w:numPr>
      <w:suppressAutoHyphens/>
      <w:spacing w:before="240" w:after="60" w:line="312" w:lineRule="auto"/>
      <w:jc w:val="both"/>
      <w:outlineLvl w:val="7"/>
    </w:pPr>
    <w:rPr>
      <w:i/>
      <w:iCs/>
      <w:lang w:eastAsia="ar-SA"/>
    </w:rPr>
  </w:style>
  <w:style w:type="paragraph" w:styleId="Heading9">
    <w:name w:val="heading 9"/>
    <w:basedOn w:val="Normal"/>
    <w:next w:val="Normal"/>
    <w:link w:val="Heading9Char"/>
    <w:qFormat/>
    <w:rsid w:val="00AB18B0"/>
    <w:pPr>
      <w:numPr>
        <w:ilvl w:val="8"/>
        <w:numId w:val="1"/>
      </w:numPr>
      <w:suppressAutoHyphens/>
      <w:spacing w:before="240" w:after="60" w:line="312" w:lineRule="auto"/>
      <w:jc w:val="both"/>
      <w:outlineLvl w:val="8"/>
    </w:pPr>
    <w:rPr>
      <w:rFonts w:ascii="Arial" w:hAnsi="Arial"/>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5A0A"/>
    <w:rPr>
      <w:rFonts w:ascii="Times New Roman" w:eastAsia="Times New Roman" w:hAnsi="Times New Roman" w:cs="Times New Roman"/>
      <w:b/>
      <w:bCs/>
      <w:iCs/>
      <w:sz w:val="28"/>
      <w:szCs w:val="28"/>
    </w:rPr>
  </w:style>
  <w:style w:type="paragraph" w:styleId="ListParagraph">
    <w:name w:val="List Paragraph"/>
    <w:basedOn w:val="Normal"/>
    <w:qFormat/>
    <w:rsid w:val="005473FE"/>
    <w:pPr>
      <w:ind w:left="720"/>
      <w:contextualSpacing/>
    </w:pPr>
  </w:style>
  <w:style w:type="paragraph" w:styleId="NormalWeb">
    <w:name w:val="Normal (Web)"/>
    <w:aliases w:val=" Char"/>
    <w:basedOn w:val="Normal"/>
    <w:uiPriority w:val="99"/>
    <w:unhideWhenUsed/>
    <w:rsid w:val="00D62E33"/>
    <w:pPr>
      <w:spacing w:before="100" w:beforeAutospacing="1" w:after="100" w:afterAutospacing="1"/>
      <w:ind w:firstLine="567"/>
    </w:pPr>
    <w:rPr>
      <w:sz w:val="28"/>
      <w:lang w:eastAsia="en-US"/>
    </w:rPr>
  </w:style>
  <w:style w:type="paragraph" w:customStyle="1" w:styleId="Tniu">
    <w:name w:val="Tên điều"/>
    <w:basedOn w:val="Heading2"/>
    <w:qFormat/>
    <w:rsid w:val="00D62E33"/>
    <w:pPr>
      <w:keepNext w:val="0"/>
      <w:keepLines w:val="0"/>
      <w:numPr>
        <w:numId w:val="2"/>
      </w:numPr>
      <w:autoSpaceDE w:val="0"/>
      <w:autoSpaceDN w:val="0"/>
      <w:spacing w:before="120" w:after="120"/>
      <w:ind w:left="0" w:firstLine="567"/>
      <w:jc w:val="both"/>
      <w:textboxTightWrap w:val="allLines"/>
    </w:pPr>
    <w:rPr>
      <w:rFonts w:ascii="Times New Roman Bold" w:eastAsia="Times New Roman" w:hAnsi="Times New Roman Bold" w:cs="Times New Roman"/>
      <w:b w:val="0"/>
      <w:color w:val="auto"/>
      <w:sz w:val="28"/>
      <w:szCs w:val="24"/>
      <w:lang w:val="nl-NL"/>
    </w:rPr>
  </w:style>
  <w:style w:type="character" w:customStyle="1" w:styleId="Heading2Char">
    <w:name w:val="Heading 2 Char"/>
    <w:basedOn w:val="DefaultParagraphFont"/>
    <w:link w:val="Heading2"/>
    <w:rsid w:val="00D62E33"/>
    <w:rPr>
      <w:rFonts w:asciiTheme="majorHAnsi" w:eastAsiaTheme="majorEastAsia" w:hAnsiTheme="majorHAnsi" w:cstheme="majorBidi"/>
      <w:b/>
      <w:bCs/>
      <w:color w:val="4472C4" w:themeColor="accent1"/>
      <w:sz w:val="26"/>
      <w:szCs w:val="26"/>
      <w:lang w:eastAsia="en-GB"/>
    </w:rPr>
  </w:style>
  <w:style w:type="paragraph" w:styleId="Header">
    <w:name w:val="header"/>
    <w:basedOn w:val="Normal"/>
    <w:link w:val="HeaderChar"/>
    <w:uiPriority w:val="99"/>
    <w:unhideWhenUsed/>
    <w:rsid w:val="00C67A69"/>
    <w:pPr>
      <w:tabs>
        <w:tab w:val="center" w:pos="4680"/>
        <w:tab w:val="right" w:pos="9360"/>
      </w:tabs>
    </w:pPr>
  </w:style>
  <w:style w:type="character" w:customStyle="1" w:styleId="HeaderChar">
    <w:name w:val="Header Char"/>
    <w:basedOn w:val="DefaultParagraphFont"/>
    <w:link w:val="Header"/>
    <w:uiPriority w:val="99"/>
    <w:rsid w:val="00C67A69"/>
    <w:rPr>
      <w:rFonts w:ascii="Times New Roman" w:eastAsia="Times New Roman" w:hAnsi="Times New Roman" w:cs="Times New Roman"/>
      <w:lang w:eastAsia="en-GB"/>
    </w:rPr>
  </w:style>
  <w:style w:type="paragraph" w:styleId="Footer">
    <w:name w:val="footer"/>
    <w:basedOn w:val="Normal"/>
    <w:link w:val="FooterChar"/>
    <w:uiPriority w:val="99"/>
    <w:unhideWhenUsed/>
    <w:rsid w:val="00C67A69"/>
    <w:pPr>
      <w:tabs>
        <w:tab w:val="center" w:pos="4680"/>
        <w:tab w:val="right" w:pos="9360"/>
      </w:tabs>
    </w:pPr>
  </w:style>
  <w:style w:type="character" w:customStyle="1" w:styleId="FooterChar">
    <w:name w:val="Footer Char"/>
    <w:basedOn w:val="DefaultParagraphFont"/>
    <w:link w:val="Footer"/>
    <w:uiPriority w:val="99"/>
    <w:rsid w:val="00C67A69"/>
    <w:rPr>
      <w:rFonts w:ascii="Times New Roman" w:eastAsia="Times New Roman" w:hAnsi="Times New Roman" w:cs="Times New Roman"/>
      <w:lang w:eastAsia="en-GB"/>
    </w:rPr>
  </w:style>
  <w:style w:type="character" w:customStyle="1" w:styleId="Heading1Char">
    <w:name w:val="Heading 1 Char"/>
    <w:basedOn w:val="DefaultParagraphFont"/>
    <w:link w:val="Heading1"/>
    <w:rsid w:val="00EE33B6"/>
    <w:rPr>
      <w:rFonts w:asciiTheme="majorHAnsi" w:eastAsiaTheme="majorEastAsia" w:hAnsiTheme="majorHAnsi" w:cstheme="majorBidi"/>
      <w:color w:val="2F5496" w:themeColor="accent1" w:themeShade="BF"/>
      <w:sz w:val="32"/>
      <w:szCs w:val="32"/>
      <w:lang w:eastAsia="en-GB"/>
    </w:rPr>
  </w:style>
  <w:style w:type="character" w:customStyle="1" w:styleId="Heading4Char">
    <w:name w:val="Heading 4 Char"/>
    <w:basedOn w:val="DefaultParagraphFont"/>
    <w:link w:val="Heading4"/>
    <w:rsid w:val="00AB18B0"/>
    <w:rPr>
      <w:rFonts w:ascii="Times New Roman" w:eastAsia="Times New Roman" w:hAnsi="Times New Roman" w:cs="Times New Roman"/>
      <w:bCs/>
      <w:szCs w:val="22"/>
      <w:lang w:eastAsia="ar-SA"/>
    </w:rPr>
  </w:style>
  <w:style w:type="character" w:customStyle="1" w:styleId="Heading5Char">
    <w:name w:val="Heading 5 Char"/>
    <w:basedOn w:val="DefaultParagraphFont"/>
    <w:link w:val="Heading5"/>
    <w:rsid w:val="00AB18B0"/>
    <w:rPr>
      <w:rFonts w:ascii=".VnTimeH" w:eastAsia="Times New Roman" w:hAnsi=".VnTimeH" w:cs="Times New Roman"/>
      <w:b/>
      <w:bCs/>
      <w:iCs/>
      <w:sz w:val="28"/>
      <w:szCs w:val="28"/>
      <w:lang w:eastAsia="ar-SA"/>
    </w:rPr>
  </w:style>
  <w:style w:type="character" w:customStyle="1" w:styleId="Heading6Char">
    <w:name w:val="Heading 6 Char"/>
    <w:basedOn w:val="DefaultParagraphFont"/>
    <w:link w:val="Heading6"/>
    <w:rsid w:val="00AB18B0"/>
    <w:rPr>
      <w:rFonts w:ascii="Times New Roman" w:eastAsia="Times New Roman" w:hAnsi="Times New Roman" w:cs="Times New Roman"/>
      <w:b/>
      <w:bCs/>
      <w:szCs w:val="22"/>
      <w:lang w:eastAsia="ar-SA"/>
    </w:rPr>
  </w:style>
  <w:style w:type="character" w:customStyle="1" w:styleId="Heading7Char">
    <w:name w:val="Heading 7 Char"/>
    <w:basedOn w:val="DefaultParagraphFont"/>
    <w:link w:val="Heading7"/>
    <w:rsid w:val="00AB18B0"/>
    <w:rPr>
      <w:rFonts w:ascii="Times New Roman" w:eastAsia="Times New Roman" w:hAnsi="Times New Roman" w:cs="Times New Roman"/>
      <w:lang w:eastAsia="ar-SA"/>
    </w:rPr>
  </w:style>
  <w:style w:type="character" w:customStyle="1" w:styleId="Heading8Char">
    <w:name w:val="Heading 8 Char"/>
    <w:basedOn w:val="DefaultParagraphFont"/>
    <w:link w:val="Heading8"/>
    <w:rsid w:val="00AB18B0"/>
    <w:rPr>
      <w:rFonts w:ascii="Times New Roman" w:eastAsia="Times New Roman" w:hAnsi="Times New Roman" w:cs="Times New Roman"/>
      <w:i/>
      <w:iCs/>
      <w:lang w:eastAsia="ar-SA"/>
    </w:rPr>
  </w:style>
  <w:style w:type="character" w:customStyle="1" w:styleId="Heading9Char">
    <w:name w:val="Heading 9 Char"/>
    <w:basedOn w:val="DefaultParagraphFont"/>
    <w:link w:val="Heading9"/>
    <w:rsid w:val="00AB18B0"/>
    <w:rPr>
      <w:rFonts w:ascii="Arial" w:eastAsia="Times New Roman" w:hAnsi="Arial" w:cs="Times New Roman"/>
      <w:szCs w:val="22"/>
      <w:lang w:eastAsia="ar-SA"/>
    </w:rPr>
  </w:style>
  <w:style w:type="numbering" w:customStyle="1" w:styleId="NoList1">
    <w:name w:val="No List1"/>
    <w:next w:val="NoList"/>
    <w:uiPriority w:val="99"/>
    <w:semiHidden/>
    <w:unhideWhenUsed/>
    <w:rsid w:val="00AB18B0"/>
  </w:style>
  <w:style w:type="character" w:customStyle="1" w:styleId="Absatz-Standardschriftart">
    <w:name w:val="Absatz-Standardschriftart"/>
    <w:rsid w:val="00AB18B0"/>
  </w:style>
  <w:style w:type="character" w:customStyle="1" w:styleId="WW-Absatz-Standardschriftart">
    <w:name w:val="WW-Absatz-Standardschriftart"/>
    <w:rsid w:val="00AB18B0"/>
  </w:style>
  <w:style w:type="character" w:customStyle="1" w:styleId="WW8Num1z0">
    <w:name w:val="WW8Num1z0"/>
    <w:rsid w:val="00AB18B0"/>
    <w:rPr>
      <w:rFonts w:ascii="Times New Roman" w:eastAsia="Times New Roman" w:hAnsi="Times New Roman" w:cs="Times New Roman"/>
    </w:rPr>
  </w:style>
  <w:style w:type="character" w:customStyle="1" w:styleId="WW8Num1z1">
    <w:name w:val="WW8Num1z1"/>
    <w:rsid w:val="00AB18B0"/>
    <w:rPr>
      <w:rFonts w:ascii="Courier New" w:hAnsi="Courier New" w:cs="Courier New"/>
    </w:rPr>
  </w:style>
  <w:style w:type="character" w:customStyle="1" w:styleId="WW8Num1z2">
    <w:name w:val="WW8Num1z2"/>
    <w:rsid w:val="00AB18B0"/>
    <w:rPr>
      <w:rFonts w:ascii="Marlett" w:hAnsi="Marlett"/>
    </w:rPr>
  </w:style>
  <w:style w:type="character" w:customStyle="1" w:styleId="WW8Num1z3">
    <w:name w:val="WW8Num1z3"/>
    <w:rsid w:val="00AB18B0"/>
    <w:rPr>
      <w:rFonts w:ascii="Symbol" w:hAnsi="Symbol"/>
    </w:rPr>
  </w:style>
  <w:style w:type="character" w:customStyle="1" w:styleId="WW8Num5z0">
    <w:name w:val="WW8Num5z0"/>
    <w:rsid w:val="00AB18B0"/>
    <w:rPr>
      <w:rFonts w:ascii="Times New Roman" w:eastAsia="Times New Roman" w:hAnsi="Times New Roman" w:cs="Times New Roman"/>
    </w:rPr>
  </w:style>
  <w:style w:type="character" w:customStyle="1" w:styleId="WW8Num5z1">
    <w:name w:val="WW8Num5z1"/>
    <w:rsid w:val="00AB18B0"/>
    <w:rPr>
      <w:rFonts w:ascii="Courier New" w:hAnsi="Courier New"/>
    </w:rPr>
  </w:style>
  <w:style w:type="character" w:customStyle="1" w:styleId="WW8Num5z2">
    <w:name w:val="WW8Num5z2"/>
    <w:rsid w:val="00AB18B0"/>
    <w:rPr>
      <w:rFonts w:ascii="Wingdings" w:hAnsi="Wingdings"/>
    </w:rPr>
  </w:style>
  <w:style w:type="character" w:customStyle="1" w:styleId="WW8Num5z3">
    <w:name w:val="WW8Num5z3"/>
    <w:rsid w:val="00AB18B0"/>
    <w:rPr>
      <w:rFonts w:ascii="Symbol" w:hAnsi="Symbol"/>
    </w:rPr>
  </w:style>
  <w:style w:type="character" w:customStyle="1" w:styleId="WW8Num8z0">
    <w:name w:val="WW8Num8z0"/>
    <w:rsid w:val="00AB18B0"/>
    <w:rPr>
      <w:b w:val="0"/>
      <w:i w:val="0"/>
    </w:rPr>
  </w:style>
  <w:style w:type="character" w:customStyle="1" w:styleId="WW8Num11z0">
    <w:name w:val="WW8Num11z0"/>
    <w:rsid w:val="00AB18B0"/>
    <w:rPr>
      <w:rFonts w:ascii="Times New Roman" w:eastAsia="Times New Roman" w:hAnsi="Times New Roman" w:cs="Times New Roman"/>
    </w:rPr>
  </w:style>
  <w:style w:type="character" w:customStyle="1" w:styleId="WW8Num11z1">
    <w:name w:val="WW8Num11z1"/>
    <w:rsid w:val="00AB18B0"/>
    <w:rPr>
      <w:rFonts w:ascii="Courier New" w:hAnsi="Courier New" w:cs="Courier New"/>
    </w:rPr>
  </w:style>
  <w:style w:type="character" w:customStyle="1" w:styleId="WW8Num11z2">
    <w:name w:val="WW8Num11z2"/>
    <w:rsid w:val="00AB18B0"/>
    <w:rPr>
      <w:rFonts w:ascii="Wingdings" w:hAnsi="Wingdings"/>
    </w:rPr>
  </w:style>
  <w:style w:type="character" w:customStyle="1" w:styleId="WW8Num11z3">
    <w:name w:val="WW8Num11z3"/>
    <w:rsid w:val="00AB18B0"/>
    <w:rPr>
      <w:rFonts w:ascii="Symbol" w:hAnsi="Symbol"/>
    </w:rPr>
  </w:style>
  <w:style w:type="character" w:customStyle="1" w:styleId="WW8Num12z0">
    <w:name w:val="WW8Num12z0"/>
    <w:rsid w:val="00AB18B0"/>
    <w:rPr>
      <w:rFonts w:ascii="Times New Roman" w:eastAsia="Times New Roman" w:hAnsi="Times New Roman" w:cs="Times New Roman"/>
    </w:rPr>
  </w:style>
  <w:style w:type="character" w:customStyle="1" w:styleId="WW8Num12z1">
    <w:name w:val="WW8Num12z1"/>
    <w:rsid w:val="00AB18B0"/>
    <w:rPr>
      <w:rFonts w:ascii="Courier New" w:hAnsi="Courier New" w:cs="Courier New"/>
    </w:rPr>
  </w:style>
  <w:style w:type="character" w:customStyle="1" w:styleId="WW8Num12z2">
    <w:name w:val="WW8Num12z2"/>
    <w:rsid w:val="00AB18B0"/>
    <w:rPr>
      <w:rFonts w:ascii="Wingdings" w:hAnsi="Wingdings"/>
    </w:rPr>
  </w:style>
  <w:style w:type="character" w:customStyle="1" w:styleId="WW8Num12z3">
    <w:name w:val="WW8Num12z3"/>
    <w:rsid w:val="00AB18B0"/>
    <w:rPr>
      <w:rFonts w:ascii="Symbol" w:hAnsi="Symbol"/>
    </w:rPr>
  </w:style>
  <w:style w:type="character" w:customStyle="1" w:styleId="WW8Num13z0">
    <w:name w:val="WW8Num13z0"/>
    <w:rsid w:val="00AB18B0"/>
    <w:rPr>
      <w:rFonts w:ascii=".VnArial" w:hAnsi=".VnArial"/>
      <w:sz w:val="22"/>
    </w:rPr>
  </w:style>
  <w:style w:type="character" w:customStyle="1" w:styleId="WW8Num15z0">
    <w:name w:val="WW8Num15z0"/>
    <w:rsid w:val="00AB18B0"/>
    <w:rPr>
      <w:rFonts w:ascii=".VnArialH" w:hAnsi=".VnArialH"/>
      <w:b/>
      <w:i w:val="0"/>
      <w:sz w:val="28"/>
      <w:szCs w:val="28"/>
    </w:rPr>
  </w:style>
  <w:style w:type="character" w:customStyle="1" w:styleId="WW8Num15z1">
    <w:name w:val="WW8Num15z1"/>
    <w:rsid w:val="00AB18B0"/>
    <w:rPr>
      <w:rFonts w:ascii=".VnTime" w:hAnsi=".VnTime"/>
      <w:b/>
      <w:i w:val="0"/>
      <w:sz w:val="22"/>
      <w:szCs w:val="22"/>
    </w:rPr>
  </w:style>
  <w:style w:type="character" w:customStyle="1" w:styleId="WW8Num15z3">
    <w:name w:val="WW8Num15z3"/>
    <w:rsid w:val="00AB18B0"/>
    <w:rPr>
      <w:b/>
      <w:i w:val="0"/>
    </w:rPr>
  </w:style>
  <w:style w:type="character" w:customStyle="1" w:styleId="WW8Num19z0">
    <w:name w:val="WW8Num19z0"/>
    <w:rsid w:val="00AB18B0"/>
    <w:rPr>
      <w:b/>
      <w:i w:val="0"/>
      <w:sz w:val="22"/>
      <w:szCs w:val="22"/>
    </w:rPr>
  </w:style>
  <w:style w:type="character" w:customStyle="1" w:styleId="WW8Num22z0">
    <w:name w:val="WW8Num22z0"/>
    <w:rsid w:val="00AB18B0"/>
    <w:rPr>
      <w:rFonts w:ascii=".VnTime" w:hAnsi=".VnTime"/>
      <w:sz w:val="26"/>
    </w:rPr>
  </w:style>
  <w:style w:type="character" w:customStyle="1" w:styleId="WW8Num22z1">
    <w:name w:val="WW8Num22z1"/>
    <w:rsid w:val="00AB18B0"/>
    <w:rPr>
      <w:rFonts w:ascii="Courier New" w:hAnsi="Courier New" w:cs="Courier New"/>
    </w:rPr>
  </w:style>
  <w:style w:type="character" w:customStyle="1" w:styleId="WW8Num22z2">
    <w:name w:val="WW8Num22z2"/>
    <w:rsid w:val="00AB18B0"/>
    <w:rPr>
      <w:rFonts w:ascii="Wingdings" w:hAnsi="Wingdings"/>
    </w:rPr>
  </w:style>
  <w:style w:type="character" w:customStyle="1" w:styleId="WW8Num22z3">
    <w:name w:val="WW8Num22z3"/>
    <w:rsid w:val="00AB18B0"/>
    <w:rPr>
      <w:rFonts w:ascii="Symbol" w:hAnsi="Symbol"/>
    </w:rPr>
  </w:style>
  <w:style w:type="character" w:customStyle="1" w:styleId="WW8Num24z0">
    <w:name w:val="WW8Num24z0"/>
    <w:rsid w:val="00AB18B0"/>
    <w:rPr>
      <w:rFonts w:ascii="Times New Roman" w:eastAsia="Times New Roman" w:hAnsi="Times New Roman" w:cs="Times New Roman"/>
    </w:rPr>
  </w:style>
  <w:style w:type="character" w:customStyle="1" w:styleId="WW8Num24z1">
    <w:name w:val="WW8Num24z1"/>
    <w:rsid w:val="00AB18B0"/>
    <w:rPr>
      <w:rFonts w:ascii="Courier New" w:hAnsi="Courier New" w:cs="Courier New"/>
    </w:rPr>
  </w:style>
  <w:style w:type="character" w:customStyle="1" w:styleId="WW8Num24z2">
    <w:name w:val="WW8Num24z2"/>
    <w:rsid w:val="00AB18B0"/>
    <w:rPr>
      <w:rFonts w:ascii="Wingdings" w:hAnsi="Wingdings"/>
    </w:rPr>
  </w:style>
  <w:style w:type="character" w:customStyle="1" w:styleId="WW8Num24z3">
    <w:name w:val="WW8Num24z3"/>
    <w:rsid w:val="00AB18B0"/>
    <w:rPr>
      <w:rFonts w:ascii="Symbol" w:hAnsi="Symbol"/>
    </w:rPr>
  </w:style>
  <w:style w:type="character" w:customStyle="1" w:styleId="WW8Num26z1">
    <w:name w:val="WW8Num26z1"/>
    <w:rsid w:val="00AB18B0"/>
    <w:rPr>
      <w:rFonts w:ascii="Courier New" w:hAnsi="Courier New" w:cs="Courier New"/>
    </w:rPr>
  </w:style>
  <w:style w:type="character" w:customStyle="1" w:styleId="WW8Num26z2">
    <w:name w:val="WW8Num26z2"/>
    <w:rsid w:val="00AB18B0"/>
    <w:rPr>
      <w:rFonts w:ascii="Wingdings" w:hAnsi="Wingdings"/>
    </w:rPr>
  </w:style>
  <w:style w:type="character" w:customStyle="1" w:styleId="WW8Num26z3">
    <w:name w:val="WW8Num26z3"/>
    <w:rsid w:val="00AB18B0"/>
    <w:rPr>
      <w:rFonts w:ascii="Symbol" w:hAnsi="Symbol"/>
    </w:rPr>
  </w:style>
  <w:style w:type="character" w:customStyle="1" w:styleId="WW8Num27z0">
    <w:name w:val="WW8Num27z0"/>
    <w:rsid w:val="00AB18B0"/>
    <w:rPr>
      <w:rFonts w:ascii="Symbol" w:eastAsia="Times New Roman" w:hAnsi="Symbol" w:cs="Times New Roman"/>
    </w:rPr>
  </w:style>
  <w:style w:type="character" w:customStyle="1" w:styleId="WW8Num27z1">
    <w:name w:val="WW8Num27z1"/>
    <w:rsid w:val="00AB18B0"/>
    <w:rPr>
      <w:rFonts w:ascii="Courier New" w:hAnsi="Courier New" w:cs="Courier New"/>
    </w:rPr>
  </w:style>
  <w:style w:type="character" w:customStyle="1" w:styleId="WW8Num27z2">
    <w:name w:val="WW8Num27z2"/>
    <w:rsid w:val="00AB18B0"/>
    <w:rPr>
      <w:rFonts w:ascii="Wingdings" w:hAnsi="Wingdings"/>
    </w:rPr>
  </w:style>
  <w:style w:type="character" w:customStyle="1" w:styleId="WW8Num27z3">
    <w:name w:val="WW8Num27z3"/>
    <w:rsid w:val="00AB18B0"/>
    <w:rPr>
      <w:rFonts w:ascii="Symbol" w:hAnsi="Symbol"/>
    </w:rPr>
  </w:style>
  <w:style w:type="character" w:customStyle="1" w:styleId="BalloonTextChar">
    <w:name w:val="Balloon Text Char"/>
    <w:rsid w:val="00AB18B0"/>
    <w:rPr>
      <w:rFonts w:ascii="Segoe UI" w:hAnsi="Segoe UI" w:cs="Segoe UI"/>
      <w:sz w:val="18"/>
      <w:szCs w:val="18"/>
    </w:rPr>
  </w:style>
  <w:style w:type="character" w:styleId="PageNumber">
    <w:name w:val="page number"/>
    <w:semiHidden/>
    <w:rsid w:val="00AB18B0"/>
  </w:style>
  <w:style w:type="character" w:styleId="Hyperlink">
    <w:name w:val="Hyperlink"/>
    <w:semiHidden/>
    <w:rsid w:val="00AB18B0"/>
    <w:rPr>
      <w:color w:val="0000FF"/>
      <w:u w:val="single"/>
    </w:rPr>
  </w:style>
  <w:style w:type="character" w:customStyle="1" w:styleId="FootnoteTextChar">
    <w:name w:val="Footnote Text Char"/>
    <w:basedOn w:val="DefaultParagraphFont"/>
    <w:uiPriority w:val="99"/>
    <w:rsid w:val="00AB18B0"/>
  </w:style>
  <w:style w:type="character" w:customStyle="1" w:styleId="FootnoteCharacters">
    <w:name w:val="Footnote Characters"/>
    <w:rsid w:val="00AB18B0"/>
    <w:rPr>
      <w:vertAlign w:val="superscript"/>
    </w:rPr>
  </w:style>
  <w:style w:type="character" w:customStyle="1" w:styleId="Char">
    <w:name w:val="Char"/>
    <w:rsid w:val="00AB18B0"/>
    <w:rPr>
      <w:rFonts w:ascii=".VnTime" w:hAnsi=".VnTime" w:cs="Arial"/>
      <w:b/>
      <w:bCs/>
      <w:color w:val="000000"/>
      <w:sz w:val="22"/>
      <w:szCs w:val="26"/>
      <w:lang w:val="en-US" w:eastAsia="ar-SA" w:bidi="ar-SA"/>
    </w:rPr>
  </w:style>
  <w:style w:type="character" w:customStyle="1" w:styleId="BodyTextChar">
    <w:name w:val="Body Text Char"/>
    <w:rsid w:val="00AB18B0"/>
    <w:rPr>
      <w:sz w:val="26"/>
      <w:szCs w:val="24"/>
    </w:rPr>
  </w:style>
  <w:style w:type="character" w:customStyle="1" w:styleId="CharChar1">
    <w:name w:val="Char Char1"/>
    <w:rsid w:val="00AB18B0"/>
    <w:rPr>
      <w:rFonts w:ascii=".VnArial" w:hAnsi=".VnArial" w:cs="Arial"/>
      <w:bCs/>
      <w:color w:val="000000"/>
      <w:sz w:val="22"/>
      <w:szCs w:val="26"/>
      <w:lang w:val="en-US" w:eastAsia="ar-SA" w:bidi="ar-SA"/>
    </w:rPr>
  </w:style>
  <w:style w:type="character" w:styleId="CommentReference">
    <w:name w:val="annotation reference"/>
    <w:rsid w:val="00AB18B0"/>
    <w:rPr>
      <w:sz w:val="16"/>
      <w:szCs w:val="16"/>
    </w:rPr>
  </w:style>
  <w:style w:type="character" w:customStyle="1" w:styleId="CommentTextChar">
    <w:name w:val="Comment Text Char"/>
    <w:basedOn w:val="DefaultParagraphFont"/>
    <w:rsid w:val="00AB18B0"/>
  </w:style>
  <w:style w:type="character" w:customStyle="1" w:styleId="CommentSubjectChar">
    <w:name w:val="Comment Subject Char"/>
    <w:rsid w:val="00AB18B0"/>
    <w:rPr>
      <w:b/>
      <w:bCs/>
    </w:rPr>
  </w:style>
  <w:style w:type="character" w:customStyle="1" w:styleId="DocumentMapChar">
    <w:name w:val="Document Map Char"/>
    <w:rsid w:val="00AB18B0"/>
    <w:rPr>
      <w:rFonts w:ascii="Tahoma" w:hAnsi="Tahoma" w:cs="Tahoma"/>
      <w:shd w:val="clear" w:color="auto" w:fill="000080"/>
    </w:rPr>
  </w:style>
  <w:style w:type="character" w:customStyle="1" w:styleId="apple-converted-space">
    <w:name w:val="apple-converted-space"/>
    <w:rsid w:val="00AB18B0"/>
  </w:style>
  <w:style w:type="character" w:customStyle="1" w:styleId="WW-Char">
    <w:name w:val="WW-Char"/>
    <w:rsid w:val="00AB18B0"/>
    <w:rPr>
      <w:rFonts w:ascii=".VnTime" w:hAnsi=".VnTime" w:cs="Arial"/>
      <w:b/>
      <w:bCs/>
      <w:color w:val="000000"/>
      <w:sz w:val="22"/>
      <w:szCs w:val="26"/>
      <w:lang w:val="en-US" w:eastAsia="ar-SA" w:bidi="ar-SA"/>
    </w:rPr>
  </w:style>
  <w:style w:type="character" w:customStyle="1" w:styleId="WW-CharChar1">
    <w:name w:val="WW-Char Char1"/>
    <w:rsid w:val="00AB18B0"/>
    <w:rPr>
      <w:rFonts w:ascii=".VnArial" w:hAnsi=".VnArial" w:cs="Arial"/>
      <w:bCs/>
      <w:color w:val="000000"/>
      <w:sz w:val="22"/>
      <w:szCs w:val="26"/>
      <w:lang w:val="en-US" w:eastAsia="ar-SA" w:bidi="ar-SA"/>
    </w:rPr>
  </w:style>
  <w:style w:type="character" w:customStyle="1" w:styleId="BodyTextIndent3Char">
    <w:name w:val="Body Text Indent 3 Char"/>
    <w:rsid w:val="00AB18B0"/>
    <w:rPr>
      <w:sz w:val="16"/>
      <w:szCs w:val="16"/>
    </w:rPr>
  </w:style>
  <w:style w:type="character" w:styleId="FollowedHyperlink">
    <w:name w:val="FollowedHyperlink"/>
    <w:semiHidden/>
    <w:rsid w:val="00AB18B0"/>
    <w:rPr>
      <w:color w:val="800080"/>
      <w:u w:val="single"/>
    </w:rPr>
  </w:style>
  <w:style w:type="character" w:customStyle="1" w:styleId="Heading1Char1">
    <w:name w:val="Heading 1 Char1"/>
    <w:rsid w:val="00AB18B0"/>
    <w:rPr>
      <w:rFonts w:ascii="Cambria" w:eastAsia="Times New Roman" w:hAnsi="Cambria" w:cs="Times New Roman"/>
      <w:b/>
      <w:bCs/>
      <w:color w:val="365F91"/>
      <w:sz w:val="28"/>
      <w:szCs w:val="28"/>
    </w:rPr>
  </w:style>
  <w:style w:type="character" w:customStyle="1" w:styleId="Heading2Char1">
    <w:name w:val="Heading 2 Char1"/>
    <w:rsid w:val="00AB18B0"/>
    <w:rPr>
      <w:rFonts w:ascii="Cambria" w:eastAsia="Times New Roman" w:hAnsi="Cambria" w:cs="Times New Roman"/>
      <w:b/>
      <w:bCs/>
      <w:color w:val="4F81BD"/>
      <w:sz w:val="26"/>
      <w:szCs w:val="26"/>
    </w:rPr>
  </w:style>
  <w:style w:type="character" w:customStyle="1" w:styleId="Heading3Char1">
    <w:name w:val="Heading 3 Char1"/>
    <w:rsid w:val="00AB18B0"/>
    <w:rPr>
      <w:rFonts w:ascii="Cambria" w:eastAsia="Times New Roman" w:hAnsi="Cambria" w:cs="Times New Roman"/>
      <w:b/>
      <w:bCs/>
      <w:color w:val="4F81BD"/>
      <w:sz w:val="28"/>
      <w:szCs w:val="22"/>
    </w:rPr>
  </w:style>
  <w:style w:type="character" w:customStyle="1" w:styleId="BodyText3Char">
    <w:name w:val="Body Text 3 Char"/>
    <w:rsid w:val="00AB18B0"/>
    <w:rPr>
      <w:sz w:val="16"/>
      <w:szCs w:val="16"/>
    </w:rPr>
  </w:style>
  <w:style w:type="character" w:customStyle="1" w:styleId="NumberingSymbols">
    <w:name w:val="Numbering Symbols"/>
    <w:rsid w:val="00AB18B0"/>
  </w:style>
  <w:style w:type="paragraph" w:customStyle="1" w:styleId="Heading">
    <w:name w:val="Heading"/>
    <w:basedOn w:val="Normal"/>
    <w:next w:val="BodyText"/>
    <w:rsid w:val="00AB18B0"/>
    <w:pPr>
      <w:keepNext/>
      <w:suppressAutoHyphens/>
      <w:spacing w:before="240" w:after="120"/>
    </w:pPr>
    <w:rPr>
      <w:rFonts w:ascii="Arial" w:eastAsia="MS Mincho" w:hAnsi="Arial" w:cs="Tahoma"/>
      <w:sz w:val="28"/>
      <w:szCs w:val="28"/>
      <w:lang w:eastAsia="ar-SA"/>
    </w:rPr>
  </w:style>
  <w:style w:type="paragraph" w:styleId="BodyText">
    <w:name w:val="Body Text"/>
    <w:basedOn w:val="Normal"/>
    <w:link w:val="BodyTextChar1"/>
    <w:semiHidden/>
    <w:rsid w:val="00AB18B0"/>
    <w:pPr>
      <w:suppressAutoHyphens/>
      <w:spacing w:before="60" w:after="60" w:line="312" w:lineRule="auto"/>
      <w:ind w:left="907"/>
    </w:pPr>
    <w:rPr>
      <w:sz w:val="26"/>
      <w:lang w:eastAsia="ar-SA"/>
    </w:rPr>
  </w:style>
  <w:style w:type="character" w:customStyle="1" w:styleId="BodyTextChar1">
    <w:name w:val="Body Text Char1"/>
    <w:basedOn w:val="DefaultParagraphFont"/>
    <w:link w:val="BodyText"/>
    <w:semiHidden/>
    <w:rsid w:val="00AB18B0"/>
    <w:rPr>
      <w:rFonts w:ascii="Times New Roman" w:eastAsia="Times New Roman" w:hAnsi="Times New Roman" w:cs="Times New Roman"/>
      <w:sz w:val="26"/>
      <w:lang w:eastAsia="ar-SA"/>
    </w:rPr>
  </w:style>
  <w:style w:type="paragraph" w:styleId="List">
    <w:name w:val="List"/>
    <w:basedOn w:val="BodyText"/>
    <w:semiHidden/>
    <w:rsid w:val="00AB18B0"/>
    <w:rPr>
      <w:rFonts w:cs="Tahoma"/>
    </w:rPr>
  </w:style>
  <w:style w:type="paragraph" w:styleId="Caption">
    <w:name w:val="caption"/>
    <w:basedOn w:val="Normal"/>
    <w:next w:val="Normal"/>
    <w:qFormat/>
    <w:rsid w:val="00AB18B0"/>
    <w:pPr>
      <w:suppressAutoHyphens/>
      <w:autoSpaceDE w:val="0"/>
      <w:spacing w:before="60" w:after="60" w:line="312" w:lineRule="auto"/>
      <w:jc w:val="both"/>
    </w:pPr>
    <w:rPr>
      <w:rFonts w:ascii="Arial" w:hAnsi="Arial" w:cs=".VnTime"/>
      <w:b/>
      <w:bCs/>
      <w:sz w:val="20"/>
      <w:szCs w:val="20"/>
      <w:lang w:val="en-GB" w:eastAsia="ar-SA"/>
    </w:rPr>
  </w:style>
  <w:style w:type="paragraph" w:customStyle="1" w:styleId="Index">
    <w:name w:val="Index"/>
    <w:basedOn w:val="Normal"/>
    <w:rsid w:val="00AB18B0"/>
    <w:pPr>
      <w:suppressLineNumbers/>
      <w:suppressAutoHyphens/>
    </w:pPr>
    <w:rPr>
      <w:rFonts w:cs="Tahoma"/>
      <w:sz w:val="28"/>
      <w:szCs w:val="28"/>
      <w:lang w:eastAsia="ar-SA"/>
    </w:rPr>
  </w:style>
  <w:style w:type="paragraph" w:customStyle="1" w:styleId="Body1">
    <w:name w:val="Body 1"/>
    <w:rsid w:val="00AB18B0"/>
    <w:pPr>
      <w:suppressAutoHyphens/>
    </w:pPr>
    <w:rPr>
      <w:rFonts w:ascii="Times New Roman" w:eastAsia="Arial Unicode MS" w:hAnsi="Times New Roman" w:cs="Times New Roman"/>
      <w:color w:val="000000"/>
      <w:szCs w:val="20"/>
      <w:lang w:eastAsia="ar-SA"/>
    </w:rPr>
  </w:style>
  <w:style w:type="paragraph" w:styleId="BalloonText">
    <w:name w:val="Balloon Text"/>
    <w:basedOn w:val="Normal"/>
    <w:link w:val="BalloonTextChar1"/>
    <w:rsid w:val="00AB18B0"/>
    <w:pPr>
      <w:suppressAutoHyphens/>
    </w:pPr>
    <w:rPr>
      <w:rFonts w:ascii="Segoe UI" w:hAnsi="Segoe UI"/>
      <w:sz w:val="18"/>
      <w:szCs w:val="18"/>
      <w:lang w:eastAsia="ar-SA"/>
    </w:rPr>
  </w:style>
  <w:style w:type="character" w:customStyle="1" w:styleId="BalloonTextChar1">
    <w:name w:val="Balloon Text Char1"/>
    <w:basedOn w:val="DefaultParagraphFont"/>
    <w:link w:val="BalloonText"/>
    <w:rsid w:val="00AB18B0"/>
    <w:rPr>
      <w:rFonts w:ascii="Segoe UI" w:eastAsia="Times New Roman" w:hAnsi="Segoe UI" w:cs="Times New Roman"/>
      <w:sz w:val="18"/>
      <w:szCs w:val="18"/>
      <w:lang w:eastAsia="ar-SA"/>
    </w:rPr>
  </w:style>
  <w:style w:type="paragraph" w:customStyle="1" w:styleId="Noidungghichu">
    <w:name w:val="Noi dung ghi chu"/>
    <w:basedOn w:val="Normal"/>
    <w:next w:val="Normal"/>
    <w:rsid w:val="00AB18B0"/>
    <w:pPr>
      <w:suppressAutoHyphens/>
      <w:spacing w:after="60" w:line="340" w:lineRule="atLeast"/>
      <w:jc w:val="both"/>
    </w:pPr>
    <w:rPr>
      <w:rFonts w:ascii="Arial" w:hAnsi="Arial"/>
      <w:sz w:val="22"/>
      <w:szCs w:val="20"/>
      <w:lang w:eastAsia="ar-SA"/>
    </w:rPr>
  </w:style>
  <w:style w:type="paragraph" w:styleId="TOC1">
    <w:name w:val="toc 1"/>
    <w:basedOn w:val="Normal"/>
    <w:next w:val="Normal"/>
    <w:semiHidden/>
    <w:rsid w:val="00AB18B0"/>
    <w:pPr>
      <w:suppressAutoHyphens/>
      <w:spacing w:before="60" w:after="60" w:line="312" w:lineRule="auto"/>
      <w:jc w:val="both"/>
    </w:pPr>
    <w:rPr>
      <w:sz w:val="28"/>
      <w:szCs w:val="28"/>
      <w:lang w:eastAsia="ar-SA"/>
    </w:rPr>
  </w:style>
  <w:style w:type="paragraph" w:styleId="TOC2">
    <w:name w:val="toc 2"/>
    <w:basedOn w:val="Normal"/>
    <w:next w:val="Normal"/>
    <w:semiHidden/>
    <w:rsid w:val="00AB18B0"/>
    <w:pPr>
      <w:suppressAutoHyphens/>
      <w:spacing w:before="60" w:after="60" w:line="360" w:lineRule="auto"/>
      <w:ind w:left="240"/>
      <w:jc w:val="both"/>
    </w:pPr>
    <w:rPr>
      <w:rFonts w:ascii="Arial" w:hAnsi="Arial" w:cs="Arial"/>
      <w:sz w:val="28"/>
      <w:szCs w:val="28"/>
      <w:lang w:eastAsia="ar-SA"/>
    </w:rPr>
  </w:style>
  <w:style w:type="paragraph" w:styleId="TOC3">
    <w:name w:val="toc 3"/>
    <w:basedOn w:val="Normal"/>
    <w:next w:val="Normal"/>
    <w:semiHidden/>
    <w:rsid w:val="00AB18B0"/>
    <w:pPr>
      <w:suppressAutoHyphens/>
      <w:spacing w:before="60" w:after="60" w:line="312" w:lineRule="auto"/>
      <w:ind w:left="480"/>
      <w:jc w:val="both"/>
    </w:pPr>
    <w:rPr>
      <w:sz w:val="28"/>
      <w:szCs w:val="28"/>
      <w:lang w:eastAsia="ar-SA"/>
    </w:rPr>
  </w:style>
  <w:style w:type="paragraph" w:styleId="TOC4">
    <w:name w:val="toc 4"/>
    <w:basedOn w:val="Normal"/>
    <w:next w:val="Normal"/>
    <w:semiHidden/>
    <w:rsid w:val="00AB18B0"/>
    <w:pPr>
      <w:suppressAutoHyphens/>
      <w:spacing w:before="60" w:after="60" w:line="312" w:lineRule="auto"/>
      <w:ind w:left="720"/>
      <w:jc w:val="both"/>
    </w:pPr>
    <w:rPr>
      <w:sz w:val="28"/>
      <w:szCs w:val="28"/>
      <w:lang w:eastAsia="ar-SA"/>
    </w:rPr>
  </w:style>
  <w:style w:type="paragraph" w:customStyle="1" w:styleId="Noidungbang">
    <w:name w:val="Noi dung bang"/>
    <w:basedOn w:val="Normal"/>
    <w:rsid w:val="00AB18B0"/>
    <w:pPr>
      <w:suppressAutoHyphens/>
      <w:spacing w:before="60" w:after="60"/>
      <w:jc w:val="center"/>
    </w:pPr>
    <w:rPr>
      <w:rFonts w:ascii="Arial" w:hAnsi="Arial"/>
      <w:sz w:val="20"/>
      <w:szCs w:val="20"/>
      <w:lang w:val="es-ES" w:eastAsia="ar-SA"/>
    </w:rPr>
  </w:style>
  <w:style w:type="paragraph" w:styleId="FootnoteText">
    <w:name w:val="footnote text"/>
    <w:basedOn w:val="Normal"/>
    <w:link w:val="FootnoteTextChar1"/>
    <w:uiPriority w:val="99"/>
    <w:rsid w:val="00AB18B0"/>
    <w:pPr>
      <w:suppressAutoHyphens/>
      <w:spacing w:before="60" w:after="60" w:line="312" w:lineRule="auto"/>
      <w:jc w:val="both"/>
    </w:pPr>
    <w:rPr>
      <w:sz w:val="20"/>
      <w:szCs w:val="20"/>
      <w:lang w:eastAsia="ar-SA"/>
    </w:rPr>
  </w:style>
  <w:style w:type="character" w:customStyle="1" w:styleId="FootnoteTextChar1">
    <w:name w:val="Footnote Text Char1"/>
    <w:basedOn w:val="DefaultParagraphFont"/>
    <w:link w:val="FootnoteText"/>
    <w:uiPriority w:val="99"/>
    <w:rsid w:val="00AB18B0"/>
    <w:rPr>
      <w:rFonts w:ascii="Times New Roman" w:eastAsia="Times New Roman" w:hAnsi="Times New Roman" w:cs="Times New Roman"/>
      <w:sz w:val="20"/>
      <w:szCs w:val="20"/>
      <w:lang w:eastAsia="ar-SA"/>
    </w:rPr>
  </w:style>
  <w:style w:type="paragraph" w:customStyle="1" w:styleId="Noidungcacdieu">
    <w:name w:val="Noi dung cac dieu"/>
    <w:basedOn w:val="Normal"/>
    <w:next w:val="Normal"/>
    <w:rsid w:val="00AB18B0"/>
    <w:pPr>
      <w:suppressAutoHyphens/>
      <w:spacing w:before="60" w:after="60" w:line="312" w:lineRule="auto"/>
      <w:jc w:val="both"/>
    </w:pPr>
    <w:rPr>
      <w:rFonts w:ascii="Arial" w:hAnsi="Arial"/>
      <w:sz w:val="22"/>
      <w:szCs w:val="28"/>
      <w:lang w:val="es-ES" w:eastAsia="ar-SA"/>
    </w:rPr>
  </w:style>
  <w:style w:type="paragraph" w:customStyle="1" w:styleId="StyleLeft0cm">
    <w:name w:val="Style Left:  0 cm"/>
    <w:basedOn w:val="Normal"/>
    <w:rsid w:val="00AB18B0"/>
    <w:pPr>
      <w:suppressAutoHyphens/>
      <w:spacing w:after="60" w:line="340" w:lineRule="atLeast"/>
    </w:pPr>
    <w:rPr>
      <w:sz w:val="28"/>
      <w:szCs w:val="20"/>
      <w:lang w:eastAsia="ar-SA"/>
    </w:rPr>
  </w:style>
  <w:style w:type="paragraph" w:customStyle="1" w:styleId="Heading11">
    <w:name w:val="Heading 11"/>
    <w:basedOn w:val="Heading1"/>
    <w:next w:val="Normal"/>
    <w:rsid w:val="00AB18B0"/>
    <w:pPr>
      <w:suppressAutoHyphens/>
      <w:autoSpaceDE w:val="0"/>
      <w:spacing w:before="120"/>
    </w:pPr>
    <w:rPr>
      <w:rFonts w:ascii="Times New Roman" w:eastAsia="Times New Roman" w:hAnsi="Times New Roman" w:cs=".VnTime"/>
      <w:bCs/>
      <w:color w:val="auto"/>
      <w:kern w:val="1"/>
      <w:sz w:val="24"/>
      <w:lang w:val="en-GB" w:eastAsia="ar-SA"/>
    </w:rPr>
  </w:style>
  <w:style w:type="paragraph" w:customStyle="1" w:styleId="Style6">
    <w:name w:val="Style6"/>
    <w:basedOn w:val="Normal"/>
    <w:rsid w:val="00AB18B0"/>
    <w:pPr>
      <w:suppressAutoHyphens/>
      <w:spacing w:before="240" w:after="60" w:line="312" w:lineRule="auto"/>
      <w:jc w:val="both"/>
    </w:pPr>
    <w:rPr>
      <w:b/>
      <w:sz w:val="28"/>
      <w:szCs w:val="28"/>
      <w:lang w:eastAsia="ar-SA"/>
    </w:rPr>
  </w:style>
  <w:style w:type="paragraph" w:styleId="CommentText">
    <w:name w:val="annotation text"/>
    <w:basedOn w:val="Normal"/>
    <w:link w:val="CommentTextChar1"/>
    <w:rsid w:val="00AB18B0"/>
    <w:pPr>
      <w:suppressAutoHyphens/>
      <w:spacing w:before="60" w:after="60" w:line="312" w:lineRule="auto"/>
      <w:ind w:left="907"/>
      <w:jc w:val="both"/>
    </w:pPr>
    <w:rPr>
      <w:sz w:val="20"/>
      <w:szCs w:val="20"/>
      <w:lang w:eastAsia="ar-SA"/>
    </w:rPr>
  </w:style>
  <w:style w:type="character" w:customStyle="1" w:styleId="CommentTextChar1">
    <w:name w:val="Comment Text Char1"/>
    <w:basedOn w:val="DefaultParagraphFont"/>
    <w:link w:val="CommentText"/>
    <w:rsid w:val="00AB18B0"/>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1"/>
    <w:rsid w:val="00AB18B0"/>
    <w:rPr>
      <w:b/>
      <w:bCs/>
    </w:rPr>
  </w:style>
  <w:style w:type="character" w:customStyle="1" w:styleId="CommentSubjectChar1">
    <w:name w:val="Comment Subject Char1"/>
    <w:basedOn w:val="CommentTextChar1"/>
    <w:link w:val="CommentSubject"/>
    <w:rsid w:val="00AB18B0"/>
    <w:rPr>
      <w:rFonts w:ascii="Times New Roman" w:eastAsia="Times New Roman" w:hAnsi="Times New Roman" w:cs="Times New Roman"/>
      <w:b/>
      <w:bCs/>
      <w:sz w:val="20"/>
      <w:szCs w:val="20"/>
      <w:lang w:eastAsia="ar-SA"/>
    </w:rPr>
  </w:style>
  <w:style w:type="paragraph" w:styleId="TOC5">
    <w:name w:val="toc 5"/>
    <w:basedOn w:val="Normal"/>
    <w:next w:val="Normal"/>
    <w:semiHidden/>
    <w:rsid w:val="00AB18B0"/>
    <w:pPr>
      <w:suppressAutoHyphens/>
      <w:spacing w:after="60" w:line="312" w:lineRule="auto"/>
      <w:ind w:left="960"/>
    </w:pPr>
    <w:rPr>
      <w:rFonts w:eastAsia="MS Mincho"/>
      <w:sz w:val="28"/>
      <w:szCs w:val="28"/>
      <w:lang w:eastAsia="ar-SA"/>
    </w:rPr>
  </w:style>
  <w:style w:type="paragraph" w:styleId="TOC6">
    <w:name w:val="toc 6"/>
    <w:basedOn w:val="Normal"/>
    <w:next w:val="Normal"/>
    <w:semiHidden/>
    <w:rsid w:val="00AB18B0"/>
    <w:pPr>
      <w:suppressAutoHyphens/>
      <w:spacing w:after="60" w:line="312" w:lineRule="auto"/>
      <w:ind w:left="1200"/>
    </w:pPr>
    <w:rPr>
      <w:rFonts w:eastAsia="MS Mincho"/>
      <w:sz w:val="28"/>
      <w:szCs w:val="28"/>
      <w:lang w:eastAsia="ar-SA"/>
    </w:rPr>
  </w:style>
  <w:style w:type="paragraph" w:styleId="TOC7">
    <w:name w:val="toc 7"/>
    <w:basedOn w:val="Normal"/>
    <w:next w:val="Normal"/>
    <w:semiHidden/>
    <w:rsid w:val="00AB18B0"/>
    <w:pPr>
      <w:suppressAutoHyphens/>
      <w:spacing w:after="60" w:line="312" w:lineRule="auto"/>
      <w:ind w:left="1440"/>
    </w:pPr>
    <w:rPr>
      <w:rFonts w:eastAsia="MS Mincho"/>
      <w:sz w:val="28"/>
      <w:szCs w:val="28"/>
      <w:lang w:eastAsia="ar-SA"/>
    </w:rPr>
  </w:style>
  <w:style w:type="paragraph" w:styleId="TOC8">
    <w:name w:val="toc 8"/>
    <w:basedOn w:val="Normal"/>
    <w:next w:val="Normal"/>
    <w:semiHidden/>
    <w:rsid w:val="00AB18B0"/>
    <w:pPr>
      <w:suppressAutoHyphens/>
      <w:spacing w:after="60" w:line="312" w:lineRule="auto"/>
      <w:ind w:left="1680"/>
    </w:pPr>
    <w:rPr>
      <w:rFonts w:eastAsia="MS Mincho"/>
      <w:sz w:val="28"/>
      <w:szCs w:val="28"/>
      <w:lang w:eastAsia="ar-SA"/>
    </w:rPr>
  </w:style>
  <w:style w:type="paragraph" w:styleId="TOC9">
    <w:name w:val="toc 9"/>
    <w:basedOn w:val="Normal"/>
    <w:next w:val="Normal"/>
    <w:semiHidden/>
    <w:rsid w:val="00AB18B0"/>
    <w:pPr>
      <w:suppressAutoHyphens/>
      <w:spacing w:after="60" w:line="312" w:lineRule="auto"/>
      <w:ind w:left="1920"/>
    </w:pPr>
    <w:rPr>
      <w:rFonts w:eastAsia="MS Mincho"/>
      <w:sz w:val="28"/>
      <w:szCs w:val="28"/>
      <w:lang w:eastAsia="ar-SA"/>
    </w:rPr>
  </w:style>
  <w:style w:type="paragraph" w:styleId="DocumentMap">
    <w:name w:val="Document Map"/>
    <w:basedOn w:val="Normal"/>
    <w:link w:val="DocumentMapChar1"/>
    <w:rsid w:val="00AB18B0"/>
    <w:pPr>
      <w:shd w:val="clear" w:color="auto" w:fill="000080"/>
      <w:suppressAutoHyphens/>
      <w:spacing w:before="60" w:after="60" w:line="312" w:lineRule="auto"/>
      <w:jc w:val="both"/>
    </w:pPr>
    <w:rPr>
      <w:rFonts w:ascii="Tahoma" w:hAnsi="Tahoma"/>
      <w:sz w:val="20"/>
      <w:szCs w:val="20"/>
      <w:lang w:eastAsia="ar-SA"/>
    </w:rPr>
  </w:style>
  <w:style w:type="character" w:customStyle="1" w:styleId="DocumentMapChar1">
    <w:name w:val="Document Map Char1"/>
    <w:basedOn w:val="DefaultParagraphFont"/>
    <w:link w:val="DocumentMap"/>
    <w:rsid w:val="00AB18B0"/>
    <w:rPr>
      <w:rFonts w:ascii="Tahoma" w:eastAsia="Times New Roman" w:hAnsi="Tahoma" w:cs="Times New Roman"/>
      <w:sz w:val="20"/>
      <w:szCs w:val="20"/>
      <w:shd w:val="clear" w:color="auto" w:fill="000080"/>
      <w:lang w:eastAsia="ar-SA"/>
    </w:rPr>
  </w:style>
  <w:style w:type="paragraph" w:customStyle="1" w:styleId="Heading12">
    <w:name w:val="Heading 12"/>
    <w:basedOn w:val="Heading1"/>
    <w:next w:val="Normal"/>
    <w:rsid w:val="00AB18B0"/>
    <w:pPr>
      <w:suppressAutoHyphens/>
      <w:autoSpaceDE w:val="0"/>
      <w:spacing w:before="60" w:after="60"/>
      <w:ind w:left="5271" w:hanging="2211"/>
    </w:pPr>
    <w:rPr>
      <w:rFonts w:ascii="Times New Roman" w:eastAsia="Times New Roman" w:hAnsi="Times New Roman" w:cs=".VnTime"/>
      <w:bCs/>
      <w:i/>
      <w:color w:val="auto"/>
      <w:kern w:val="1"/>
      <w:sz w:val="24"/>
      <w:lang w:val="en-GB" w:eastAsia="ar-SA"/>
    </w:rPr>
  </w:style>
  <w:style w:type="paragraph" w:styleId="BodyTextIndent3">
    <w:name w:val="Body Text Indent 3"/>
    <w:basedOn w:val="Normal"/>
    <w:link w:val="BodyTextIndent3Char1"/>
    <w:rsid w:val="00AB18B0"/>
    <w:pPr>
      <w:suppressAutoHyphens/>
      <w:spacing w:after="120"/>
      <w:ind w:left="360"/>
    </w:pPr>
    <w:rPr>
      <w:sz w:val="16"/>
      <w:szCs w:val="16"/>
      <w:lang w:eastAsia="ar-SA"/>
    </w:rPr>
  </w:style>
  <w:style w:type="character" w:customStyle="1" w:styleId="BodyTextIndent3Char1">
    <w:name w:val="Body Text Indent 3 Char1"/>
    <w:basedOn w:val="DefaultParagraphFont"/>
    <w:link w:val="BodyTextIndent3"/>
    <w:rsid w:val="00AB18B0"/>
    <w:rPr>
      <w:rFonts w:ascii="Times New Roman" w:eastAsia="Times New Roman" w:hAnsi="Times New Roman" w:cs="Times New Roman"/>
      <w:sz w:val="16"/>
      <w:szCs w:val="16"/>
      <w:lang w:eastAsia="ar-SA"/>
    </w:rPr>
  </w:style>
  <w:style w:type="paragraph" w:customStyle="1" w:styleId="CharCharCharCharCharCharChar">
    <w:name w:val="Char Char Char Char Char Char Char"/>
    <w:basedOn w:val="Normal"/>
    <w:next w:val="Normal"/>
    <w:rsid w:val="00AB18B0"/>
    <w:pPr>
      <w:suppressAutoHyphens/>
      <w:spacing w:before="120" w:after="120" w:line="312" w:lineRule="auto"/>
    </w:pPr>
    <w:rPr>
      <w:sz w:val="28"/>
      <w:szCs w:val="28"/>
      <w:lang w:eastAsia="ar-SA"/>
    </w:rPr>
  </w:style>
  <w:style w:type="paragraph" w:styleId="BodyText3">
    <w:name w:val="Body Text 3"/>
    <w:basedOn w:val="Normal"/>
    <w:link w:val="BodyText3Char1"/>
    <w:rsid w:val="00AB18B0"/>
    <w:pPr>
      <w:suppressAutoHyphens/>
      <w:spacing w:after="120"/>
    </w:pPr>
    <w:rPr>
      <w:sz w:val="16"/>
      <w:szCs w:val="16"/>
      <w:lang w:eastAsia="ar-SA"/>
    </w:rPr>
  </w:style>
  <w:style w:type="character" w:customStyle="1" w:styleId="BodyText3Char1">
    <w:name w:val="Body Text 3 Char1"/>
    <w:basedOn w:val="DefaultParagraphFont"/>
    <w:link w:val="BodyText3"/>
    <w:rsid w:val="00AB18B0"/>
    <w:rPr>
      <w:rFonts w:ascii="Times New Roman" w:eastAsia="Times New Roman" w:hAnsi="Times New Roman" w:cs="Times New Roman"/>
      <w:sz w:val="16"/>
      <w:szCs w:val="16"/>
      <w:lang w:eastAsia="ar-SA"/>
    </w:rPr>
  </w:style>
  <w:style w:type="paragraph" w:styleId="BodyText2">
    <w:name w:val="Body Text 2"/>
    <w:basedOn w:val="Normal"/>
    <w:link w:val="BodyText2Char"/>
    <w:rsid w:val="00AB18B0"/>
    <w:pPr>
      <w:suppressAutoHyphens/>
      <w:spacing w:after="120" w:line="480" w:lineRule="auto"/>
    </w:pPr>
    <w:rPr>
      <w:sz w:val="28"/>
      <w:szCs w:val="28"/>
      <w:lang w:eastAsia="ar-SA"/>
    </w:rPr>
  </w:style>
  <w:style w:type="character" w:customStyle="1" w:styleId="BodyText2Char">
    <w:name w:val="Body Text 2 Char"/>
    <w:basedOn w:val="DefaultParagraphFont"/>
    <w:link w:val="BodyText2"/>
    <w:rsid w:val="00AB18B0"/>
    <w:rPr>
      <w:rFonts w:ascii="Times New Roman" w:eastAsia="Times New Roman" w:hAnsi="Times New Roman" w:cs="Times New Roman"/>
      <w:sz w:val="28"/>
      <w:szCs w:val="28"/>
      <w:lang w:eastAsia="ar-SA"/>
    </w:rPr>
  </w:style>
  <w:style w:type="paragraph" w:customStyle="1" w:styleId="CM11">
    <w:name w:val="CM11"/>
    <w:basedOn w:val="Normal"/>
    <w:next w:val="Normal"/>
    <w:rsid w:val="00AB18B0"/>
    <w:pPr>
      <w:widowControl w:val="0"/>
      <w:suppressAutoHyphens/>
      <w:autoSpaceDE w:val="0"/>
      <w:spacing w:after="270"/>
    </w:pPr>
    <w:rPr>
      <w:sz w:val="28"/>
      <w:szCs w:val="28"/>
      <w:lang w:eastAsia="ar-SA"/>
    </w:rPr>
  </w:style>
  <w:style w:type="paragraph" w:styleId="BodyTextIndent">
    <w:name w:val="Body Text Indent"/>
    <w:basedOn w:val="Normal"/>
    <w:link w:val="BodyTextIndentChar"/>
    <w:semiHidden/>
    <w:rsid w:val="00AB18B0"/>
    <w:pPr>
      <w:suppressAutoHyphens/>
      <w:spacing w:after="120"/>
      <w:ind w:left="360"/>
    </w:pPr>
    <w:rPr>
      <w:sz w:val="28"/>
      <w:szCs w:val="28"/>
      <w:lang w:eastAsia="ar-SA"/>
    </w:rPr>
  </w:style>
  <w:style w:type="character" w:customStyle="1" w:styleId="BodyTextIndentChar">
    <w:name w:val="Body Text Indent Char"/>
    <w:basedOn w:val="DefaultParagraphFont"/>
    <w:link w:val="BodyTextIndent"/>
    <w:semiHidden/>
    <w:rsid w:val="00AB18B0"/>
    <w:rPr>
      <w:rFonts w:ascii="Times New Roman" w:eastAsia="Times New Roman" w:hAnsi="Times New Roman" w:cs="Times New Roman"/>
      <w:sz w:val="28"/>
      <w:szCs w:val="28"/>
      <w:lang w:eastAsia="ar-SA"/>
    </w:rPr>
  </w:style>
  <w:style w:type="paragraph" w:styleId="BodyTextIndent2">
    <w:name w:val="Body Text Indent 2"/>
    <w:basedOn w:val="Normal"/>
    <w:link w:val="BodyTextIndent2Char"/>
    <w:rsid w:val="00AB18B0"/>
    <w:pPr>
      <w:suppressAutoHyphens/>
      <w:spacing w:after="120" w:line="480" w:lineRule="auto"/>
      <w:ind w:left="360"/>
    </w:pPr>
    <w:rPr>
      <w:sz w:val="28"/>
      <w:szCs w:val="28"/>
      <w:lang w:eastAsia="ar-SA"/>
    </w:rPr>
  </w:style>
  <w:style w:type="character" w:customStyle="1" w:styleId="BodyTextIndent2Char">
    <w:name w:val="Body Text Indent 2 Char"/>
    <w:basedOn w:val="DefaultParagraphFont"/>
    <w:link w:val="BodyTextIndent2"/>
    <w:rsid w:val="00AB18B0"/>
    <w:rPr>
      <w:rFonts w:ascii="Times New Roman" w:eastAsia="Times New Roman" w:hAnsi="Times New Roman" w:cs="Times New Roman"/>
      <w:sz w:val="28"/>
      <w:szCs w:val="28"/>
      <w:lang w:eastAsia="ar-SA"/>
    </w:rPr>
  </w:style>
  <w:style w:type="paragraph" w:customStyle="1" w:styleId="n-dieund">
    <w:name w:val="n-dieund"/>
    <w:basedOn w:val="Normal"/>
    <w:rsid w:val="00AB18B0"/>
    <w:pPr>
      <w:widowControl w:val="0"/>
      <w:suppressAutoHyphens/>
      <w:spacing w:after="120"/>
      <w:ind w:firstLine="709"/>
      <w:jc w:val="both"/>
    </w:pPr>
    <w:rPr>
      <w:color w:val="0000FF"/>
      <w:sz w:val="28"/>
      <w:szCs w:val="28"/>
      <w:lang w:eastAsia="ar-SA"/>
    </w:rPr>
  </w:style>
  <w:style w:type="paragraph" w:customStyle="1" w:styleId="CharCharCharChar">
    <w:name w:val="Char Char Char Char"/>
    <w:basedOn w:val="Normal"/>
    <w:rsid w:val="00AB18B0"/>
    <w:pPr>
      <w:suppressAutoHyphens/>
      <w:spacing w:after="160" w:line="240" w:lineRule="exact"/>
    </w:pPr>
    <w:rPr>
      <w:rFonts w:ascii="Arial" w:hAnsi="Arial"/>
      <w:sz w:val="22"/>
      <w:szCs w:val="22"/>
      <w:lang w:eastAsia="ar-SA"/>
    </w:rPr>
  </w:style>
  <w:style w:type="paragraph" w:customStyle="1" w:styleId="TableContents">
    <w:name w:val="Table Contents"/>
    <w:basedOn w:val="Normal"/>
    <w:rsid w:val="00AB18B0"/>
    <w:pPr>
      <w:suppressLineNumbers/>
      <w:suppressAutoHyphens/>
    </w:pPr>
    <w:rPr>
      <w:sz w:val="28"/>
      <w:szCs w:val="28"/>
      <w:lang w:eastAsia="ar-SA"/>
    </w:rPr>
  </w:style>
  <w:style w:type="paragraph" w:customStyle="1" w:styleId="TableHeading">
    <w:name w:val="Table Heading"/>
    <w:basedOn w:val="TableContents"/>
    <w:rsid w:val="00AB18B0"/>
    <w:pPr>
      <w:jc w:val="center"/>
    </w:pPr>
    <w:rPr>
      <w:b/>
      <w:bCs/>
    </w:rPr>
  </w:style>
  <w:style w:type="table" w:styleId="TableGrid">
    <w:name w:val="Table Grid"/>
    <w:basedOn w:val="TableNormal"/>
    <w:rsid w:val="00AB18B0"/>
    <w:pPr>
      <w:suppressAutoHyphens/>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ietnamese">
    <w:name w:val="vietnamese"/>
    <w:basedOn w:val="Normal"/>
    <w:rsid w:val="00AB18B0"/>
    <w:pPr>
      <w:suppressAutoHyphens/>
      <w:spacing w:after="40"/>
      <w:ind w:firstLine="680"/>
      <w:jc w:val="both"/>
    </w:pPr>
    <w:rPr>
      <w:rFonts w:eastAsia="Arial Unicode MS"/>
      <w:i/>
      <w:color w:val="000000"/>
      <w:sz w:val="28"/>
      <w:szCs w:val="20"/>
      <w:lang w:val="vi-VN" w:eastAsia="ar-SA"/>
    </w:rPr>
  </w:style>
  <w:style w:type="paragraph" w:customStyle="1" w:styleId="-1">
    <w:name w:val="本文-1"/>
    <w:qFormat/>
    <w:rsid w:val="00AB18B0"/>
    <w:pPr>
      <w:ind w:left="425"/>
    </w:pPr>
    <w:rPr>
      <w:rFonts w:ascii="Century" w:eastAsia="MS Mincho" w:hAnsi="Century" w:cs="Times New Roman"/>
      <w:sz w:val="20"/>
      <w:szCs w:val="20"/>
      <w:lang w:eastAsia="ja-JP"/>
    </w:rPr>
  </w:style>
  <w:style w:type="character" w:styleId="FootnoteReference">
    <w:name w:val="footnote reference"/>
    <w:rsid w:val="00AB18B0"/>
    <w:rPr>
      <w:vertAlign w:val="superscript"/>
    </w:rPr>
  </w:style>
  <w:style w:type="paragraph" w:customStyle="1" w:styleId="normal-p">
    <w:name w:val="normal-p"/>
    <w:basedOn w:val="Normal"/>
    <w:uiPriority w:val="99"/>
    <w:rsid w:val="00AB18B0"/>
    <w:pPr>
      <w:spacing w:before="100" w:beforeAutospacing="1" w:after="100" w:afterAutospacing="1"/>
    </w:pPr>
    <w:rPr>
      <w:lang w:val="vi-VN" w:eastAsia="vi-VN"/>
    </w:rPr>
  </w:style>
  <w:style w:type="paragraph" w:customStyle="1" w:styleId="Chk">
    <w:name w:val="Chữ ký"/>
    <w:basedOn w:val="Body1"/>
    <w:qFormat/>
    <w:rsid w:val="00AB18B0"/>
    <w:pPr>
      <w:suppressAutoHyphens w:val="0"/>
      <w:jc w:val="center"/>
      <w:outlineLvl w:val="0"/>
    </w:pPr>
    <w:rPr>
      <w:sz w:val="28"/>
      <w:szCs w:val="24"/>
      <w:u w:color="000000"/>
      <w:lang w:val="nl-NL" w:eastAsia="en-US"/>
    </w:rPr>
  </w:style>
  <w:style w:type="numbering" w:customStyle="1" w:styleId="NoList2">
    <w:name w:val="No List2"/>
    <w:next w:val="NoList"/>
    <w:uiPriority w:val="99"/>
    <w:semiHidden/>
    <w:unhideWhenUsed/>
    <w:rsid w:val="000A408F"/>
  </w:style>
  <w:style w:type="table" w:customStyle="1" w:styleId="TableGrid1">
    <w:name w:val="Table Grid1"/>
    <w:basedOn w:val="TableNormal"/>
    <w:next w:val="TableGrid"/>
    <w:rsid w:val="000A408F"/>
    <w:pPr>
      <w:suppressAutoHyphens/>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A10AB5"/>
  </w:style>
  <w:style w:type="table" w:customStyle="1" w:styleId="TableGrid2">
    <w:name w:val="Table Grid2"/>
    <w:basedOn w:val="TableNormal"/>
    <w:next w:val="TableGrid"/>
    <w:rsid w:val="00A10AB5"/>
    <w:pPr>
      <w:suppressAutoHyphens/>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C2168"/>
    <w:rPr>
      <w:rFonts w:ascii="CIDFont+F3" w:hAnsi="CIDFont+F3" w:hint="default"/>
      <w:b w:val="0"/>
      <w:bCs w:val="0"/>
      <w:i w:val="0"/>
      <w:iCs w:val="0"/>
      <w:color w:val="000000"/>
      <w:sz w:val="26"/>
      <w:szCs w:val="26"/>
    </w:rPr>
  </w:style>
  <w:style w:type="character" w:customStyle="1" w:styleId="fontstyle21">
    <w:name w:val="fontstyle21"/>
    <w:basedOn w:val="DefaultParagraphFont"/>
    <w:rsid w:val="00CC2168"/>
    <w:rPr>
      <w:rFonts w:ascii="CIDFont+F4" w:hAnsi="CIDFont+F4" w:hint="default"/>
      <w:b w:val="0"/>
      <w:bCs w:val="0"/>
      <w:i w:val="0"/>
      <w:iCs w:val="0"/>
      <w:color w:val="000000"/>
      <w:sz w:val="26"/>
      <w:szCs w:val="26"/>
    </w:rPr>
  </w:style>
  <w:style w:type="character" w:customStyle="1" w:styleId="link">
    <w:name w:val="link"/>
    <w:basedOn w:val="DefaultParagraphFont"/>
    <w:rsid w:val="00DF1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4856">
      <w:bodyDiv w:val="1"/>
      <w:marLeft w:val="0"/>
      <w:marRight w:val="0"/>
      <w:marTop w:val="0"/>
      <w:marBottom w:val="0"/>
      <w:divBdr>
        <w:top w:val="none" w:sz="0" w:space="0" w:color="auto"/>
        <w:left w:val="none" w:sz="0" w:space="0" w:color="auto"/>
        <w:bottom w:val="none" w:sz="0" w:space="0" w:color="auto"/>
        <w:right w:val="none" w:sz="0" w:space="0" w:color="auto"/>
      </w:divBdr>
    </w:div>
    <w:div w:id="59132737">
      <w:bodyDiv w:val="1"/>
      <w:marLeft w:val="0"/>
      <w:marRight w:val="0"/>
      <w:marTop w:val="0"/>
      <w:marBottom w:val="0"/>
      <w:divBdr>
        <w:top w:val="none" w:sz="0" w:space="0" w:color="auto"/>
        <w:left w:val="none" w:sz="0" w:space="0" w:color="auto"/>
        <w:bottom w:val="none" w:sz="0" w:space="0" w:color="auto"/>
        <w:right w:val="none" w:sz="0" w:space="0" w:color="auto"/>
      </w:divBdr>
    </w:div>
    <w:div w:id="100340418">
      <w:bodyDiv w:val="1"/>
      <w:marLeft w:val="0"/>
      <w:marRight w:val="0"/>
      <w:marTop w:val="0"/>
      <w:marBottom w:val="0"/>
      <w:divBdr>
        <w:top w:val="none" w:sz="0" w:space="0" w:color="auto"/>
        <w:left w:val="none" w:sz="0" w:space="0" w:color="auto"/>
        <w:bottom w:val="none" w:sz="0" w:space="0" w:color="auto"/>
        <w:right w:val="none" w:sz="0" w:space="0" w:color="auto"/>
      </w:divBdr>
    </w:div>
    <w:div w:id="122846817">
      <w:bodyDiv w:val="1"/>
      <w:marLeft w:val="0"/>
      <w:marRight w:val="0"/>
      <w:marTop w:val="0"/>
      <w:marBottom w:val="0"/>
      <w:divBdr>
        <w:top w:val="none" w:sz="0" w:space="0" w:color="auto"/>
        <w:left w:val="none" w:sz="0" w:space="0" w:color="auto"/>
        <w:bottom w:val="none" w:sz="0" w:space="0" w:color="auto"/>
        <w:right w:val="none" w:sz="0" w:space="0" w:color="auto"/>
      </w:divBdr>
    </w:div>
    <w:div w:id="125515553">
      <w:bodyDiv w:val="1"/>
      <w:marLeft w:val="0"/>
      <w:marRight w:val="0"/>
      <w:marTop w:val="0"/>
      <w:marBottom w:val="0"/>
      <w:divBdr>
        <w:top w:val="none" w:sz="0" w:space="0" w:color="auto"/>
        <w:left w:val="none" w:sz="0" w:space="0" w:color="auto"/>
        <w:bottom w:val="none" w:sz="0" w:space="0" w:color="auto"/>
        <w:right w:val="none" w:sz="0" w:space="0" w:color="auto"/>
      </w:divBdr>
    </w:div>
    <w:div w:id="156849874">
      <w:bodyDiv w:val="1"/>
      <w:marLeft w:val="0"/>
      <w:marRight w:val="0"/>
      <w:marTop w:val="0"/>
      <w:marBottom w:val="0"/>
      <w:divBdr>
        <w:top w:val="none" w:sz="0" w:space="0" w:color="auto"/>
        <w:left w:val="none" w:sz="0" w:space="0" w:color="auto"/>
        <w:bottom w:val="none" w:sz="0" w:space="0" w:color="auto"/>
        <w:right w:val="none" w:sz="0" w:space="0" w:color="auto"/>
      </w:divBdr>
    </w:div>
    <w:div w:id="180365449">
      <w:bodyDiv w:val="1"/>
      <w:marLeft w:val="0"/>
      <w:marRight w:val="0"/>
      <w:marTop w:val="0"/>
      <w:marBottom w:val="0"/>
      <w:divBdr>
        <w:top w:val="none" w:sz="0" w:space="0" w:color="auto"/>
        <w:left w:val="none" w:sz="0" w:space="0" w:color="auto"/>
        <w:bottom w:val="none" w:sz="0" w:space="0" w:color="auto"/>
        <w:right w:val="none" w:sz="0" w:space="0" w:color="auto"/>
      </w:divBdr>
    </w:div>
    <w:div w:id="260840516">
      <w:bodyDiv w:val="1"/>
      <w:marLeft w:val="0"/>
      <w:marRight w:val="0"/>
      <w:marTop w:val="0"/>
      <w:marBottom w:val="0"/>
      <w:divBdr>
        <w:top w:val="none" w:sz="0" w:space="0" w:color="auto"/>
        <w:left w:val="none" w:sz="0" w:space="0" w:color="auto"/>
        <w:bottom w:val="none" w:sz="0" w:space="0" w:color="auto"/>
        <w:right w:val="none" w:sz="0" w:space="0" w:color="auto"/>
      </w:divBdr>
    </w:div>
    <w:div w:id="325322441">
      <w:bodyDiv w:val="1"/>
      <w:marLeft w:val="0"/>
      <w:marRight w:val="0"/>
      <w:marTop w:val="0"/>
      <w:marBottom w:val="0"/>
      <w:divBdr>
        <w:top w:val="none" w:sz="0" w:space="0" w:color="auto"/>
        <w:left w:val="none" w:sz="0" w:space="0" w:color="auto"/>
        <w:bottom w:val="none" w:sz="0" w:space="0" w:color="auto"/>
        <w:right w:val="none" w:sz="0" w:space="0" w:color="auto"/>
      </w:divBdr>
    </w:div>
    <w:div w:id="512649145">
      <w:bodyDiv w:val="1"/>
      <w:marLeft w:val="0"/>
      <w:marRight w:val="0"/>
      <w:marTop w:val="0"/>
      <w:marBottom w:val="0"/>
      <w:divBdr>
        <w:top w:val="none" w:sz="0" w:space="0" w:color="auto"/>
        <w:left w:val="none" w:sz="0" w:space="0" w:color="auto"/>
        <w:bottom w:val="none" w:sz="0" w:space="0" w:color="auto"/>
        <w:right w:val="none" w:sz="0" w:space="0" w:color="auto"/>
      </w:divBdr>
    </w:div>
    <w:div w:id="526213680">
      <w:bodyDiv w:val="1"/>
      <w:marLeft w:val="0"/>
      <w:marRight w:val="0"/>
      <w:marTop w:val="0"/>
      <w:marBottom w:val="0"/>
      <w:divBdr>
        <w:top w:val="none" w:sz="0" w:space="0" w:color="auto"/>
        <w:left w:val="none" w:sz="0" w:space="0" w:color="auto"/>
        <w:bottom w:val="none" w:sz="0" w:space="0" w:color="auto"/>
        <w:right w:val="none" w:sz="0" w:space="0" w:color="auto"/>
      </w:divBdr>
    </w:div>
    <w:div w:id="600452814">
      <w:bodyDiv w:val="1"/>
      <w:marLeft w:val="0"/>
      <w:marRight w:val="0"/>
      <w:marTop w:val="0"/>
      <w:marBottom w:val="0"/>
      <w:divBdr>
        <w:top w:val="none" w:sz="0" w:space="0" w:color="auto"/>
        <w:left w:val="none" w:sz="0" w:space="0" w:color="auto"/>
        <w:bottom w:val="none" w:sz="0" w:space="0" w:color="auto"/>
        <w:right w:val="none" w:sz="0" w:space="0" w:color="auto"/>
      </w:divBdr>
    </w:div>
    <w:div w:id="645277267">
      <w:bodyDiv w:val="1"/>
      <w:marLeft w:val="0"/>
      <w:marRight w:val="0"/>
      <w:marTop w:val="0"/>
      <w:marBottom w:val="0"/>
      <w:divBdr>
        <w:top w:val="none" w:sz="0" w:space="0" w:color="auto"/>
        <w:left w:val="none" w:sz="0" w:space="0" w:color="auto"/>
        <w:bottom w:val="none" w:sz="0" w:space="0" w:color="auto"/>
        <w:right w:val="none" w:sz="0" w:space="0" w:color="auto"/>
      </w:divBdr>
    </w:div>
    <w:div w:id="656374642">
      <w:bodyDiv w:val="1"/>
      <w:marLeft w:val="0"/>
      <w:marRight w:val="0"/>
      <w:marTop w:val="0"/>
      <w:marBottom w:val="0"/>
      <w:divBdr>
        <w:top w:val="none" w:sz="0" w:space="0" w:color="auto"/>
        <w:left w:val="none" w:sz="0" w:space="0" w:color="auto"/>
        <w:bottom w:val="none" w:sz="0" w:space="0" w:color="auto"/>
        <w:right w:val="none" w:sz="0" w:space="0" w:color="auto"/>
      </w:divBdr>
    </w:div>
    <w:div w:id="718016467">
      <w:bodyDiv w:val="1"/>
      <w:marLeft w:val="0"/>
      <w:marRight w:val="0"/>
      <w:marTop w:val="0"/>
      <w:marBottom w:val="0"/>
      <w:divBdr>
        <w:top w:val="none" w:sz="0" w:space="0" w:color="auto"/>
        <w:left w:val="none" w:sz="0" w:space="0" w:color="auto"/>
        <w:bottom w:val="none" w:sz="0" w:space="0" w:color="auto"/>
        <w:right w:val="none" w:sz="0" w:space="0" w:color="auto"/>
      </w:divBdr>
    </w:div>
    <w:div w:id="835729778">
      <w:bodyDiv w:val="1"/>
      <w:marLeft w:val="0"/>
      <w:marRight w:val="0"/>
      <w:marTop w:val="0"/>
      <w:marBottom w:val="0"/>
      <w:divBdr>
        <w:top w:val="none" w:sz="0" w:space="0" w:color="auto"/>
        <w:left w:val="none" w:sz="0" w:space="0" w:color="auto"/>
        <w:bottom w:val="none" w:sz="0" w:space="0" w:color="auto"/>
        <w:right w:val="none" w:sz="0" w:space="0" w:color="auto"/>
      </w:divBdr>
    </w:div>
    <w:div w:id="895555774">
      <w:bodyDiv w:val="1"/>
      <w:marLeft w:val="0"/>
      <w:marRight w:val="0"/>
      <w:marTop w:val="0"/>
      <w:marBottom w:val="0"/>
      <w:divBdr>
        <w:top w:val="none" w:sz="0" w:space="0" w:color="auto"/>
        <w:left w:val="none" w:sz="0" w:space="0" w:color="auto"/>
        <w:bottom w:val="none" w:sz="0" w:space="0" w:color="auto"/>
        <w:right w:val="none" w:sz="0" w:space="0" w:color="auto"/>
      </w:divBdr>
    </w:div>
    <w:div w:id="985741012">
      <w:bodyDiv w:val="1"/>
      <w:marLeft w:val="0"/>
      <w:marRight w:val="0"/>
      <w:marTop w:val="0"/>
      <w:marBottom w:val="0"/>
      <w:divBdr>
        <w:top w:val="none" w:sz="0" w:space="0" w:color="auto"/>
        <w:left w:val="none" w:sz="0" w:space="0" w:color="auto"/>
        <w:bottom w:val="none" w:sz="0" w:space="0" w:color="auto"/>
        <w:right w:val="none" w:sz="0" w:space="0" w:color="auto"/>
      </w:divBdr>
    </w:div>
    <w:div w:id="1031765837">
      <w:bodyDiv w:val="1"/>
      <w:marLeft w:val="0"/>
      <w:marRight w:val="0"/>
      <w:marTop w:val="0"/>
      <w:marBottom w:val="0"/>
      <w:divBdr>
        <w:top w:val="none" w:sz="0" w:space="0" w:color="auto"/>
        <w:left w:val="none" w:sz="0" w:space="0" w:color="auto"/>
        <w:bottom w:val="none" w:sz="0" w:space="0" w:color="auto"/>
        <w:right w:val="none" w:sz="0" w:space="0" w:color="auto"/>
      </w:divBdr>
    </w:div>
    <w:div w:id="1156456755">
      <w:bodyDiv w:val="1"/>
      <w:marLeft w:val="0"/>
      <w:marRight w:val="0"/>
      <w:marTop w:val="0"/>
      <w:marBottom w:val="0"/>
      <w:divBdr>
        <w:top w:val="none" w:sz="0" w:space="0" w:color="auto"/>
        <w:left w:val="none" w:sz="0" w:space="0" w:color="auto"/>
        <w:bottom w:val="none" w:sz="0" w:space="0" w:color="auto"/>
        <w:right w:val="none" w:sz="0" w:space="0" w:color="auto"/>
      </w:divBdr>
    </w:div>
    <w:div w:id="1159148373">
      <w:bodyDiv w:val="1"/>
      <w:marLeft w:val="0"/>
      <w:marRight w:val="0"/>
      <w:marTop w:val="0"/>
      <w:marBottom w:val="0"/>
      <w:divBdr>
        <w:top w:val="none" w:sz="0" w:space="0" w:color="auto"/>
        <w:left w:val="none" w:sz="0" w:space="0" w:color="auto"/>
        <w:bottom w:val="none" w:sz="0" w:space="0" w:color="auto"/>
        <w:right w:val="none" w:sz="0" w:space="0" w:color="auto"/>
      </w:divBdr>
    </w:div>
    <w:div w:id="1189375670">
      <w:bodyDiv w:val="1"/>
      <w:marLeft w:val="0"/>
      <w:marRight w:val="0"/>
      <w:marTop w:val="0"/>
      <w:marBottom w:val="0"/>
      <w:divBdr>
        <w:top w:val="none" w:sz="0" w:space="0" w:color="auto"/>
        <w:left w:val="none" w:sz="0" w:space="0" w:color="auto"/>
        <w:bottom w:val="none" w:sz="0" w:space="0" w:color="auto"/>
        <w:right w:val="none" w:sz="0" w:space="0" w:color="auto"/>
      </w:divBdr>
    </w:div>
    <w:div w:id="1205875266">
      <w:bodyDiv w:val="1"/>
      <w:marLeft w:val="0"/>
      <w:marRight w:val="0"/>
      <w:marTop w:val="0"/>
      <w:marBottom w:val="0"/>
      <w:divBdr>
        <w:top w:val="none" w:sz="0" w:space="0" w:color="auto"/>
        <w:left w:val="none" w:sz="0" w:space="0" w:color="auto"/>
        <w:bottom w:val="none" w:sz="0" w:space="0" w:color="auto"/>
        <w:right w:val="none" w:sz="0" w:space="0" w:color="auto"/>
      </w:divBdr>
    </w:div>
    <w:div w:id="1215896085">
      <w:bodyDiv w:val="1"/>
      <w:marLeft w:val="0"/>
      <w:marRight w:val="0"/>
      <w:marTop w:val="0"/>
      <w:marBottom w:val="0"/>
      <w:divBdr>
        <w:top w:val="none" w:sz="0" w:space="0" w:color="auto"/>
        <w:left w:val="none" w:sz="0" w:space="0" w:color="auto"/>
        <w:bottom w:val="none" w:sz="0" w:space="0" w:color="auto"/>
        <w:right w:val="none" w:sz="0" w:space="0" w:color="auto"/>
      </w:divBdr>
    </w:div>
    <w:div w:id="1252082888">
      <w:bodyDiv w:val="1"/>
      <w:marLeft w:val="0"/>
      <w:marRight w:val="0"/>
      <w:marTop w:val="0"/>
      <w:marBottom w:val="0"/>
      <w:divBdr>
        <w:top w:val="none" w:sz="0" w:space="0" w:color="auto"/>
        <w:left w:val="none" w:sz="0" w:space="0" w:color="auto"/>
        <w:bottom w:val="none" w:sz="0" w:space="0" w:color="auto"/>
        <w:right w:val="none" w:sz="0" w:space="0" w:color="auto"/>
      </w:divBdr>
    </w:div>
    <w:div w:id="1260288159">
      <w:bodyDiv w:val="1"/>
      <w:marLeft w:val="0"/>
      <w:marRight w:val="0"/>
      <w:marTop w:val="0"/>
      <w:marBottom w:val="0"/>
      <w:divBdr>
        <w:top w:val="none" w:sz="0" w:space="0" w:color="auto"/>
        <w:left w:val="none" w:sz="0" w:space="0" w:color="auto"/>
        <w:bottom w:val="none" w:sz="0" w:space="0" w:color="auto"/>
        <w:right w:val="none" w:sz="0" w:space="0" w:color="auto"/>
      </w:divBdr>
    </w:div>
    <w:div w:id="1262296837">
      <w:bodyDiv w:val="1"/>
      <w:marLeft w:val="0"/>
      <w:marRight w:val="0"/>
      <w:marTop w:val="0"/>
      <w:marBottom w:val="0"/>
      <w:divBdr>
        <w:top w:val="none" w:sz="0" w:space="0" w:color="auto"/>
        <w:left w:val="none" w:sz="0" w:space="0" w:color="auto"/>
        <w:bottom w:val="none" w:sz="0" w:space="0" w:color="auto"/>
        <w:right w:val="none" w:sz="0" w:space="0" w:color="auto"/>
      </w:divBdr>
      <w:divsChild>
        <w:div w:id="811871930">
          <w:marLeft w:val="0"/>
          <w:marRight w:val="0"/>
          <w:marTop w:val="0"/>
          <w:marBottom w:val="0"/>
          <w:divBdr>
            <w:top w:val="none" w:sz="0" w:space="0" w:color="auto"/>
            <w:left w:val="none" w:sz="0" w:space="0" w:color="auto"/>
            <w:bottom w:val="none" w:sz="0" w:space="0" w:color="auto"/>
            <w:right w:val="none" w:sz="0" w:space="0" w:color="auto"/>
          </w:divBdr>
        </w:div>
        <w:div w:id="425810235">
          <w:marLeft w:val="0"/>
          <w:marRight w:val="0"/>
          <w:marTop w:val="0"/>
          <w:marBottom w:val="0"/>
          <w:divBdr>
            <w:top w:val="none" w:sz="0" w:space="0" w:color="auto"/>
            <w:left w:val="none" w:sz="0" w:space="0" w:color="auto"/>
            <w:bottom w:val="none" w:sz="0" w:space="0" w:color="auto"/>
            <w:right w:val="none" w:sz="0" w:space="0" w:color="auto"/>
          </w:divBdr>
        </w:div>
      </w:divsChild>
    </w:div>
    <w:div w:id="1312830604">
      <w:bodyDiv w:val="1"/>
      <w:marLeft w:val="0"/>
      <w:marRight w:val="0"/>
      <w:marTop w:val="0"/>
      <w:marBottom w:val="0"/>
      <w:divBdr>
        <w:top w:val="none" w:sz="0" w:space="0" w:color="auto"/>
        <w:left w:val="none" w:sz="0" w:space="0" w:color="auto"/>
        <w:bottom w:val="none" w:sz="0" w:space="0" w:color="auto"/>
        <w:right w:val="none" w:sz="0" w:space="0" w:color="auto"/>
      </w:divBdr>
    </w:div>
    <w:div w:id="1397440121">
      <w:bodyDiv w:val="1"/>
      <w:marLeft w:val="0"/>
      <w:marRight w:val="0"/>
      <w:marTop w:val="0"/>
      <w:marBottom w:val="0"/>
      <w:divBdr>
        <w:top w:val="none" w:sz="0" w:space="0" w:color="auto"/>
        <w:left w:val="none" w:sz="0" w:space="0" w:color="auto"/>
        <w:bottom w:val="none" w:sz="0" w:space="0" w:color="auto"/>
        <w:right w:val="none" w:sz="0" w:space="0" w:color="auto"/>
      </w:divBdr>
    </w:div>
    <w:div w:id="1403796150">
      <w:bodyDiv w:val="1"/>
      <w:marLeft w:val="0"/>
      <w:marRight w:val="0"/>
      <w:marTop w:val="0"/>
      <w:marBottom w:val="0"/>
      <w:divBdr>
        <w:top w:val="none" w:sz="0" w:space="0" w:color="auto"/>
        <w:left w:val="none" w:sz="0" w:space="0" w:color="auto"/>
        <w:bottom w:val="none" w:sz="0" w:space="0" w:color="auto"/>
        <w:right w:val="none" w:sz="0" w:space="0" w:color="auto"/>
      </w:divBdr>
    </w:div>
    <w:div w:id="1426920452">
      <w:bodyDiv w:val="1"/>
      <w:marLeft w:val="0"/>
      <w:marRight w:val="0"/>
      <w:marTop w:val="0"/>
      <w:marBottom w:val="0"/>
      <w:divBdr>
        <w:top w:val="none" w:sz="0" w:space="0" w:color="auto"/>
        <w:left w:val="none" w:sz="0" w:space="0" w:color="auto"/>
        <w:bottom w:val="none" w:sz="0" w:space="0" w:color="auto"/>
        <w:right w:val="none" w:sz="0" w:space="0" w:color="auto"/>
      </w:divBdr>
      <w:divsChild>
        <w:div w:id="762840530">
          <w:marLeft w:val="0"/>
          <w:marRight w:val="0"/>
          <w:marTop w:val="120"/>
          <w:marBottom w:val="0"/>
          <w:divBdr>
            <w:top w:val="none" w:sz="0" w:space="0" w:color="auto"/>
            <w:left w:val="none" w:sz="0" w:space="0" w:color="auto"/>
            <w:bottom w:val="none" w:sz="0" w:space="0" w:color="auto"/>
            <w:right w:val="none" w:sz="0" w:space="0" w:color="auto"/>
          </w:divBdr>
        </w:div>
        <w:div w:id="1190678102">
          <w:marLeft w:val="0"/>
          <w:marRight w:val="0"/>
          <w:marTop w:val="0"/>
          <w:marBottom w:val="0"/>
          <w:divBdr>
            <w:top w:val="none" w:sz="0" w:space="0" w:color="auto"/>
            <w:left w:val="none" w:sz="0" w:space="0" w:color="auto"/>
            <w:bottom w:val="none" w:sz="0" w:space="0" w:color="auto"/>
            <w:right w:val="none" w:sz="0" w:space="0" w:color="auto"/>
          </w:divBdr>
        </w:div>
        <w:div w:id="1429154404">
          <w:marLeft w:val="0"/>
          <w:marRight w:val="0"/>
          <w:marTop w:val="0"/>
          <w:marBottom w:val="0"/>
          <w:divBdr>
            <w:top w:val="none" w:sz="0" w:space="0" w:color="auto"/>
            <w:left w:val="none" w:sz="0" w:space="0" w:color="auto"/>
            <w:bottom w:val="none" w:sz="0" w:space="0" w:color="auto"/>
            <w:right w:val="none" w:sz="0" w:space="0" w:color="auto"/>
          </w:divBdr>
        </w:div>
        <w:div w:id="1579511189">
          <w:marLeft w:val="0"/>
          <w:marRight w:val="0"/>
          <w:marTop w:val="0"/>
          <w:marBottom w:val="0"/>
          <w:divBdr>
            <w:top w:val="none" w:sz="0" w:space="0" w:color="auto"/>
            <w:left w:val="none" w:sz="0" w:space="0" w:color="auto"/>
            <w:bottom w:val="none" w:sz="0" w:space="0" w:color="auto"/>
            <w:right w:val="none" w:sz="0" w:space="0" w:color="auto"/>
          </w:divBdr>
        </w:div>
        <w:div w:id="642274278">
          <w:marLeft w:val="0"/>
          <w:marRight w:val="0"/>
          <w:marTop w:val="0"/>
          <w:marBottom w:val="0"/>
          <w:divBdr>
            <w:top w:val="none" w:sz="0" w:space="0" w:color="auto"/>
            <w:left w:val="none" w:sz="0" w:space="0" w:color="auto"/>
            <w:bottom w:val="none" w:sz="0" w:space="0" w:color="auto"/>
            <w:right w:val="none" w:sz="0" w:space="0" w:color="auto"/>
          </w:divBdr>
        </w:div>
        <w:div w:id="804085742">
          <w:marLeft w:val="0"/>
          <w:marRight w:val="0"/>
          <w:marTop w:val="0"/>
          <w:marBottom w:val="0"/>
          <w:divBdr>
            <w:top w:val="none" w:sz="0" w:space="0" w:color="auto"/>
            <w:left w:val="none" w:sz="0" w:space="0" w:color="auto"/>
            <w:bottom w:val="none" w:sz="0" w:space="0" w:color="auto"/>
            <w:right w:val="none" w:sz="0" w:space="0" w:color="auto"/>
          </w:divBdr>
        </w:div>
        <w:div w:id="1341664358">
          <w:marLeft w:val="0"/>
          <w:marRight w:val="0"/>
          <w:marTop w:val="0"/>
          <w:marBottom w:val="0"/>
          <w:divBdr>
            <w:top w:val="none" w:sz="0" w:space="0" w:color="auto"/>
            <w:left w:val="none" w:sz="0" w:space="0" w:color="auto"/>
            <w:bottom w:val="none" w:sz="0" w:space="0" w:color="auto"/>
            <w:right w:val="none" w:sz="0" w:space="0" w:color="auto"/>
          </w:divBdr>
        </w:div>
      </w:divsChild>
    </w:div>
    <w:div w:id="1518426712">
      <w:bodyDiv w:val="1"/>
      <w:marLeft w:val="0"/>
      <w:marRight w:val="0"/>
      <w:marTop w:val="0"/>
      <w:marBottom w:val="0"/>
      <w:divBdr>
        <w:top w:val="none" w:sz="0" w:space="0" w:color="auto"/>
        <w:left w:val="none" w:sz="0" w:space="0" w:color="auto"/>
        <w:bottom w:val="none" w:sz="0" w:space="0" w:color="auto"/>
        <w:right w:val="none" w:sz="0" w:space="0" w:color="auto"/>
      </w:divBdr>
    </w:div>
    <w:div w:id="1564365530">
      <w:bodyDiv w:val="1"/>
      <w:marLeft w:val="0"/>
      <w:marRight w:val="0"/>
      <w:marTop w:val="0"/>
      <w:marBottom w:val="0"/>
      <w:divBdr>
        <w:top w:val="none" w:sz="0" w:space="0" w:color="auto"/>
        <w:left w:val="none" w:sz="0" w:space="0" w:color="auto"/>
        <w:bottom w:val="none" w:sz="0" w:space="0" w:color="auto"/>
        <w:right w:val="none" w:sz="0" w:space="0" w:color="auto"/>
      </w:divBdr>
    </w:div>
    <w:div w:id="1593314329">
      <w:bodyDiv w:val="1"/>
      <w:marLeft w:val="0"/>
      <w:marRight w:val="0"/>
      <w:marTop w:val="0"/>
      <w:marBottom w:val="0"/>
      <w:divBdr>
        <w:top w:val="none" w:sz="0" w:space="0" w:color="auto"/>
        <w:left w:val="none" w:sz="0" w:space="0" w:color="auto"/>
        <w:bottom w:val="none" w:sz="0" w:space="0" w:color="auto"/>
        <w:right w:val="none" w:sz="0" w:space="0" w:color="auto"/>
      </w:divBdr>
    </w:div>
    <w:div w:id="1636636410">
      <w:bodyDiv w:val="1"/>
      <w:marLeft w:val="0"/>
      <w:marRight w:val="0"/>
      <w:marTop w:val="0"/>
      <w:marBottom w:val="0"/>
      <w:divBdr>
        <w:top w:val="none" w:sz="0" w:space="0" w:color="auto"/>
        <w:left w:val="none" w:sz="0" w:space="0" w:color="auto"/>
        <w:bottom w:val="none" w:sz="0" w:space="0" w:color="auto"/>
        <w:right w:val="none" w:sz="0" w:space="0" w:color="auto"/>
      </w:divBdr>
    </w:div>
    <w:div w:id="1999268472">
      <w:bodyDiv w:val="1"/>
      <w:marLeft w:val="0"/>
      <w:marRight w:val="0"/>
      <w:marTop w:val="0"/>
      <w:marBottom w:val="0"/>
      <w:divBdr>
        <w:top w:val="none" w:sz="0" w:space="0" w:color="auto"/>
        <w:left w:val="none" w:sz="0" w:space="0" w:color="auto"/>
        <w:bottom w:val="none" w:sz="0" w:space="0" w:color="auto"/>
        <w:right w:val="none" w:sz="0" w:space="0" w:color="auto"/>
      </w:divBdr>
    </w:div>
    <w:div w:id="2098671586">
      <w:bodyDiv w:val="1"/>
      <w:marLeft w:val="0"/>
      <w:marRight w:val="0"/>
      <w:marTop w:val="0"/>
      <w:marBottom w:val="0"/>
      <w:divBdr>
        <w:top w:val="none" w:sz="0" w:space="0" w:color="auto"/>
        <w:left w:val="none" w:sz="0" w:space="0" w:color="auto"/>
        <w:bottom w:val="none" w:sz="0" w:space="0" w:color="auto"/>
        <w:right w:val="none" w:sz="0" w:space="0" w:color="auto"/>
      </w:divBdr>
    </w:div>
    <w:div w:id="2106270724">
      <w:bodyDiv w:val="1"/>
      <w:marLeft w:val="0"/>
      <w:marRight w:val="0"/>
      <w:marTop w:val="0"/>
      <w:marBottom w:val="0"/>
      <w:divBdr>
        <w:top w:val="none" w:sz="0" w:space="0" w:color="auto"/>
        <w:left w:val="none" w:sz="0" w:space="0" w:color="auto"/>
        <w:bottom w:val="none" w:sz="0" w:space="0" w:color="auto"/>
        <w:right w:val="none" w:sz="0" w:space="0" w:color="auto"/>
      </w:divBdr>
    </w:div>
    <w:div w:id="212207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ichvucong.gov.vn/p/home/dvc-tthc-thu-tuc-hanh-chinh-chi-tiet.html?ma_thu_tuc=273706" TargetMode="External"/><Relationship Id="rId18" Type="http://schemas.openxmlformats.org/officeDocument/2006/relationships/hyperlink" Target="https://dichvucong.gov.vn/p/home/dvc-tthc-thu-tuc-hanh-chinh-chi-tiet.html?ma_thu_tuc=27369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ichvucong.gov.vn/p/home/dvc-tthc-thu-tuc-hanh-chinh-chi-tiet.html?ma_thu_tuc=273688" TargetMode="External"/><Relationship Id="rId7" Type="http://schemas.openxmlformats.org/officeDocument/2006/relationships/endnotes" Target="endnotes.xml"/><Relationship Id="rId12" Type="http://schemas.openxmlformats.org/officeDocument/2006/relationships/hyperlink" Target="https://dichvucong.gov.vn/p/home/dvc-tthc-thu-tuc-hanh-chinh-chi-tiet.html?ma_thu_tuc=273705" TargetMode="External"/><Relationship Id="rId17" Type="http://schemas.openxmlformats.org/officeDocument/2006/relationships/hyperlink" Target="https://dichvucong.gov.vn/p/home/dvc-tthc-thu-tuc-hanh-chinh-chi-tiet.html?ma_thu_tuc=27368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ichvucong.gov.vn/p/home/dvc-tthc-thu-tuc-hanh-chinh-chi-tiet.html?ma_thu_tuc=273687" TargetMode="External"/><Relationship Id="rId20" Type="http://schemas.openxmlformats.org/officeDocument/2006/relationships/hyperlink" Target="https://dichvucong.gov.vn/p/home/dvc-tthc-thu-tuc-hanh-chinh-chi-tiet.html?ma_thu_tuc=2736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chvucong.gov.vn/p/home/dvc-tthc-thu-tuc-hanh-chinh-chi-tiet.html?ma_thu_tuc=280874"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ichvucong.gov.vn/p/home/dvc-tthc-thu-tuc-hanh-chinh-chi-tiet.html?ma_thu_tuc=273685" TargetMode="External"/><Relationship Id="rId23" Type="http://schemas.openxmlformats.org/officeDocument/2006/relationships/hyperlink" Target="https://dichvucong.gov.vn/p/home/dvc-tthc-thu-tuc-hanh-chinh-chi-tiet.html?ma_thu_tuc=273708" TargetMode="External"/><Relationship Id="rId10" Type="http://schemas.openxmlformats.org/officeDocument/2006/relationships/hyperlink" Target="https://dichvucong.gov.vn/p/home/dvc-tthc-thu-tuc-hanh-chinh-chi-tiet.html?ma_thu_tuc=280873" TargetMode="External"/><Relationship Id="rId19" Type="http://schemas.openxmlformats.org/officeDocument/2006/relationships/hyperlink" Target="https://dichvucong.gov.vn/p/home/dvc-tthc-thu-tuc-hanh-chinh-chi-tiet.html?ma_thu_tuc=27369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ichvucong.gov.vn/p/home/dvc-tthc-thu-tuc-hanh-chinh-chi-tiet.html?ma_thu_tuc=273707" TargetMode="External"/><Relationship Id="rId22" Type="http://schemas.openxmlformats.org/officeDocument/2006/relationships/hyperlink" Target="https://dichvucong.gov.vn/p/home/dvc-tthc-thu-tuc-hanh-chinh-chi-tiet.html?ma_thu_tuc=2737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88BFA-1D47-4E3B-9378-5069194D6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10</Pages>
  <Words>3369</Words>
  <Characters>19209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 Le</dc:creator>
  <cp:lastModifiedBy>Admin</cp:lastModifiedBy>
  <cp:revision>8</cp:revision>
  <cp:lastPrinted>2023-06-29T10:15:00Z</cp:lastPrinted>
  <dcterms:created xsi:type="dcterms:W3CDTF">2025-02-13T07:43:00Z</dcterms:created>
  <dcterms:modified xsi:type="dcterms:W3CDTF">2025-02-14T01:43:00Z</dcterms:modified>
</cp:coreProperties>
</file>