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680" w:after="200"/>
        <w:jc w:val="center"/>
      </w:pPr>
      <w:r>
        <w:rPr>
          <w:rFonts w:ascii="Arial" w:hAnsi="Arial" w:eastAsia="Arial"/>
          <w:b/>
          <w:i w:val="0"/>
          <w:color w:val="000000"/>
          <w:sz w:val="56"/>
        </w:rPr>
        <w:t>Bản đồ idea AI Việt Nam cho vòng Chung khảo</w:t>
      </w:r>
    </w:p>
    <w:p>
      <w:pPr>
        <w:spacing w:after="460"/>
        <w:jc w:val="center"/>
      </w:pPr>
      <w:r>
        <w:rPr>
          <w:rFonts w:ascii="Arial" w:hAnsi="Arial" w:eastAsia="Arial"/>
          <w:b w:val="0"/>
          <w:i w:val="0"/>
          <w:color w:val="000000"/>
          <w:sz w:val="34"/>
        </w:rPr>
        <w:t>Pain point  Dữ liệu  Can thiệp  Minh chứng tác động</w:t>
      </w:r>
    </w:p>
    <w:p>
      <w:pPr>
        <w:spacing w:before="0" w:after="360" w:line="271" w:lineRule="auto"/>
        <w:jc w:val="center"/>
      </w:pPr>
      <w:r>
        <w:rPr>
          <w:rFonts w:ascii="Arial" w:hAnsi="Arial" w:eastAsia="Arial"/>
          <w:b w:val="0"/>
          <w:i w:val="0"/>
          <w:color w:val="1F2937"/>
          <w:sz w:val="26"/>
        </w:rPr>
        <w:t>Đây không phải danh sách ý tưởng để chọn nguyên xi. Mục tiêu là tập cách nhìn: từ một bối cảnh Việt Nam cụ thể, tìm nút thắt của người dùng, chọn một can thiệp AI có giới hạn rõ và tạo được bằng chứng trong bản demo.</w:t>
      </w:r>
    </w:p>
    <w:tbl>
      <w:tblPr>
        <w:tblStyle w:val="TableGrid"/>
        <w:tblW w:type="auto" w:w="0"/>
        <w:jc w:val="center"/>
        <w:tblLook w:firstColumn="1" w:firstRow="1" w:lastColumn="0" w:lastRow="0" w:noHBand="0" w:noVBand="1" w:val="04A0"/>
      </w:tblPr>
      <w:tblGrid>
        <w:gridCol w:w="7128"/>
        <w:gridCol w:w="7128"/>
      </w:tblGrid>
      <w:tr>
        <w:trPr>
          <w:tblHeader w:val="true"/>
        </w:trPr>
        <w:tc>
          <w:tcPr>
            <w:tcW w:type="dxa" w:w="8064"/>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22"/>
              </w:rPr>
              <w:t>Nguyên tắc đọc tài liệu</w:t>
            </w:r>
          </w:p>
        </w:tc>
        <w:tc>
          <w:tcPr>
            <w:tcW w:type="dxa" w:w="8208"/>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22"/>
              </w:rPr>
              <w:t>Kết quả cần đạt khi vào đề</w:t>
            </w:r>
          </w:p>
        </w:tc>
      </w:tr>
      <w:tr>
        <w:tc>
          <w:tcPr>
            <w:tcW w:type="dxa" w:w="806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2"/>
              </w:rPr>
              <w:t>Mỗi idea được viết dưới dạng giả thuyết. Hãy xác minh dữ liệu, đối tác, quy trình và quy chế trước khi tuyên bố là sự thật.</w:t>
            </w:r>
          </w:p>
        </w:tc>
        <w:tc>
          <w:tcPr>
            <w:tcW w:type="dxa" w:w="8208"/>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2"/>
              </w:rPr>
              <w:t>Chọn một luồng 1 người dùng 1 quyết định 1 hành động đo được. Demo được quan trọng hơn khẩu hiệu AI.</w:t>
            </w:r>
          </w:p>
        </w:tc>
      </w:tr>
      <w:tr>
        <w:tc>
          <w:tcPr>
            <w:tcW w:type="dxa" w:w="8064"/>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2"/>
              </w:rPr>
              <w:t>AI không mặc định là câu trả lời. Nếu quy tắc, tính toán hoặc mô hình cục bộ đủ tốt, dùng chúng rồi để AI giải thích hoặc giảm ma sát.</w:t>
            </w:r>
          </w:p>
        </w:tc>
        <w:tc>
          <w:tcPr>
            <w:tcW w:type="dxa" w:w="8208"/>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2"/>
              </w:rPr>
              <w:t>Bài có impact: ai đang mất gì, hệ thống thay đổi quyết định nào, kết quả nào có thể đo trong 1 tuần hoặc 1 tháng.</w:t>
            </w:r>
          </w:p>
        </w:tc>
      </w:tr>
      <w:tr>
        <w:tc>
          <w:tcPr>
            <w:tcW w:type="dxa" w:w="806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2"/>
              </w:rPr>
              <w:t>Ở mảng nhạy cảm như y tế, pháp lý, tín dụng, trẻ em: hỗ trợ sàng lọc hoặc điều hướng, không kết luận thay chuyên gia.</w:t>
            </w:r>
          </w:p>
        </w:tc>
        <w:tc>
          <w:tcPr>
            <w:tcW w:type="dxa" w:w="8208"/>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2"/>
              </w:rPr>
              <w:t>Bài có trách nhiệm: nguồn dữ liệu, consent, human review, fallback, và câu chữ không overclaim.</w:t>
            </w:r>
          </w:p>
        </w:tc>
      </w:tr>
    </w:tbl>
    <w:p>
      <w:pPr>
        <w:spacing w:after="40"/>
      </w:pPr>
    </w:p>
    <w:p>
      <w:pPr>
        <w:spacing w:before="0" w:after="120" w:line="271" w:lineRule="auto"/>
        <w:jc w:val="center"/>
      </w:pPr>
      <w:r>
        <w:rPr>
          <w:rFonts w:ascii="Arial" w:hAnsi="Arial" w:eastAsia="Arial"/>
          <w:b w:val="0"/>
          <w:i/>
          <w:color w:val="5B677A"/>
          <w:sz w:val="21"/>
        </w:rPr>
        <w:t>Cập nhật 08/10/2026. Tổng hợp từ hồ sơ dự án mẫu PiTA, tài liệu Chung khảo đã lưu trong repo và nguồn chính thức ở trang cuối.</w:t>
      </w:r>
    </w:p>
    <w:p>
      <w:r>
        <w:br w:type="page"/>
      </w:r>
    </w:p>
    <w:p>
      <w:pPr>
        <w:pStyle w:val="Heading1"/>
        <w:keepNext/>
        <w:spacing w:before="260" w:after="120"/>
      </w:pPr>
      <w:r>
        <w:rPr>
          <w:rFonts w:ascii="Arial" w:hAnsi="Arial" w:eastAsia="Arial"/>
          <w:b/>
          <w:i w:val="0"/>
          <w:color w:val="000000"/>
          <w:sz w:val="34"/>
        </w:rPr>
        <w:t>1  Khung nghĩ idea trong 15 phút</w:t>
      </w:r>
    </w:p>
    <w:p>
      <w:pPr>
        <w:spacing w:before="0" w:after="120" w:line="271" w:lineRule="auto"/>
      </w:pPr>
      <w:r>
        <w:rPr>
          <w:rFonts w:ascii="Arial" w:hAnsi="Arial" w:eastAsia="Arial"/>
          <w:b w:val="0"/>
          <w:i w:val="0"/>
          <w:color w:val="1F2937"/>
          <w:sz w:val="24"/>
        </w:rPr>
        <w:t>Một idea mạnh thường bắt đầu bằng khoảnh khắc ra quyết định bị kẹt, chứ không bắt đầu bằng model. Hãy mô tả cảnh xảy ra, người chịu hậu quả, thông tin bị thiếu và hành động nhỏ nào sẽ tốt hơn nếu được hỗ trợ đúng lúc.</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1728"/>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20"/>
              </w:rPr>
              <w:t>Bước</w:t>
            </w:r>
          </w:p>
        </w:tc>
        <w:tc>
          <w:tcPr>
            <w:tcW w:type="dxa" w:w="8784"/>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20"/>
              </w:rPr>
              <w:t>Câu hỏi phải trả lời</w:t>
            </w:r>
          </w:p>
        </w:tc>
        <w:tc>
          <w:tcPr>
            <w:tcW w:type="dxa" w:w="576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20"/>
              </w:rPr>
              <w:t>Đầu ra khi làm đề</w:t>
            </w:r>
          </w:p>
        </w:tc>
      </w:tr>
      <w:tr>
        <w:tc>
          <w:tcPr>
            <w:tcW w:type="dxa" w:w="1728"/>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1. Bối cảnh</w:t>
            </w:r>
          </w:p>
        </w:tc>
        <w:tc>
          <w:tcPr>
            <w:tcW w:type="dxa" w:w="878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Ở đâu, lúc nào, ai đang làm việc gì? Ví dụ: sinh viên vừa nộp học phí nhưng hệ thống chưa ghi nhận.</w:t>
            </w:r>
          </w:p>
        </w:tc>
        <w:tc>
          <w:tcPr>
            <w:tcW w:type="dxa" w:w="576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Một tình huống 2-3 câu có nhân vật và thời điểm.</w:t>
            </w:r>
          </w:p>
        </w:tc>
      </w:tr>
      <w:tr>
        <w:tc>
          <w:tcPr>
            <w:tcW w:type="dxa" w:w="1728"/>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2. Ma sát</w:t>
            </w:r>
          </w:p>
        </w:tc>
        <w:tc>
          <w:tcPr>
            <w:tcW w:type="dxa" w:w="8784"/>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Họ mất thời gian, tiền, niềm tin hoặc cơ hội vì điều gì? Hỏi sai nơi, đọc sai chứng từ, không thấy rủi ro sớm?</w:t>
            </w:r>
          </w:p>
        </w:tc>
        <w:tc>
          <w:tcPr>
            <w:tcW w:type="dxa" w:w="576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Một nút thắt cụ thể, không phải tên lĩnh vực chung chung.</w:t>
            </w:r>
          </w:p>
        </w:tc>
      </w:tr>
      <w:tr>
        <w:tc>
          <w:tcPr>
            <w:tcW w:type="dxa" w:w="1728"/>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3. Quyết định</w:t>
            </w:r>
          </w:p>
        </w:tc>
        <w:tc>
          <w:tcPr>
            <w:tcW w:type="dxa" w:w="878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Ai cần chọn việc gì sau khi có thông tin? Người dùng, cán bộ, nhân viên hiện trường, quản lý?</w:t>
            </w:r>
          </w:p>
        </w:tc>
        <w:tc>
          <w:tcPr>
            <w:tcW w:type="dxa" w:w="576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Một quyết định thay đổi được, không phải chỉ một màn hình đẹp.</w:t>
            </w:r>
          </w:p>
        </w:tc>
      </w:tr>
      <w:tr>
        <w:tc>
          <w:tcPr>
            <w:tcW w:type="dxa" w:w="1728"/>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4. Tín hiệu</w:t>
            </w:r>
          </w:p>
        </w:tc>
        <w:tc>
          <w:tcPr>
            <w:tcW w:type="dxa" w:w="8784"/>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Dữ liệu nào thật sự có: text, ảnh, audio, log, vị trí, form, quy tắc, dữ liệu mở?</w:t>
            </w:r>
          </w:p>
        </w:tc>
        <w:tc>
          <w:tcPr>
            <w:tcW w:type="dxa" w:w="576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Dữ liệu input, cách tối thiểu hóa dữ liệu và quyền dùng.</w:t>
            </w:r>
          </w:p>
        </w:tc>
      </w:tr>
      <w:tr>
        <w:tc>
          <w:tcPr>
            <w:tcW w:type="dxa" w:w="1728"/>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5. Can thiệp</w:t>
            </w:r>
          </w:p>
        </w:tc>
        <w:tc>
          <w:tcPr>
            <w:tcW w:type="dxa" w:w="878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AI giúp hiểu, trích xuất, xếp hạng, dự báo hay sinh nội dung ở điểm nào?</w:t>
            </w:r>
          </w:p>
        </w:tc>
        <w:tc>
          <w:tcPr>
            <w:tcW w:type="dxa" w:w="576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Một pipeline ngắn gồm input -&gt; model/quy tắc -&gt; output -&gt; action.</w:t>
            </w:r>
          </w:p>
        </w:tc>
      </w:tr>
      <w:tr>
        <w:tc>
          <w:tcPr>
            <w:tcW w:type="dxa" w:w="1728"/>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6. Bằng chứng</w:t>
            </w:r>
          </w:p>
        </w:tc>
        <w:tc>
          <w:tcPr>
            <w:tcW w:type="dxa" w:w="8784"/>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Chứng minh tốt hơn bằng gì: giảm thời gian, giảm bỏ sót, tăng tỷ lệ hoàn thành, tăng lead time?</w:t>
            </w:r>
          </w:p>
        </w:tc>
        <w:tc>
          <w:tcPr>
            <w:tcW w:type="dxa" w:w="576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Một KPI chính, baseline giả định ghi rõ và kịch bản demo.</w:t>
            </w:r>
          </w:p>
        </w:tc>
      </w:tr>
      <w:tr>
        <w:tc>
          <w:tcPr>
            <w:tcW w:type="dxa" w:w="1728"/>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7. Biên an toàn</w:t>
            </w:r>
          </w:p>
        </w:tc>
        <w:tc>
          <w:tcPr>
            <w:tcW w:type="dxa" w:w="878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Khi nào hệ thống phải nói không chắc, chuyển người thật hoặc dừng?</w:t>
            </w:r>
          </w:p>
        </w:tc>
        <w:tc>
          <w:tcPr>
            <w:tcW w:type="dxa" w:w="576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Thông báo giới hạn, nguồn, human review và fallback.</w:t>
            </w:r>
          </w:p>
        </w:tc>
      </w:tr>
    </w:tbl>
    <w:p>
      <w:pPr>
        <w:spacing w:after="40"/>
      </w:pPr>
    </w:p>
    <w:p>
      <w:pPr>
        <w:pStyle w:val="Heading2"/>
        <w:keepNext/>
        <w:spacing w:before="180" w:after="120"/>
      </w:pPr>
      <w:r>
        <w:rPr>
          <w:rFonts w:ascii="Arial" w:hAnsi="Arial" w:eastAsia="Arial"/>
          <w:b/>
          <w:i w:val="0"/>
          <w:color w:val="000000"/>
          <w:sz w:val="28"/>
        </w:rPr>
        <w:t>Công thức pitch 30 giây</w:t>
      </w:r>
    </w:p>
    <w:p>
      <w:pPr>
        <w:spacing w:before="0" w:after="120" w:line="271" w:lineRule="auto"/>
      </w:pPr>
      <w:r>
        <w:rPr>
          <w:rFonts w:ascii="Arial" w:hAnsi="Arial" w:eastAsia="Arial"/>
          <w:b/>
          <w:i w:val="0"/>
          <w:color w:val="244A7C"/>
          <w:sz w:val="24"/>
        </w:rPr>
        <w:t>Khi [người dùng] gặp [tình huống], họ đang [mất mát cụ thể] vì [nút thắt]. Sản phẩm dùng [tín hiệu/dữ liệu] để [can thiệp] và giúp [người dùng] quyết định [hành động]. Chúng tôi đo [KPI] và không dùng hệ thống để [ranh giới/overclaim].</w:t>
      </w:r>
    </w:p>
    <w:p>
      <w:pPr>
        <w:pStyle w:val="Heading1"/>
        <w:keepNext/>
        <w:spacing w:before="260" w:after="120"/>
      </w:pPr>
      <w:r>
        <w:rPr>
          <w:rFonts w:ascii="Arial" w:hAnsi="Arial" w:eastAsia="Arial"/>
          <w:b/>
          <w:i w:val="0"/>
          <w:color w:val="000000"/>
          <w:sz w:val="34"/>
        </w:rPr>
        <w:t>2  Điều BGK có khả năng tìm thấy trong một bài mạnh</w:t>
      </w:r>
    </w:p>
    <w:p>
      <w:pPr>
        <w:spacing w:before="0" w:after="120" w:line="271" w:lineRule="auto"/>
      </w:pPr>
      <w:r>
        <w:rPr>
          <w:rFonts w:ascii="Arial" w:hAnsi="Arial" w:eastAsia="Arial"/>
          <w:b w:val="0"/>
          <w:i w:val="0"/>
          <w:color w:val="1F2937"/>
          <w:sz w:val="24"/>
        </w:rPr>
        <w:t>Phần này là suy luận từ tài liệu chuẩn bị trong repo, không phải rubric chính thức của BTC. Tài liệu Tìm hiểu vòng Chung khảo gợi ý các đề có tác động xã hội cao và khả năng thương mại hóa nhanh, đặc biệt quanh EdTech, FinTech/vi mô, đô thị thông minh logistics và quản trị hành chính. Các dự án mẫu PiTA lặp lại cùng một phong cách: luồng sản phẩm rõ, dữ liệu phù hợp, giới hạn trách nhiệm và demo có thể chạy.</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360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20"/>
              </w:rPr>
              <w:t>Tín hiệu BGK dễ tin</w:t>
            </w:r>
          </w:p>
        </w:tc>
        <w:tc>
          <w:tcPr>
            <w:tcW w:type="dxa" w:w="6552"/>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20"/>
              </w:rPr>
              <w:t>Cách thể hiện trong demo</w:t>
            </w:r>
          </w:p>
        </w:tc>
        <w:tc>
          <w:tcPr>
            <w:tcW w:type="dxa" w:w="612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20"/>
              </w:rPr>
              <w:t>Sai lầm làm yếu bài</w:t>
            </w:r>
          </w:p>
        </w:tc>
      </w:tr>
      <w:tr>
        <w:tc>
          <w:tcPr>
            <w:tcW w:type="dxa" w:w="360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Impact cụ thể</w:t>
            </w:r>
          </w:p>
        </w:tc>
        <w:tc>
          <w:tcPr>
            <w:tcW w:type="dxa" w:w="655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Hiện một người dùng, một trạng thái trước/sau và KPI. Ví dụ: từ hỏi 3 nơi xuống còn top 3 đầu mối có lý do.</w:t>
            </w:r>
          </w:p>
        </w:tc>
        <w:tc>
          <w:tcPr>
            <w:tcW w:type="dxa" w:w="61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Nói giải quyết một ngành rất lớn nhưng chỉ demo chatbot trả lời chung.</w:t>
            </w:r>
          </w:p>
        </w:tc>
      </w:tr>
      <w:tr>
        <w:tc>
          <w:tcPr>
            <w:tcW w:type="dxa" w:w="360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Khả thi</w:t>
            </w:r>
          </w:p>
        </w:tc>
        <w:tc>
          <w:tcPr>
            <w:tcW w:type="dxa" w:w="655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Luồng có input thật/mẫu hợp lệ, API/backend chạy được, có error state và cách triển khai tiếp theo.</w:t>
            </w:r>
          </w:p>
        </w:tc>
        <w:tc>
          <w:tcPr>
            <w:tcW w:type="dxa" w:w="612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Slide hứa hẹn dữ liệu, đối tác, model mà chưa có hoặc không nói giới hạn.</w:t>
            </w:r>
          </w:p>
        </w:tc>
      </w:tr>
      <w:tr>
        <w:tc>
          <w:tcPr>
            <w:tcW w:type="dxa" w:w="360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AI đúng chỗ</w:t>
            </w:r>
          </w:p>
        </w:tc>
        <w:tc>
          <w:tcPr>
            <w:tcW w:type="dxa" w:w="655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AI hiểu text/ảnh, xếp hạng hoặc dự báo; phần quyết định cứng do rule/ML rõ ràng giữ trách nhiệm.</w:t>
            </w:r>
          </w:p>
        </w:tc>
        <w:tc>
          <w:tcPr>
            <w:tcW w:type="dxa" w:w="61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Gắn LLM vào mọi bước, output không kiểm soát, không giải thích được.</w:t>
            </w:r>
          </w:p>
        </w:tc>
      </w:tr>
      <w:tr>
        <w:tc>
          <w:tcPr>
            <w:tcW w:type="dxa" w:w="360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Tin cậy</w:t>
            </w:r>
          </w:p>
        </w:tc>
        <w:tc>
          <w:tcPr>
            <w:tcW w:type="dxa" w:w="655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Nêu source, confidence, điều kiện dữ liệu, kiểm thử hoặc đối chiếu thủ công.</w:t>
            </w:r>
          </w:p>
        </w:tc>
        <w:tc>
          <w:tcPr>
            <w:tcW w:type="dxa" w:w="612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Gọi kết quả AI là xác nhận, chẩn đoán hoặc phán quyết.</w:t>
            </w:r>
          </w:p>
        </w:tc>
      </w:tr>
      <w:tr>
        <w:tc>
          <w:tcPr>
            <w:tcW w:type="dxa" w:w="360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Kinh doanh và vận hành</w:t>
            </w:r>
          </w:p>
        </w:tc>
        <w:tc>
          <w:tcPr>
            <w:tcW w:type="dxa" w:w="655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Ai trả tiền, ai dùng hằng ngày, dữ liệu cập nhật bằng cách nào, một đơn vị có thể thử nghiệm ra sao.</w:t>
            </w:r>
          </w:p>
        </w:tc>
        <w:tc>
          <w:tcPr>
            <w:tcW w:type="dxa" w:w="61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Chỉ mô tả thị trường lớn mà không có người mua/người vận hành.</w:t>
            </w:r>
          </w:p>
        </w:tc>
      </w:tr>
      <w:tr>
        <w:tc>
          <w:tcPr>
            <w:tcW w:type="dxa" w:w="360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Trải nghiệm</w:t>
            </w:r>
          </w:p>
        </w:tc>
        <w:tc>
          <w:tcPr>
            <w:tcW w:type="dxa" w:w="655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Một tác vụ hoàn thành trong 3 click hoặc 60 giây; không cần hướng dẫn dài.</w:t>
            </w:r>
          </w:p>
        </w:tc>
        <w:tc>
          <w:tcPr>
            <w:tcW w:type="dxa" w:w="612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Dashboard dày đặc, không biết người dùng phải làm gì tiếp theo.</w:t>
            </w:r>
          </w:p>
        </w:tc>
      </w:tr>
    </w:tbl>
    <w:p>
      <w:pPr>
        <w:spacing w:after="40"/>
      </w:pPr>
    </w:p>
    <w:p>
      <w:r>
        <w:br w:type="page"/>
      </w:r>
    </w:p>
    <w:p>
      <w:pPr>
        <w:pStyle w:val="Heading1"/>
        <w:keepNext/>
        <w:spacing w:before="260" w:after="120"/>
      </w:pPr>
      <w:r>
        <w:rPr>
          <w:rFonts w:ascii="Arial" w:hAnsi="Arial" w:eastAsia="Arial"/>
          <w:b/>
          <w:i w:val="0"/>
          <w:color w:val="000000"/>
          <w:sz w:val="34"/>
        </w:rPr>
        <w:t>3  Những mẫu pain point rất Việt Nam</w:t>
      </w:r>
    </w:p>
    <w:p>
      <w:pPr>
        <w:spacing w:before="0" w:after="120" w:line="271" w:lineRule="auto"/>
      </w:pPr>
      <w:r>
        <w:rPr>
          <w:rFonts w:ascii="Arial" w:hAnsi="Arial" w:eastAsia="Arial"/>
          <w:b w:val="0"/>
          <w:i w:val="0"/>
          <w:color w:val="1F2937"/>
          <w:sz w:val="24"/>
        </w:rPr>
        <w:t>Không phải pain point nào dưới đây đều đã có số liệu xác nhận cho từng địa phương. Chúng là các pattern để quan sát khi đọc đề, phỏng vấn nhanh hoặc dùng dữ liệu mẫu. Ý tưởng tốt nhất là idea có một pattern quen thuộc cộng với một phạm vi hẹp mà đội có thể chứng minh.</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3384"/>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Pattern</w:t>
            </w:r>
          </w:p>
        </w:tc>
        <w:tc>
          <w:tcPr>
            <w:tcW w:type="dxa" w:w="4824"/>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Vì sao hay xuất hiện</w:t>
            </w:r>
          </w:p>
        </w:tc>
        <w:tc>
          <w:tcPr>
            <w:tcW w:type="dxa" w:w="4608"/>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Cơ hội AI phù hợp</w:t>
            </w:r>
          </w:p>
        </w:tc>
        <w:tc>
          <w:tcPr>
            <w:tcW w:type="dxa" w:w="3456"/>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Câu hỏi cần xác minh</w:t>
            </w:r>
          </w:p>
        </w:tc>
      </w:tr>
      <w:tr>
        <w:tc>
          <w:tcPr>
            <w:tcW w:type="dxa" w:w="338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Thông tin phân mảnh</w:t>
            </w:r>
          </w:p>
        </w:tc>
        <w:tc>
          <w:tcPr>
            <w:tcW w:type="dxa" w:w="482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Thông tin nằm trong ảnh chụp, PDF, Zalo, biểu mẫu, nhiều đầu mối hoặc ngôn ngữ hành chính.</w:t>
            </w:r>
          </w:p>
        </w:tc>
        <w:tc>
          <w:tcPr>
            <w:tcW w:type="dxa" w:w="4608"/>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OCR/trích xuất, RAG có nguồn, tóm tắt theo vai trò, route yêu cầu.</w:t>
            </w:r>
          </w:p>
        </w:tc>
        <w:tc>
          <w:tcPr>
            <w:tcW w:type="dxa" w:w="3456"/>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Nguồn chính thức nào? Ai sở hữu dữ liệu? Có quyền cập nhật không?</w:t>
            </w:r>
          </w:p>
        </w:tc>
      </w:tr>
      <w:tr>
        <w:tc>
          <w:tcPr>
            <w:tcW w:type="dxa" w:w="3384"/>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Đi lại và chờ đợi</w:t>
            </w:r>
          </w:p>
        </w:tc>
        <w:tc>
          <w:tcPr>
            <w:tcW w:type="dxa" w:w="4824"/>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Người dân, bệnh nhân, học sinh, tiểu thương cần di chuyển hoặc chờ phản hồi qua nhiều bước.</w:t>
            </w:r>
          </w:p>
        </w:tc>
        <w:tc>
          <w:tcPr>
            <w:tcW w:type="dxa" w:w="4608"/>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Dự báo, xếp hạng ưu tiên, nhắc việc, minh bạch tiến độ.</w:t>
            </w:r>
          </w:p>
        </w:tc>
        <w:tc>
          <w:tcPr>
            <w:tcW w:type="dxa" w:w="3456"/>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Một lần chờ kéo dài bao lâu? Điểm nào có thể can thiệp?</w:t>
            </w:r>
          </w:p>
        </w:tc>
      </w:tr>
      <w:tr>
        <w:tc>
          <w:tcPr>
            <w:tcW w:type="dxa" w:w="338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Quy trình offline chuyển số</w:t>
            </w:r>
          </w:p>
        </w:tc>
        <w:tc>
          <w:tcPr>
            <w:tcW w:type="dxa" w:w="482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Thủ tục cũ không phù hợp mobile, người dùng không biết chuẩn bị giấy tờ hay theo dõi trạng thái.</w:t>
            </w:r>
          </w:p>
        </w:tc>
        <w:tc>
          <w:tcPr>
            <w:tcW w:type="dxa" w:w="4608"/>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Checklist theo tình huống, đọc chứng từ, pre-check, giải thích bước tiếp.</w:t>
            </w:r>
          </w:p>
        </w:tc>
        <w:tc>
          <w:tcPr>
            <w:tcW w:type="dxa" w:w="3456"/>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Có được tự quyết không hay chỉ hỗ trợ chuẩn bị?</w:t>
            </w:r>
          </w:p>
        </w:tc>
      </w:tr>
      <w:tr>
        <w:tc>
          <w:tcPr>
            <w:tcW w:type="dxa" w:w="3384"/>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Doanh nghiệp nhỏ thiếu năng lực số</w:t>
            </w:r>
          </w:p>
        </w:tc>
        <w:tc>
          <w:tcPr>
            <w:tcW w:type="dxa" w:w="4824"/>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Hộ kinh doanh/SME ít nhân lực cho kế toán, tồn kho, marketing, tuân thủ hoặc CSKH.</w:t>
            </w:r>
          </w:p>
        </w:tc>
        <w:tc>
          <w:tcPr>
            <w:tcW w:type="dxa" w:w="4608"/>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Copilot theo workflow, dự báo đơn giản, phân loại chứng từ, cảnh báo cashflow.</w:t>
            </w:r>
          </w:p>
        </w:tc>
        <w:tc>
          <w:tcPr>
            <w:tcW w:type="dxa" w:w="3456"/>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Mức sẵn sàng trả tiền? Dữ liệu tối thiểu có sẵn?</w:t>
            </w:r>
          </w:p>
        </w:tc>
      </w:tr>
      <w:tr>
        <w:tc>
          <w:tcPr>
            <w:tcW w:type="dxa" w:w="338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Rủi ro thời tiết và sinh kế</w:t>
            </w:r>
          </w:p>
        </w:tc>
        <w:tc>
          <w:tcPr>
            <w:tcW w:type="dxa" w:w="482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Ngập, hạn, mưa lớn, xâm nhập mặn và đứt gãy ảnh hưởng khác nhau theo vùng.</w:t>
            </w:r>
          </w:p>
        </w:tc>
        <w:tc>
          <w:tcPr>
            <w:tcW w:type="dxa" w:w="4608"/>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Cảnh báo theo ngưỡng, dự báo ngắn hạn, hướng dẫn hành động địa phương.</w:t>
            </w:r>
          </w:p>
        </w:tc>
        <w:tc>
          <w:tcPr>
            <w:tcW w:type="dxa" w:w="3456"/>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Nguồn quan trắc hợp pháp? Ai nhận cảnh báo và hành động ra sao?</w:t>
            </w:r>
          </w:p>
        </w:tc>
      </w:tr>
      <w:tr>
        <w:tc>
          <w:tcPr>
            <w:tcW w:type="dxa" w:w="3384"/>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Niềm tin và xác minh</w:t>
            </w:r>
          </w:p>
        </w:tc>
        <w:tc>
          <w:tcPr>
            <w:tcW w:type="dxa" w:w="4824"/>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Người dùng gặp quảng cáo, hàng hóa, tuyển dụng, tin nhắn và thông tin khó kiểm chứng.</w:t>
            </w:r>
          </w:p>
        </w:tc>
        <w:tc>
          <w:tcPr>
            <w:tcW w:type="dxa" w:w="4608"/>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Phát hiện tín hiệu, đối chiếu nguồn, checklist xác minh, giáo dục phòng ngừa.</w:t>
            </w:r>
          </w:p>
        </w:tc>
        <w:tc>
          <w:tcPr>
            <w:tcW w:type="dxa" w:w="3456"/>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Không được kết luận pháp lý; đường dẫn báo cáo chính thức là gì?</w:t>
            </w:r>
          </w:p>
        </w:tc>
      </w:tr>
      <w:tr>
        <w:tc>
          <w:tcPr>
            <w:tcW w:type="dxa" w:w="338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Chênh lệch tiếp cận</w:t>
            </w:r>
          </w:p>
        </w:tc>
        <w:tc>
          <w:tcPr>
            <w:tcW w:type="dxa" w:w="482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Thiết bị, kỹ năng số, ngôn ngữ, khuyết tật và vị trí địa lý làm cùng một dịch vụ khó dùng.</w:t>
            </w:r>
          </w:p>
        </w:tc>
        <w:tc>
          <w:tcPr>
            <w:tcW w:type="dxa" w:w="4608"/>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Voice/text đơn giản, mobile-first, trợ năng, hướng dẫn theo bước, offline cache.</w:t>
            </w:r>
          </w:p>
        </w:tc>
        <w:tc>
          <w:tcPr>
            <w:tcW w:type="dxa" w:w="3456"/>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Ai bị loại trừ nếu chỉ làm một app web hiện đại?</w:t>
            </w:r>
          </w:p>
        </w:tc>
      </w:tr>
    </w:tbl>
    <w:p>
      <w:pPr>
        <w:spacing w:after="40"/>
      </w:pPr>
    </w:p>
    <w:p>
      <w:pPr>
        <w:pStyle w:val="Heading1"/>
        <w:keepNext/>
        <w:spacing w:before="260" w:after="120"/>
      </w:pPr>
      <w:r>
        <w:rPr>
          <w:rFonts w:ascii="Arial" w:hAnsi="Arial" w:eastAsia="Arial"/>
          <w:b/>
          <w:i w:val="0"/>
          <w:color w:val="000000"/>
          <w:sz w:val="34"/>
        </w:rPr>
        <w:t>4  Giáo dục và phát triển kỹ năng</w:t>
      </w:r>
    </w:p>
    <w:p>
      <w:pPr>
        <w:spacing w:before="0" w:after="120" w:line="271" w:lineRule="auto"/>
      </w:pPr>
      <w:r>
        <w:rPr>
          <w:rFonts w:ascii="Arial" w:hAnsi="Arial" w:eastAsia="Arial"/>
          <w:b w:val="0"/>
          <w:i w:val="0"/>
          <w:color w:val="1F2937"/>
          <w:sz w:val="24"/>
        </w:rPr>
        <w:t>Một bài EdTech mạnh không chỉ sinh quiz. Nó giúp người học hoặc giáo viên ra quyết định tốt hơn về lỗ hổng, tài liệu và can thiệp tiếp theo.</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432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Pain point cụ thể</w:t>
            </w:r>
          </w:p>
        </w:tc>
        <w:tc>
          <w:tcPr>
            <w:tcW w:type="dxa" w:w="720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Ý tưởng và luồng MVP</w:t>
            </w:r>
          </w:p>
        </w:tc>
        <w:tc>
          <w:tcPr>
            <w:tcW w:type="dxa" w:w="4752"/>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Minh chứng và ranh giới</w:t>
            </w:r>
          </w:p>
        </w:tc>
      </w:tr>
      <w:tr>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Học sinh không biết sai ở đâu sau bài kiểm tra</w:t>
            </w:r>
          </w:p>
        </w:tc>
        <w:tc>
          <w:tcPr>
            <w:tcW w:type="dxa" w:w="720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Diagnostic map: nhập đáp án/đề -&gt; phân nhóm misconception -&gt; gợi ý 1 bài luyện và 1 video/đoạn đọc phù hợp.</w:t>
            </w:r>
          </w:p>
        </w:tc>
        <w:tc>
          <w:tcPr>
            <w:tcW w:type="dxa" w:w="475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Dữ liệu câu trả lời mẫu; rule chấm; LLM chỉ diễn giải. KPI: thời gian giáo viên xác định nhóm yếu, tỷ lệ hoàn thành bài luyện.</w:t>
            </w:r>
          </w:p>
        </w:tc>
      </w:tr>
      <w:tr>
        <w:tc>
          <w:tcPr>
            <w:tcW w:type="dxa" w:w="432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Giáo viên mất thời gian biến tài liệu thành hoạt động</w:t>
            </w:r>
          </w:p>
        </w:tc>
        <w:tc>
          <w:tcPr>
            <w:tcW w:type="dxa" w:w="720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PDF lesson -&gt; trích mục tiêu -&gt; sinh câu hỏi theo Bloom -&gt; giáo viên duyệt/sửa -&gt; xuất worksheet.</w:t>
            </w:r>
          </w:p>
        </w:tc>
        <w:tc>
          <w:tcPr>
            <w:tcW w:type="dxa" w:w="475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Không tự chấm tuyệt đối. Lưu nguồn trang/đoạn. KPI: phút chuẩn bị/tiết, số câu được giáo viên chấp nhận.</w:t>
            </w:r>
          </w:p>
        </w:tc>
      </w:tr>
      <w:tr>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Sinh viên hỏi nhầm nơi trong trường</w:t>
            </w:r>
          </w:p>
        </w:tc>
        <w:tc>
          <w:tcPr>
            <w:tcW w:type="dxa" w:w="720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Student support router: text -&gt; top 3 đơn vị + lý do + hồ sơ cần chuẩn bị + link chính thức.</w:t>
            </w:r>
          </w:p>
        </w:tc>
        <w:tc>
          <w:tcPr>
            <w:tcW w:type="dxa" w:w="475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Theo mẫu dự án PiTA. KPI: giảm vòng chuyển tiếp, top-1/top-3 routing accuracy trên tập câu hỏi đã gán nhãn.</w:t>
            </w:r>
          </w:p>
        </w:tc>
      </w:tr>
      <w:tr>
        <w:tc>
          <w:tcPr>
            <w:tcW w:type="dxa" w:w="432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Học sinh vùng khó khó tiếp cận học liệu</w:t>
            </w:r>
          </w:p>
        </w:tc>
        <w:tc>
          <w:tcPr>
            <w:tcW w:type="dxa" w:w="720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Mobile learning pack nhẹ: tải gói theo chủ đề, text-to-speech, quiz offline, đồng bộ khi có mạng.</w:t>
            </w:r>
          </w:p>
        </w:tc>
        <w:tc>
          <w:tcPr>
            <w:tcW w:type="dxa" w:w="475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Không hứa thay thế giáo viên. KPI: completion offline, dung lượng gói, tỷ lệ đồng bộ thành công.</w:t>
            </w:r>
          </w:p>
        </w:tc>
      </w:tr>
    </w:tbl>
    <w:p>
      <w:pPr>
        <w:spacing w:after="40"/>
      </w:pPr>
    </w:p>
    <w:p>
      <w:pPr>
        <w:pStyle w:val="Heading1"/>
        <w:keepNext/>
        <w:spacing w:before="260" w:after="120"/>
      </w:pPr>
      <w:r>
        <w:rPr>
          <w:rFonts w:ascii="Arial" w:hAnsi="Arial" w:eastAsia="Arial"/>
          <w:b/>
          <w:i w:val="0"/>
          <w:color w:val="000000"/>
          <w:sz w:val="34"/>
        </w:rPr>
        <w:t>5  Sức khỏe cộng đồng và chăm sóc</w:t>
      </w:r>
    </w:p>
    <w:p>
      <w:pPr>
        <w:spacing w:before="0" w:after="120" w:line="271" w:lineRule="auto"/>
      </w:pPr>
      <w:r>
        <w:rPr>
          <w:rFonts w:ascii="Arial" w:hAnsi="Arial" w:eastAsia="Arial"/>
          <w:b w:val="0"/>
          <w:i w:val="0"/>
          <w:color w:val="1F2937"/>
          <w:sz w:val="24"/>
        </w:rPr>
        <w:t>Giá trị AI trong y tế thường là làm rõ, sàng lọc và điều hướng. Tránh gọi demo là chẩn đoán hoặc kê đơn.</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432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Pain point cụ thể</w:t>
            </w:r>
          </w:p>
        </w:tc>
        <w:tc>
          <w:tcPr>
            <w:tcW w:type="dxa" w:w="720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Ý tưởng và luồng MVP</w:t>
            </w:r>
          </w:p>
        </w:tc>
        <w:tc>
          <w:tcPr>
            <w:tcW w:type="dxa" w:w="4752"/>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Minh chứng và ranh giới</w:t>
            </w:r>
          </w:p>
        </w:tc>
      </w:tr>
      <w:tr>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Người dùng đọc đơn thuốc hoặc hướng dẫn khó hiểu</w:t>
            </w:r>
          </w:p>
        </w:tc>
        <w:tc>
          <w:tcPr>
            <w:tcW w:type="dxa" w:w="720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Ảnh/PDF -&gt; OCR/trích trường -&gt; thẻ thuốc, lịch dùng theo đơn, mục thiếu cần hỏi lại và nguồn tham khảo.</w:t>
            </w:r>
          </w:p>
        </w:tc>
        <w:tc>
          <w:tcPr>
            <w:tcW w:type="dxa" w:w="475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Theo Đơn Thuốc Rõ. Hiển thị đơn gốc song song, không tự tạo liều. KPI: tỷ lệ trường trích đúng, số mục cần đối chiếu.</w:t>
            </w:r>
          </w:p>
        </w:tc>
      </w:tr>
      <w:tr>
        <w:tc>
          <w:tcPr>
            <w:tcW w:type="dxa" w:w="432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Trạm y tế cần theo dõi bệnh mạn tính gần dân</w:t>
            </w:r>
          </w:p>
        </w:tc>
        <w:tc>
          <w:tcPr>
            <w:tcW w:type="dxa" w:w="720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Nhật ký chỉ số -&gt; rule cờ đỏ -&gt; nhắc tái khám/tuân thủ -&gt; dashboard cho nhân viên khi có consent.</w:t>
            </w:r>
          </w:p>
        </w:tc>
        <w:tc>
          <w:tcPr>
            <w:tcW w:type="dxa" w:w="475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Quy tắc y khoa do chuyên môn phê duyệt; AI tóm tắt. KPI: hoàn thành follow-up, tỷ lệ cảnh báo được review.</w:t>
            </w:r>
          </w:p>
        </w:tc>
      </w:tr>
      <w:tr>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Người trẻ khó bắt đầu tìm hỗ trợ tinh thần</w:t>
            </w:r>
          </w:p>
        </w:tc>
        <w:tc>
          <w:tcPr>
            <w:tcW w:type="dxa" w:w="720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Check-in tự nguyện -&gt; nội dung coping ngắn -&gt; gợi ý nguồn hỗ trợ; escalate khi người dùng yêu cầu hoặc cờ an toàn.</w:t>
            </w:r>
          </w:p>
        </w:tc>
        <w:tc>
          <w:tcPr>
            <w:tcW w:type="dxa" w:w="475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Theo Sunny/Học An Tâm. Không phân loại bệnh, không giám sát bí mật. KPI: hoàn thành hoạt động, click tới hỗ trợ.</w:t>
            </w:r>
          </w:p>
        </w:tc>
      </w:tr>
      <w:tr>
        <w:tc>
          <w:tcPr>
            <w:tcW w:type="dxa" w:w="432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Ảnh y tế cần được ưu tiên rà soát</w:t>
            </w:r>
          </w:p>
        </w:tc>
        <w:tc>
          <w:tcPr>
            <w:tcW w:type="dxa" w:w="720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Vision chỉ đánh dấu vùng cần xem xét + confidence + queue radiologist; không trả kết luận.</w:t>
            </w:r>
          </w:p>
        </w:tc>
        <w:tc>
          <w:tcPr>
            <w:tcW w:type="dxa" w:w="475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Theo X-ray demo. KPI: recall vùng quan tâm trên bộ đánh giá hợp lệ, thời gian triage; bắt buộc human review.</w:t>
            </w:r>
          </w:p>
        </w:tc>
      </w:tr>
    </w:tbl>
    <w:p>
      <w:pPr>
        <w:spacing w:after="40"/>
      </w:pPr>
    </w:p>
    <w:p>
      <w:pPr>
        <w:pStyle w:val="Heading1"/>
        <w:keepNext/>
        <w:spacing w:before="260" w:after="120"/>
      </w:pPr>
      <w:r>
        <w:rPr>
          <w:rFonts w:ascii="Arial" w:hAnsi="Arial" w:eastAsia="Arial"/>
          <w:b/>
          <w:i w:val="0"/>
          <w:color w:val="000000"/>
          <w:sz w:val="34"/>
        </w:rPr>
        <w:t>6  Tài chính cá nhân  SME và quản trị kinh doanh</w:t>
      </w:r>
    </w:p>
    <w:p>
      <w:pPr>
        <w:spacing w:before="0" w:after="120" w:line="271" w:lineRule="auto"/>
      </w:pPr>
      <w:r>
        <w:rPr>
          <w:rFonts w:ascii="Arial" w:hAnsi="Arial" w:eastAsia="Arial"/>
          <w:b w:val="0"/>
          <w:i w:val="0"/>
          <w:color w:val="1F2937"/>
          <w:sz w:val="24"/>
        </w:rPr>
        <w:t>Các bài FinTech thuyết phục hơn khi AI không tự ra quyết định tín dụng mà giảm sai sót, làm rõ dòng tiền và giúp chủ doanh nghiệp hành động sớm.</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432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Pain point cụ thể</w:t>
            </w:r>
          </w:p>
        </w:tc>
        <w:tc>
          <w:tcPr>
            <w:tcW w:type="dxa" w:w="720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Ý tưởng và luồng MVP</w:t>
            </w:r>
          </w:p>
        </w:tc>
        <w:tc>
          <w:tcPr>
            <w:tcW w:type="dxa" w:w="4752"/>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Minh chứng và ranh giới</w:t>
            </w:r>
          </w:p>
        </w:tc>
      </w:tr>
      <w:tr>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Hộ kinh doanh không biết dòng tiền xấu đi từ đâu</w:t>
            </w:r>
          </w:p>
        </w:tc>
        <w:tc>
          <w:tcPr>
            <w:tcW w:type="dxa" w:w="720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Upload/export giao dịch -&gt; chuẩn hóa nhóm thu chi -&gt; cảnh báo 7/30 ngày -&gt; gợi ý việc cần kiểm tra.</w:t>
            </w:r>
          </w:p>
        </w:tc>
        <w:tc>
          <w:tcPr>
            <w:tcW w:type="dxa" w:w="475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Công thức cashflow local, AI tóm tắt. KPI: thời gian chốt sổ, số anomaly được xác nhận.</w:t>
            </w:r>
          </w:p>
        </w:tc>
      </w:tr>
      <w:tr>
        <w:tc>
          <w:tcPr>
            <w:tcW w:type="dxa" w:w="432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SME xử lý hóa đơn/chứng từ thủ công</w:t>
            </w:r>
          </w:p>
        </w:tc>
        <w:tc>
          <w:tcPr>
            <w:tcW w:type="dxa" w:w="720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OCR -&gt; trích nhà cung cấp, số tiền, ngày, loại chi -&gt; validate -&gt; hàng chờ duyệt.</w:t>
            </w:r>
          </w:p>
        </w:tc>
        <w:tc>
          <w:tcPr>
            <w:tcW w:type="dxa" w:w="475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Không tự hạch toán không kiểm tra. KPI: field accuracy, tỷ lệ cần sửa, thời gian/hoá đơn.</w:t>
            </w:r>
          </w:p>
        </w:tc>
      </w:tr>
      <w:tr>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Khách hàng dễ rơi vào lừa đảo tài chính</w:t>
            </w:r>
          </w:p>
        </w:tc>
        <w:tc>
          <w:tcPr>
            <w:tcW w:type="dxa" w:w="720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Tin nhắn/đường link -&gt; phát hiện chỉ dấu -&gt; flow nhận biết -&gt; hướng dẫn xác minh/báo cáo qua kênh chính thức.</w:t>
            </w:r>
          </w:p>
        </w:tc>
        <w:tc>
          <w:tcPr>
            <w:tcW w:type="dxa" w:w="475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Theo Fraud Signal Watch. Không chỉ dẫn hành vi gian lận, không kết luận tội phạm. KPI: tỷ lệ nhận ra red flag trước/sau.</w:t>
            </w:r>
          </w:p>
        </w:tc>
      </w:tr>
      <w:tr>
        <w:tc>
          <w:tcPr>
            <w:tcW w:type="dxa" w:w="432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Credit/risk explainability</w:t>
            </w:r>
          </w:p>
        </w:tc>
        <w:tc>
          <w:tcPr>
            <w:tcW w:type="dxa" w:w="720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Dữ liệu đã đồng ý -&gt; rule/ML score -&gt; SHAP/feature explanation -&gt; human review case.</w:t>
            </w:r>
          </w:p>
        </w:tc>
        <w:tc>
          <w:tcPr>
            <w:tcW w:type="dxa" w:w="475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Không tự động từ chối cho vay. KPI: stability, fairness checks, turnaround time.</w:t>
            </w:r>
          </w:p>
        </w:tc>
      </w:tr>
    </w:tbl>
    <w:p>
      <w:pPr>
        <w:spacing w:after="40"/>
      </w:pPr>
    </w:p>
    <w:p>
      <w:pPr>
        <w:pStyle w:val="Heading1"/>
        <w:keepNext/>
        <w:spacing w:before="260" w:after="120"/>
      </w:pPr>
      <w:r>
        <w:rPr>
          <w:rFonts w:ascii="Arial" w:hAnsi="Arial" w:eastAsia="Arial"/>
          <w:b/>
          <w:i w:val="0"/>
          <w:color w:val="000000"/>
          <w:sz w:val="34"/>
        </w:rPr>
        <w:t>7  Hành chính công và pháp lý dễ tiếp cận</w:t>
      </w:r>
    </w:p>
    <w:p>
      <w:pPr>
        <w:spacing w:before="0" w:after="120" w:line="271" w:lineRule="auto"/>
      </w:pPr>
      <w:r>
        <w:rPr>
          <w:rFonts w:ascii="Arial" w:hAnsi="Arial" w:eastAsia="Arial"/>
          <w:b w:val="0"/>
          <w:i w:val="0"/>
          <w:color w:val="1F2937"/>
          <w:sz w:val="24"/>
        </w:rPr>
        <w:t>Đây là mảng có impact rõ nếu sản phẩm làm người dân bớt mơ hồ nhưng không tự tư vấn pháp lý hoặc thay quyết định hành chính.</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432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Pain point cụ thể</w:t>
            </w:r>
          </w:p>
        </w:tc>
        <w:tc>
          <w:tcPr>
            <w:tcW w:type="dxa" w:w="720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Ý tưởng và luồng MVP</w:t>
            </w:r>
          </w:p>
        </w:tc>
        <w:tc>
          <w:tcPr>
            <w:tcW w:type="dxa" w:w="4752"/>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Minh chứng và ranh giới</w:t>
            </w:r>
          </w:p>
        </w:tc>
      </w:tr>
      <w:tr>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Người dân bắt đầu bằng tình huống chứ không biết tên thủ tục</w:t>
            </w:r>
          </w:p>
        </w:tc>
        <w:tc>
          <w:tcPr>
            <w:tcW w:type="dxa" w:w="720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Tình huống tự nhiên -&gt; nhóm thủ tục/đầu mối -&gt; checklist giấy tờ -&gt; link nguồn chính thức.</w:t>
            </w:r>
          </w:p>
        </w:tc>
        <w:tc>
          <w:tcPr>
            <w:tcW w:type="dxa" w:w="475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Theo Pháp điển AI Lookup. KPI: top-3 route accuracy, số bước người dùng hiểu được.</w:t>
            </w:r>
          </w:p>
        </w:tc>
      </w:tr>
      <w:tr>
        <w:tc>
          <w:tcPr>
            <w:tcW w:type="dxa" w:w="432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Hồ sơ bị trả lại do thiếu giấy tờ</w:t>
            </w:r>
          </w:p>
        </w:tc>
        <w:tc>
          <w:tcPr>
            <w:tcW w:type="dxa" w:w="720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Pre-check upload: trích trường, kiểm danh mục, cảnh báo thiếu/mờ/không khớp format.</w:t>
            </w:r>
          </w:p>
        </w:tc>
        <w:tc>
          <w:tcPr>
            <w:tcW w:type="dxa" w:w="475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Chỉ hỗ trợ chuẩn bị. KPI: tỷ lệ thiếu phát hiện, số lượt nộp lại giảm trong pilot.</w:t>
            </w:r>
          </w:p>
        </w:tc>
      </w:tr>
      <w:tr>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Tiến độ thủ tục không minh bạch</w:t>
            </w:r>
          </w:p>
        </w:tc>
        <w:tc>
          <w:tcPr>
            <w:tcW w:type="dxa" w:w="720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Case tracker: trạng thái, SLA, giải thích bước tiếp, nhắc bổ sung, biểu đồ bottleneck ẩn danh.</w:t>
            </w:r>
          </w:p>
        </w:tc>
        <w:tc>
          <w:tcPr>
            <w:tcW w:type="dxa" w:w="475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Không can thiệp hệ thống thật nếu chưa được cấp quyền. KPI: câu hỏi trạng thái giảm, SLA visibility.</w:t>
            </w:r>
          </w:p>
        </w:tc>
      </w:tr>
      <w:tr>
        <w:tc>
          <w:tcPr>
            <w:tcW w:type="dxa" w:w="432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Văn bản khó đọc</w:t>
            </w:r>
          </w:p>
        </w:tc>
        <w:tc>
          <w:tcPr>
            <w:tcW w:type="dxa" w:w="720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Plain-language copilot: tóm tắt theo đối tượng, highlight nghĩa vụ/thời hạn và dẫn đoạn nguồn.</w:t>
            </w:r>
          </w:p>
        </w:tc>
        <w:tc>
          <w:tcPr>
            <w:tcW w:type="dxa" w:w="475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Không thay văn bản gốc. KPI: comprehension test, số câu hỏi lặp lại.</w:t>
            </w:r>
          </w:p>
        </w:tc>
      </w:tr>
    </w:tbl>
    <w:p>
      <w:pPr>
        <w:spacing w:after="40"/>
      </w:pPr>
    </w:p>
    <w:p>
      <w:pPr>
        <w:pStyle w:val="Heading1"/>
        <w:keepNext/>
        <w:spacing w:before="260" w:after="120"/>
      </w:pPr>
      <w:r>
        <w:rPr>
          <w:rFonts w:ascii="Arial" w:hAnsi="Arial" w:eastAsia="Arial"/>
          <w:b/>
          <w:i w:val="0"/>
          <w:color w:val="000000"/>
          <w:sz w:val="34"/>
        </w:rPr>
        <w:t>8  Nông nghiệp  thực phẩm và chuỗi cung ứng</w:t>
      </w:r>
    </w:p>
    <w:p>
      <w:pPr>
        <w:spacing w:before="0" w:after="120" w:line="271" w:lineRule="auto"/>
      </w:pPr>
      <w:r>
        <w:rPr>
          <w:rFonts w:ascii="Arial" w:hAnsi="Arial" w:eastAsia="Arial"/>
          <w:b w:val="0"/>
          <w:i w:val="0"/>
          <w:color w:val="1F2937"/>
          <w:sz w:val="24"/>
        </w:rPr>
        <w:t>Cơ hội tốt nằm ở sự kết hợp giữa tín hiệu hiện trường và quy trình sau đó: không chỉ nhận diện cây/quả mà phải giúp nông hộ, hợp tác xã hoặc người mua làm việc tiếp.</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432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Pain point cụ thể</w:t>
            </w:r>
          </w:p>
        </w:tc>
        <w:tc>
          <w:tcPr>
            <w:tcW w:type="dxa" w:w="720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Ý tưởng và luồng MVP</w:t>
            </w:r>
          </w:p>
        </w:tc>
        <w:tc>
          <w:tcPr>
            <w:tcW w:type="dxa" w:w="4752"/>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Minh chứng và ranh giới</w:t>
            </w:r>
          </w:p>
        </w:tc>
      </w:tr>
      <w:tr>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Nông hộ nhận biết sâu bệnh muộn hoặc không chắc</w:t>
            </w:r>
          </w:p>
        </w:tc>
        <w:tc>
          <w:tcPr>
            <w:tcW w:type="dxa" w:w="720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Ảnh lá -&gt; dấu hiệu cần kiểm tra -&gt; checklist hiện trường -&gt; log theo lô/vị trí -&gt; đề nghị chuyên gia nếu confidence thấp.</w:t>
            </w:r>
          </w:p>
        </w:tc>
        <w:tc>
          <w:tcPr>
            <w:tcW w:type="dxa" w:w="475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Không kê thuốc. KPI: quality trên dữ liệu địa phương, tỷ lệ case chuyển chuyên gia đúng.</w:t>
            </w:r>
          </w:p>
        </w:tc>
      </w:tr>
      <w:tr>
        <w:tc>
          <w:tcPr>
            <w:tcW w:type="dxa" w:w="432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Khó đối chiếu thông tin lô hàng</w:t>
            </w:r>
          </w:p>
        </w:tc>
        <w:tc>
          <w:tcPr>
            <w:tcW w:type="dxa" w:w="720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QR/nhãn/chứng từ -&gt; timeline lô -&gt; checklist đối chiếu -&gt; cờ thiếu chứng cứ.</w:t>
            </w:r>
          </w:p>
        </w:tc>
        <w:tc>
          <w:tcPr>
            <w:tcW w:type="dxa" w:w="475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Theo Dâu Đúng Nguồn. Không kết luận xuất xứ chỉ từ ảnh. KPI: thời gian đối chiếu, completeness hồ sơ lô.</w:t>
            </w:r>
          </w:p>
        </w:tc>
      </w:tr>
      <w:tr>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Thu mua và phân loại vật liệu lẫn lộn</w:t>
            </w:r>
          </w:p>
        </w:tc>
        <w:tc>
          <w:tcPr>
            <w:tcW w:type="dxa" w:w="720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Camera/ảnh -&gt; gợi ý luồng vật liệu -&gt; cảm biến/quy tắc xác thực -&gt; tích điểm/biên nhận.</w:t>
            </w:r>
          </w:p>
        </w:tc>
        <w:tc>
          <w:tcPr>
            <w:tcW w:type="dxa" w:w="475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Theo EcoRevive. AI không tự ghi nhận thưởng. KPI: contamination rate, tỷ lệ phân loại đúng tại trạm.</w:t>
            </w:r>
          </w:p>
        </w:tc>
      </w:tr>
      <w:tr>
        <w:tc>
          <w:tcPr>
            <w:tcW w:type="dxa" w:w="432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Đứt gãy logistics nông sản</w:t>
            </w:r>
          </w:p>
        </w:tc>
        <w:tc>
          <w:tcPr>
            <w:tcW w:type="dxa" w:w="720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Dữ liệu đơn, hạn dùng, tồn kho -&gt; ưu tiên tuyến/đơn -&gt; cảnh báo nguy cơ tồn quá hạn.</w:t>
            </w:r>
          </w:p>
        </w:tc>
        <w:tc>
          <w:tcPr>
            <w:tcW w:type="dxa" w:w="475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KPI: tỷ lệ giao đúng hạn, hao hụt, phút điều phối; cần dữ liệu thực để khẳng định.</w:t>
            </w:r>
          </w:p>
        </w:tc>
      </w:tr>
    </w:tbl>
    <w:p>
      <w:pPr>
        <w:spacing w:after="40"/>
      </w:pPr>
    </w:p>
    <w:p>
      <w:pPr>
        <w:pStyle w:val="Heading1"/>
        <w:keepNext/>
        <w:spacing w:before="260" w:after="120"/>
      </w:pPr>
      <w:r>
        <w:rPr>
          <w:rFonts w:ascii="Arial" w:hAnsi="Arial" w:eastAsia="Arial"/>
          <w:b/>
          <w:i w:val="0"/>
          <w:color w:val="000000"/>
          <w:sz w:val="34"/>
        </w:rPr>
        <w:t>9  Khí hậu  nước  thiên tai và đô thị</w:t>
      </w:r>
    </w:p>
    <w:p>
      <w:pPr>
        <w:spacing w:before="0" w:after="120" w:line="271" w:lineRule="auto"/>
      </w:pPr>
      <w:r>
        <w:rPr>
          <w:rFonts w:ascii="Arial" w:hAnsi="Arial" w:eastAsia="Arial"/>
          <w:b w:val="0"/>
          <w:i w:val="0"/>
          <w:color w:val="1F2937"/>
          <w:sz w:val="24"/>
        </w:rPr>
        <w:t>Tác động lớn đến từ lead time và hành động rõ. Tránh dashboard chỉ có bản đồ; nó cần trả lời ai làm gì trước bao lâu.</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432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Pain point cụ thể</w:t>
            </w:r>
          </w:p>
        </w:tc>
        <w:tc>
          <w:tcPr>
            <w:tcW w:type="dxa" w:w="720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Ý tưởng và luồng MVP</w:t>
            </w:r>
          </w:p>
        </w:tc>
        <w:tc>
          <w:tcPr>
            <w:tcW w:type="dxa" w:w="4752"/>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Minh chứng và ranh giới</w:t>
            </w:r>
          </w:p>
        </w:tc>
      </w:tr>
      <w:tr>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Mưa/xả thượng nguồn làm rủi ro thay đổi nhanh</w:t>
            </w:r>
          </w:p>
        </w:tc>
        <w:tc>
          <w:tcPr>
            <w:tcW w:type="dxa" w:w="720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Input mưa, xả, lưu lượng -&gt; forecast theo mốc 2/4/6/8h -&gt; ngưỡng cảnh báo -&gt; playbook vận hành.</w:t>
            </w:r>
          </w:p>
        </w:tc>
        <w:tc>
          <w:tcPr>
            <w:tcW w:type="dxa" w:w="475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Theo dự án hồ An Khê. KPI: MAE/RMSE + lead time + false alarm; không dùng demo để quyết định vận hành thật.</w:t>
            </w:r>
          </w:p>
        </w:tc>
      </w:tr>
      <w:tr>
        <w:tc>
          <w:tcPr>
            <w:tcW w:type="dxa" w:w="432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Đô thị nhận nhiều phản ánh hạ tầng nhưng khó ưu tiên</w:t>
            </w:r>
          </w:p>
        </w:tc>
        <w:tc>
          <w:tcPr>
            <w:tcW w:type="dxa" w:w="720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Text/ảnh phản ánh -&gt; de-duplicate -&gt; nhóm vấn đề, vị trí, mức khẩn -&gt; queue cho đội xử lý.</w:t>
            </w:r>
          </w:p>
        </w:tc>
        <w:tc>
          <w:tcPr>
            <w:tcW w:type="dxa" w:w="475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KPI: time-to-triage, duplicate reduction, closed-loop feedback.</w:t>
            </w:r>
          </w:p>
        </w:tc>
      </w:tr>
      <w:tr>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Nước sạch và vệ sinh bị gián đoạn theo mùa</w:t>
            </w:r>
          </w:p>
        </w:tc>
        <w:tc>
          <w:tcPr>
            <w:tcW w:type="dxa" w:w="720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Điểm báo cáo cộng đồng -&gt; kiểm dữ liệu -&gt; dashboard rủi ro -&gt; tin nhắn hướng dẫn theo địa bàn.</w:t>
            </w:r>
          </w:p>
        </w:tc>
        <w:tc>
          <w:tcPr>
            <w:tcW w:type="dxa" w:w="475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KPI: thời gian phát hiện gián đoạn, coverage phản ánh; không suy luận chất lượng nước nếu không có test.</w:t>
            </w:r>
          </w:p>
        </w:tc>
      </w:tr>
      <w:tr>
        <w:tc>
          <w:tcPr>
            <w:tcW w:type="dxa" w:w="432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Nóng đô thị ảnh hưởng lao động ngoài trời</w:t>
            </w:r>
          </w:p>
        </w:tc>
        <w:tc>
          <w:tcPr>
            <w:tcW w:type="dxa" w:w="720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Dự báo thời tiết + lịch công việc -&gt; cảnh báo giờ rủi ro, điểm nghỉ/nước, checklist quản lý ca.</w:t>
            </w:r>
          </w:p>
        </w:tc>
        <w:tc>
          <w:tcPr>
            <w:tcW w:type="dxa" w:w="475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KPI: adoption, số ca được nhắc đúng thời điểm; cần nguồn thời tiết đáng tin.</w:t>
            </w:r>
          </w:p>
        </w:tc>
      </w:tr>
    </w:tbl>
    <w:p>
      <w:pPr>
        <w:spacing w:after="40"/>
      </w:pPr>
    </w:p>
    <w:p>
      <w:pPr>
        <w:pStyle w:val="Heading1"/>
        <w:keepNext/>
        <w:spacing w:before="260" w:after="120"/>
      </w:pPr>
      <w:r>
        <w:rPr>
          <w:rFonts w:ascii="Arial" w:hAnsi="Arial" w:eastAsia="Arial"/>
          <w:b/>
          <w:i w:val="0"/>
          <w:color w:val="000000"/>
          <w:sz w:val="34"/>
        </w:rPr>
        <w:t>10  Giao thông  logistics và an toàn</w:t>
      </w:r>
    </w:p>
    <w:p>
      <w:pPr>
        <w:spacing w:before="0" w:after="120" w:line="271" w:lineRule="auto"/>
      </w:pPr>
      <w:r>
        <w:rPr>
          <w:rFonts w:ascii="Arial" w:hAnsi="Arial" w:eastAsia="Arial"/>
          <w:b w:val="0"/>
          <w:i w:val="0"/>
          <w:color w:val="1F2937"/>
          <w:sz w:val="24"/>
        </w:rPr>
        <w:t>Ý tưởng tốt là giảm ma sát vận hành hoặc tăng khả năng phản ứng, không cố giải mọi vấn đề giao thông toàn thành phố.</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432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Pain point cụ thể</w:t>
            </w:r>
          </w:p>
        </w:tc>
        <w:tc>
          <w:tcPr>
            <w:tcW w:type="dxa" w:w="720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Ý tưởng và luồng MVP</w:t>
            </w:r>
          </w:p>
        </w:tc>
        <w:tc>
          <w:tcPr>
            <w:tcW w:type="dxa" w:w="4752"/>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Minh chứng và ranh giới</w:t>
            </w:r>
          </w:p>
        </w:tc>
      </w:tr>
      <w:tr>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Tài xế/điều phối không biết đơn nào rủi ro trễ</w:t>
            </w:r>
          </w:p>
        </w:tc>
        <w:tc>
          <w:tcPr>
            <w:tcW w:type="dxa" w:w="720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Orders + vị trí + SLA -&gt; ranking risk -&gt; lý do -&gt; đề xuất gọi khách/đổi tuyến.</w:t>
            </w:r>
          </w:p>
        </w:tc>
        <w:tc>
          <w:tcPr>
            <w:tcW w:type="dxa" w:w="475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KPI: on-time rate, số đơn cứu được; routing tối ưu hóa dùng dữ liệu thật.</w:t>
            </w:r>
          </w:p>
        </w:tc>
      </w:tr>
      <w:tr>
        <w:tc>
          <w:tcPr>
            <w:tcW w:type="dxa" w:w="432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Điểm giao nhận không an toàn/khó tiếp cận</w:t>
            </w:r>
          </w:p>
        </w:tc>
        <w:tc>
          <w:tcPr>
            <w:tcW w:type="dxa" w:w="720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Phản hồi hiện trường + ảnh -&gt; phát hiện pattern -&gt; bản đồ heatmap -&gt; checklist giao an toàn.</w:t>
            </w:r>
          </w:p>
        </w:tc>
        <w:tc>
          <w:tcPr>
            <w:tcW w:type="dxa" w:w="475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Không xác định tội phạm từ ảnh. KPI: issue resolution time, feedback completion.</w:t>
            </w:r>
          </w:p>
        </w:tc>
      </w:tr>
      <w:tr>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Người dùng gặp rào cản chuyến đi cuối</w:t>
            </w:r>
          </w:p>
        </w:tc>
        <w:tc>
          <w:tcPr>
            <w:tcW w:type="dxa" w:w="720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Nhập điểm đến/bối cảnh -&gt; gợi ý phương án tiếp cận, thời gian đệm, trợ năng.</w:t>
            </w:r>
          </w:p>
        </w:tc>
        <w:tc>
          <w:tcPr>
            <w:tcW w:type="dxa" w:w="475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KPI: task success trên test user, thời gian tìm thông tin.</w:t>
            </w:r>
          </w:p>
        </w:tc>
      </w:tr>
    </w:tbl>
    <w:p>
      <w:pPr>
        <w:spacing w:after="40"/>
      </w:pPr>
    </w:p>
    <w:p>
      <w:pPr>
        <w:pStyle w:val="Heading1"/>
        <w:keepNext/>
        <w:spacing w:before="260" w:after="120"/>
      </w:pPr>
      <w:r>
        <w:rPr>
          <w:rFonts w:ascii="Arial" w:hAnsi="Arial" w:eastAsia="Arial"/>
          <w:b/>
          <w:i w:val="0"/>
          <w:color w:val="000000"/>
          <w:sz w:val="34"/>
        </w:rPr>
        <w:t>11  Lao động việc làm và kỹ năng</w:t>
      </w:r>
    </w:p>
    <w:p>
      <w:pPr>
        <w:spacing w:before="0" w:after="120" w:line="271" w:lineRule="auto"/>
      </w:pPr>
      <w:r>
        <w:rPr>
          <w:rFonts w:ascii="Arial" w:hAnsi="Arial" w:eastAsia="Arial"/>
          <w:b w:val="0"/>
          <w:i w:val="0"/>
          <w:color w:val="1F2937"/>
          <w:sz w:val="24"/>
        </w:rPr>
        <w:t>Đề việc làm nên tránh chỉ sinh CV. Hướng tốt hơn là làm rõ bằng chứng kỹ năng, khoảng cách với một vai trò và lộ trình hành động ngắn.</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432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Pain point cụ thể</w:t>
            </w:r>
          </w:p>
        </w:tc>
        <w:tc>
          <w:tcPr>
            <w:tcW w:type="dxa" w:w="720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Ý tưởng và luồng MVP</w:t>
            </w:r>
          </w:p>
        </w:tc>
        <w:tc>
          <w:tcPr>
            <w:tcW w:type="dxa" w:w="4752"/>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Minh chứng và ranh giới</w:t>
            </w:r>
          </w:p>
        </w:tc>
      </w:tr>
      <w:tr>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Ứng viên không biết kỹ năng nào thiếu</w:t>
            </w:r>
          </w:p>
        </w:tc>
        <w:tc>
          <w:tcPr>
            <w:tcW w:type="dxa" w:w="720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CV + mô tả việc -&gt; skill map -&gt; gap -&gt; 3 hành động học/portfolio cụ thể.</w:t>
            </w:r>
          </w:p>
        </w:tc>
        <w:tc>
          <w:tcPr>
            <w:tcW w:type="dxa" w:w="475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Không chấm con người tự động. KPI: completion kế hoạch, relevance do mentor đánh giá.</w:t>
            </w:r>
          </w:p>
        </w:tc>
      </w:tr>
      <w:tr>
        <w:tc>
          <w:tcPr>
            <w:tcW w:type="dxa" w:w="432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Lao động dễ gặp tin tuyển dụng giả</w:t>
            </w:r>
          </w:p>
        </w:tc>
        <w:tc>
          <w:tcPr>
            <w:tcW w:type="dxa" w:w="720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Tin đăng -&gt; red-flag checklist -&gt; đối chiếu nguồn công khai -&gt; hướng dẫn xác minh.</w:t>
            </w:r>
          </w:p>
        </w:tc>
        <w:tc>
          <w:tcPr>
            <w:tcW w:type="dxa" w:w="475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Không khẳng định lừa đảo. KPI: awareness test, click để kiểm tra nguồn.</w:t>
            </w:r>
          </w:p>
        </w:tc>
      </w:tr>
      <w:tr>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Doanh nghiệp nhỏ khó sàng lọc đơn ứng tuyển</w:t>
            </w:r>
          </w:p>
        </w:tc>
        <w:tc>
          <w:tcPr>
            <w:tcW w:type="dxa" w:w="720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Form có cấu trúc -&gt; rank theo tiêu chí minh bạch -&gt; resume summary -&gt; human reviewer.</w:t>
            </w:r>
          </w:p>
        </w:tc>
        <w:tc>
          <w:tcPr>
            <w:tcW w:type="dxa" w:w="475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KPI: time-to-shortlist, consistency; không dùng thuộc tính nhạy cảm.</w:t>
            </w:r>
          </w:p>
        </w:tc>
      </w:tr>
    </w:tbl>
    <w:p>
      <w:pPr>
        <w:spacing w:after="40"/>
      </w:pPr>
    </w:p>
    <w:p>
      <w:pPr>
        <w:pStyle w:val="Heading1"/>
        <w:keepNext/>
        <w:spacing w:before="260" w:after="120"/>
      </w:pPr>
      <w:r>
        <w:rPr>
          <w:rFonts w:ascii="Arial" w:hAnsi="Arial" w:eastAsia="Arial"/>
          <w:b/>
          <w:i w:val="0"/>
          <w:color w:val="000000"/>
          <w:sz w:val="34"/>
        </w:rPr>
        <w:t>12  Người cao tuổi  người khuyết tật và trợ năng</w:t>
      </w:r>
    </w:p>
    <w:p>
      <w:pPr>
        <w:spacing w:before="0" w:after="120" w:line="271" w:lineRule="auto"/>
      </w:pPr>
      <w:r>
        <w:rPr>
          <w:rFonts w:ascii="Arial" w:hAnsi="Arial" w:eastAsia="Arial"/>
          <w:b w:val="0"/>
          <w:i w:val="0"/>
          <w:color w:val="1F2937"/>
          <w:sz w:val="24"/>
        </w:rPr>
        <w:t>Đây là nơi UX và can thiệp nhỏ có thể tạo impact lớn. Làm đơn giản, mobile-first và có người hỗ trợ là quan trọng hơn model phức tạp.</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432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Pain point cụ thể</w:t>
            </w:r>
          </w:p>
        </w:tc>
        <w:tc>
          <w:tcPr>
            <w:tcW w:type="dxa" w:w="720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Ý tưởng và luồng MVP</w:t>
            </w:r>
          </w:p>
        </w:tc>
        <w:tc>
          <w:tcPr>
            <w:tcW w:type="dxa" w:w="4752"/>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Minh chứng và ranh giới</w:t>
            </w:r>
          </w:p>
        </w:tc>
      </w:tr>
      <w:tr>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Người cao tuổi khó hiểu thông tin y tế/hành chính</w:t>
            </w:r>
          </w:p>
        </w:tc>
        <w:tc>
          <w:tcPr>
            <w:tcW w:type="dxa" w:w="720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Ảnh/văn bản -&gt; tóm tắt tiếng Việt đơn giản -&gt; TTS -&gt; nút gọi người thân/cán bộ.</w:t>
            </w:r>
          </w:p>
        </w:tc>
        <w:tc>
          <w:tcPr>
            <w:tcW w:type="dxa" w:w="475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KPI: comprehension, task completion, thời gian hoàn thành; không thay tư vấn.</w:t>
            </w:r>
          </w:p>
        </w:tc>
      </w:tr>
      <w:tr>
        <w:tc>
          <w:tcPr>
            <w:tcW w:type="dxa" w:w="432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Người khiếm thị gặp cản trở khi đọc tài liệu</w:t>
            </w:r>
          </w:p>
        </w:tc>
        <w:tc>
          <w:tcPr>
            <w:tcW w:type="dxa" w:w="720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OCR -&gt; cấu trúc heading/bảng -&gt; TTS điều hướng -&gt; export accessible text.</w:t>
            </w:r>
          </w:p>
        </w:tc>
        <w:tc>
          <w:tcPr>
            <w:tcW w:type="dxa" w:w="475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KPI: accessibility check, time to locate key field; kiểm thử với người dùng thật.</w:t>
            </w:r>
          </w:p>
        </w:tc>
      </w:tr>
      <w:tr>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Khó báo sự cố đúng cách</w:t>
            </w:r>
          </w:p>
        </w:tc>
        <w:tc>
          <w:tcPr>
            <w:tcW w:type="dxa" w:w="720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Voice note -&gt; STT -&gt; biểu mẫu có cấu trúc -&gt; xác nhận trước khi gửi.</w:t>
            </w:r>
          </w:p>
        </w:tc>
        <w:tc>
          <w:tcPr>
            <w:tcW w:type="dxa" w:w="475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KPI: completion without assistance, error correction rate.</w:t>
            </w:r>
          </w:p>
        </w:tc>
      </w:tr>
    </w:tbl>
    <w:p>
      <w:pPr>
        <w:spacing w:after="40"/>
      </w:pPr>
    </w:p>
    <w:p>
      <w:pPr>
        <w:pStyle w:val="Heading1"/>
        <w:keepNext/>
        <w:spacing w:before="260" w:after="120"/>
      </w:pPr>
      <w:r>
        <w:rPr>
          <w:rFonts w:ascii="Arial" w:hAnsi="Arial" w:eastAsia="Arial"/>
          <w:b/>
          <w:i w:val="0"/>
          <w:color w:val="000000"/>
          <w:sz w:val="34"/>
        </w:rPr>
        <w:t>13  Văn hóa  du lịch và kinh tế địa phương</w:t>
      </w:r>
    </w:p>
    <w:p>
      <w:pPr>
        <w:spacing w:before="0" w:after="120" w:line="271" w:lineRule="auto"/>
      </w:pPr>
      <w:r>
        <w:rPr>
          <w:rFonts w:ascii="Arial" w:hAnsi="Arial" w:eastAsia="Arial"/>
          <w:b w:val="0"/>
          <w:i w:val="0"/>
          <w:color w:val="1F2937"/>
          <w:sz w:val="24"/>
        </w:rPr>
        <w:t>Du lịch có thể thành bài thương mại hóa nhanh khi giải được việc nhỏ của du khách hoặc hộ kinh doanh địa phương mà vẫn tôn trọng tính xác thực văn hóa.</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432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Pain point cụ thể</w:t>
            </w:r>
          </w:p>
        </w:tc>
        <w:tc>
          <w:tcPr>
            <w:tcW w:type="dxa" w:w="720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Ý tưởng và luồng MVP</w:t>
            </w:r>
          </w:p>
        </w:tc>
        <w:tc>
          <w:tcPr>
            <w:tcW w:type="dxa" w:w="4752"/>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Minh chứng và ranh giới</w:t>
            </w:r>
          </w:p>
        </w:tc>
      </w:tr>
      <w:tr>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Du khách khó tìm trải nghiệm phù hợp và tin cậy</w:t>
            </w:r>
          </w:p>
        </w:tc>
        <w:tc>
          <w:tcPr>
            <w:tcW w:type="dxa" w:w="720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Preference -&gt; itinerary theo giờ/ngân sách -&gt; nguồn địa điểm chính thức/đối tác -&gt; map.</w:t>
            </w:r>
          </w:p>
        </w:tc>
        <w:tc>
          <w:tcPr>
            <w:tcW w:type="dxa" w:w="475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Không bịa địa điểm/giá. KPI: itinerary save rate, satisfaction test.</w:t>
            </w:r>
          </w:p>
        </w:tc>
      </w:tr>
      <w:tr>
        <w:tc>
          <w:tcPr>
            <w:tcW w:type="dxa" w:w="432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Cơ sở nhỏ khó trả lời khách đa ngôn ngữ</w:t>
            </w:r>
          </w:p>
        </w:tc>
        <w:tc>
          <w:tcPr>
            <w:tcW w:type="dxa" w:w="720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FAQ có nguồn -&gt; translation assist -&gt; draft reply để người bán duyệt.</w:t>
            </w:r>
          </w:p>
        </w:tc>
        <w:tc>
          <w:tcPr>
            <w:tcW w:type="dxa" w:w="475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KPI: response time, edit rate; không tự cam kết giá/chính sách.</w:t>
            </w:r>
          </w:p>
        </w:tc>
      </w:tr>
      <w:tr>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Di sản được kể rời rạc</w:t>
            </w:r>
          </w:p>
        </w:tc>
        <w:tc>
          <w:tcPr>
            <w:tcW w:type="dxa" w:w="720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Ảnh/địa điểm -&gt; micro-story đa ngôn ngữ + nguồn curator + quiz tương tác.</w:t>
            </w:r>
          </w:p>
        </w:tc>
        <w:tc>
          <w:tcPr>
            <w:tcW w:type="dxa" w:w="475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KPI: completion, source coverage; nội dung phải được chuyên gia/đơn vị duyệt.</w:t>
            </w:r>
          </w:p>
        </w:tc>
      </w:tr>
    </w:tbl>
    <w:p>
      <w:pPr>
        <w:spacing w:after="40"/>
      </w:pPr>
    </w:p>
    <w:p>
      <w:pPr>
        <w:pStyle w:val="Heading1"/>
        <w:keepNext/>
        <w:spacing w:before="260" w:after="120"/>
      </w:pPr>
      <w:r>
        <w:rPr>
          <w:rFonts w:ascii="Arial" w:hAnsi="Arial" w:eastAsia="Arial"/>
          <w:b/>
          <w:i w:val="0"/>
          <w:color w:val="000000"/>
          <w:sz w:val="34"/>
        </w:rPr>
        <w:t>14  Chuyển idea thô thành concept đáng làm</w:t>
      </w:r>
    </w:p>
    <w:p>
      <w:pPr>
        <w:spacing w:before="0" w:after="120" w:line="271" w:lineRule="auto"/>
      </w:pPr>
      <w:r>
        <w:rPr>
          <w:rFonts w:ascii="Arial" w:hAnsi="Arial" w:eastAsia="Arial"/>
          <w:b w:val="0"/>
          <w:i w:val="0"/>
          <w:color w:val="1F2937"/>
          <w:sz w:val="24"/>
        </w:rPr>
        <w:t>Dùng bảng sau để sàng lọc 3 idea đầu tiên. Cho mỗi tiêu chí điểm 1-5, nhưng chỉ giữ idea mà đội có thể chứng minh bằng dữ liệu mẫu, một demo end-to-end và một metric trong thời gian thi.</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3168"/>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20"/>
              </w:rPr>
              <w:t>Tiêu chí</w:t>
            </w:r>
          </w:p>
        </w:tc>
        <w:tc>
          <w:tcPr>
            <w:tcW w:type="dxa" w:w="4392"/>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20"/>
              </w:rPr>
              <w:t>Điểm 1</w:t>
            </w:r>
          </w:p>
        </w:tc>
        <w:tc>
          <w:tcPr>
            <w:tcW w:type="dxa" w:w="4392"/>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20"/>
              </w:rPr>
              <w:t>Điểm 3</w:t>
            </w:r>
          </w:p>
        </w:tc>
        <w:tc>
          <w:tcPr>
            <w:tcW w:type="dxa" w:w="4392"/>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20"/>
              </w:rPr>
              <w:t>Điểm 5</w:t>
            </w:r>
          </w:p>
        </w:tc>
      </w:tr>
      <w:tr>
        <w:tc>
          <w:tcPr>
            <w:tcW w:type="dxa" w:w="3168"/>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Cường độ pain</w:t>
            </w:r>
          </w:p>
        </w:tc>
        <w:tc>
          <w:tcPr>
            <w:tcW w:type="dxa" w:w="439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Hay gặp nhưng bất tiện nhỏ</w:t>
            </w:r>
          </w:p>
        </w:tc>
        <w:tc>
          <w:tcPr>
            <w:tcW w:type="dxa" w:w="439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Mất thời gian/chi phí rõ</w:t>
            </w:r>
          </w:p>
        </w:tc>
        <w:tc>
          <w:tcPr>
            <w:tcW w:type="dxa" w:w="439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Rủi ro hoặc mất cơ hội lớn, có người dùng cụ thể</w:t>
            </w:r>
          </w:p>
        </w:tc>
      </w:tr>
      <w:tr>
        <w:tc>
          <w:tcPr>
            <w:tcW w:type="dxa" w:w="3168"/>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Khả năng demo</w:t>
            </w:r>
          </w:p>
        </w:tc>
        <w:tc>
          <w:tcPr>
            <w:tcW w:type="dxa" w:w="439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Phụ thuộc dữ liệu/đối tác chưa có</w:t>
            </w:r>
          </w:p>
        </w:tc>
        <w:tc>
          <w:tcPr>
            <w:tcW w:type="dxa" w:w="439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Có thể demo với mẫu hợp lệ</w:t>
            </w:r>
          </w:p>
        </w:tc>
        <w:tc>
          <w:tcPr>
            <w:tcW w:type="dxa" w:w="439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Input -&gt; output -&gt; action chạy trọn trong vài phút</w:t>
            </w:r>
          </w:p>
        </w:tc>
      </w:tr>
      <w:tr>
        <w:tc>
          <w:tcPr>
            <w:tcW w:type="dxa" w:w="3168"/>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Lợi thế AI</w:t>
            </w:r>
          </w:p>
        </w:tc>
        <w:tc>
          <w:tcPr>
            <w:tcW w:type="dxa" w:w="439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Chỉ là chatbot trang trí</w:t>
            </w:r>
          </w:p>
        </w:tc>
        <w:tc>
          <w:tcPr>
            <w:tcW w:type="dxa" w:w="439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AI giảm một bước thủ công</w:t>
            </w:r>
          </w:p>
        </w:tc>
        <w:tc>
          <w:tcPr>
            <w:tcW w:type="dxa" w:w="439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AI tạo quyết định/insight khó làm thủ công nhưng kiểm soát được</w:t>
            </w:r>
          </w:p>
        </w:tc>
      </w:tr>
      <w:tr>
        <w:tc>
          <w:tcPr>
            <w:tcW w:type="dxa" w:w="3168"/>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Tin cậy</w:t>
            </w:r>
          </w:p>
        </w:tc>
        <w:tc>
          <w:tcPr>
            <w:tcW w:type="dxa" w:w="439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Không có nguồn/không rõ giới hạn</w:t>
            </w:r>
          </w:p>
        </w:tc>
        <w:tc>
          <w:tcPr>
            <w:tcW w:type="dxa" w:w="439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Có nguồn hoặc rule</w:t>
            </w:r>
          </w:p>
        </w:tc>
        <w:tc>
          <w:tcPr>
            <w:tcW w:type="dxa" w:w="439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Có source, confidence, human review và fallback</w:t>
            </w:r>
          </w:p>
        </w:tc>
      </w:tr>
      <w:tr>
        <w:tc>
          <w:tcPr>
            <w:tcW w:type="dxa" w:w="3168"/>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Tác động và scale</w:t>
            </w:r>
          </w:p>
        </w:tc>
        <w:tc>
          <w:tcPr>
            <w:tcW w:type="dxa" w:w="439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Không biết ai dùng</w:t>
            </w:r>
          </w:p>
        </w:tc>
        <w:tc>
          <w:tcPr>
            <w:tcW w:type="dxa" w:w="439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Một nhóm người dùng rõ</w:t>
            </w:r>
          </w:p>
        </w:tc>
        <w:tc>
          <w:tcPr>
            <w:tcW w:type="dxa" w:w="439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Có pilot path, người trả tiền/vận hành, KPI theo thời gian</w:t>
            </w:r>
          </w:p>
        </w:tc>
      </w:tr>
      <w:tr>
        <w:tc>
          <w:tcPr>
            <w:tcW w:type="dxa" w:w="3168"/>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Năng lực đội</w:t>
            </w:r>
          </w:p>
        </w:tc>
        <w:tc>
          <w:tcPr>
            <w:tcW w:type="dxa" w:w="439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Stack lạ, rủi ro cao</w:t>
            </w:r>
          </w:p>
        </w:tc>
        <w:tc>
          <w:tcPr>
            <w:tcW w:type="dxa" w:w="439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Có thể học trong thi</w:t>
            </w:r>
          </w:p>
        </w:tc>
        <w:tc>
          <w:tcPr>
            <w:tcW w:type="dxa" w:w="439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20"/>
              </w:rPr>
              <w:t>Dùng đúng thế mạnh và có thể ship</w:t>
            </w:r>
          </w:p>
        </w:tc>
      </w:tr>
    </w:tbl>
    <w:p>
      <w:pPr>
        <w:spacing w:after="40"/>
      </w:pPr>
    </w:p>
    <w:p>
      <w:pPr>
        <w:pStyle w:val="Heading2"/>
        <w:keepNext/>
        <w:spacing w:before="180" w:after="120"/>
      </w:pPr>
      <w:r>
        <w:rPr>
          <w:rFonts w:ascii="Arial" w:hAnsi="Arial" w:eastAsia="Arial"/>
          <w:b/>
          <w:i w:val="0"/>
          <w:color w:val="000000"/>
          <w:sz w:val="28"/>
        </w:rPr>
        <w:t>Bài tập luyện phản xạ</w:t>
      </w:r>
    </w:p>
    <w:p>
      <w:pPr>
        <w:pStyle w:val="ListBullet"/>
        <w:spacing w:after="60" w:line="259" w:lineRule="auto"/>
      </w:pPr>
      <w:r>
        <w:rPr>
          <w:rFonts w:ascii="Arial" w:hAnsi="Arial" w:eastAsia="Arial"/>
          <w:b w:val="0"/>
          <w:i w:val="0"/>
          <w:color w:val="1F2937"/>
          <w:sz w:val="23"/>
        </w:rPr>
        <w:t>Mỗi ngày chọn một app hoặc trải nghiệm ở Việt Nam. Viết 1 tình huống đau, 1 quyết định bị kẹt, 1 tín hiệu có thể thu thập hợp pháp và 1 KPI.</w:t>
      </w:r>
    </w:p>
    <w:p>
      <w:pPr>
        <w:pStyle w:val="ListBullet"/>
        <w:spacing w:after="60" w:line="259" w:lineRule="auto"/>
      </w:pPr>
      <w:r>
        <w:rPr>
          <w:rFonts w:ascii="Arial" w:hAnsi="Arial" w:eastAsia="Arial"/>
          <w:b w:val="0"/>
          <w:i w:val="0"/>
          <w:color w:val="1F2937"/>
          <w:sz w:val="23"/>
        </w:rPr>
        <w:t>Từ cùng một problem, ép bản thân viết 3 cấp: trợ lý nội dung, công cụ quyết định và workflow có closed loop. Thường cấp 2 hoặc 3 đáng làm hơn.</w:t>
      </w:r>
    </w:p>
    <w:p>
      <w:pPr>
        <w:pStyle w:val="ListBullet"/>
        <w:spacing w:after="60" w:line="259" w:lineRule="auto"/>
      </w:pPr>
      <w:r>
        <w:rPr>
          <w:rFonts w:ascii="Arial" w:hAnsi="Arial" w:eastAsia="Arial"/>
          <w:b w:val="0"/>
          <w:i w:val="0"/>
          <w:color w:val="1F2937"/>
          <w:sz w:val="23"/>
        </w:rPr>
        <w:t>Tự hỏi: nếu bỏ model AI đi, phần nào của sản phẩm vẫn tạo giá trị? Nếu câu trả lời là không có gì, idea đang quá phụ thuộc vào model.</w:t>
      </w:r>
    </w:p>
    <w:p>
      <w:pPr>
        <w:pStyle w:val="ListBullet"/>
        <w:spacing w:after="60" w:line="259" w:lineRule="auto"/>
      </w:pPr>
      <w:r>
        <w:rPr>
          <w:rFonts w:ascii="Arial" w:hAnsi="Arial" w:eastAsia="Arial"/>
          <w:b w:val="0"/>
          <w:i w:val="0"/>
          <w:color w:val="1F2937"/>
          <w:sz w:val="23"/>
        </w:rPr>
        <w:t>Viết câu giới hạn ngay cùng lúc với claim. Ví dụ: hệ thống đánh dấu vùng cần xem xét, không chẩn đoán; gợi ý tra cứu, không tư vấn pháp lý.</w:t>
      </w:r>
    </w:p>
    <w:p>
      <w:r>
        <w:br w:type="page"/>
      </w:r>
    </w:p>
    <w:p>
      <w:pPr>
        <w:pStyle w:val="Heading1"/>
        <w:keepNext/>
        <w:spacing w:before="260" w:after="120"/>
      </w:pPr>
      <w:r>
        <w:rPr>
          <w:rFonts w:ascii="Arial" w:hAnsi="Arial" w:eastAsia="Arial"/>
          <w:b/>
          <w:i w:val="0"/>
          <w:color w:val="000000"/>
          <w:sz w:val="34"/>
        </w:rPr>
        <w:t>15  Nguồn đọc để mở rộng góc nhìn</w:t>
      </w:r>
    </w:p>
    <w:p>
      <w:pPr>
        <w:spacing w:before="0" w:after="120" w:line="271" w:lineRule="auto"/>
      </w:pPr>
      <w:r>
        <w:rPr>
          <w:rFonts w:ascii="Arial" w:hAnsi="Arial" w:eastAsia="Arial"/>
          <w:b w:val="0"/>
          <w:i w:val="0"/>
          <w:color w:val="1F2937"/>
          <w:sz w:val="24"/>
        </w:rPr>
        <w:t>Các nguồn dưới đây không phải bộ dữ liệu tự động dùng trong sản phẩm. Chúng phù hợp để đọc pain point, câu hỏi nghiên cứu và cách diễn đạt impact. Khi làm bài, hãy kiểm tra điều khoản sử dụng dữ liệu và chọn nguồn mới nhất.</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3744"/>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Nguồn</w:t>
            </w:r>
          </w:p>
        </w:tc>
        <w:tc>
          <w:tcPr>
            <w:tcW w:type="dxa" w:w="648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Nên đọc để làm gì</w:t>
            </w:r>
          </w:p>
        </w:tc>
        <w:tc>
          <w:tcPr>
            <w:tcW w:type="dxa" w:w="6048"/>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pPr>
            <w:r>
              <w:rPr>
                <w:rFonts w:ascii="Arial" w:hAnsi="Arial" w:eastAsia="Arial"/>
                <w:b/>
                <w:i w:val="0"/>
                <w:color w:val="FFFFFF"/>
                <w:sz w:val="19"/>
              </w:rPr>
              <w:t>Liên kết</w:t>
            </w:r>
          </w:p>
        </w:tc>
      </w:tr>
      <w:tr>
        <w:tc>
          <w:tcPr>
            <w:tcW w:type="dxa" w:w="374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UNDP PAPI 2024</w:t>
            </w:r>
          </w:p>
        </w:tc>
        <w:tc>
          <w:tcPr>
            <w:tcW w:type="dxa" w:w="648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Trải nghiệm của người dân về quản trị, hành chính công, dịch vụ công, môi trường và chính phủ điện tử.</w:t>
            </w:r>
          </w:p>
        </w:tc>
        <w:tc>
          <w:tcPr>
            <w:tcW w:type="dxa" w:w="6048"/>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https://www.undp.org/vietnam/publications/2024-provincial-governance-and-public-administration-performance-index-papi-report</w:t>
            </w:r>
          </w:p>
        </w:tc>
      </w:tr>
      <w:tr>
        <w:tc>
          <w:tcPr>
            <w:tcW w:type="dxa" w:w="3744"/>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UNDP về dịch vụ công trực tuyến</w:t>
            </w:r>
          </w:p>
        </w:tc>
        <w:tc>
          <w:tcPr>
            <w:tcW w:type="dxa" w:w="648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Các rào cản usability, minh bạch, tiếp cận và privacy của cổng dịch vụ công địa phương.</w:t>
            </w:r>
          </w:p>
        </w:tc>
        <w:tc>
          <w:tcPr>
            <w:tcW w:type="dxa" w:w="6048"/>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https://www.undp.org/vietnam/press-releases/improving-online-public-administrative-service-delivery-digital-governance-mindset</w:t>
            </w:r>
          </w:p>
        </w:tc>
      </w:tr>
      <w:tr>
        <w:tc>
          <w:tcPr>
            <w:tcW w:type="dxa" w:w="374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Tổng cục Thống kê Việt Nam  Statistical Yearbook</w:t>
            </w:r>
          </w:p>
        </w:tc>
        <w:tc>
          <w:tcPr>
            <w:tcW w:type="dxa" w:w="648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Điểm khởi đầu để kiểm tra bối cảnh kinh tế xã hội, vùng miền và chỉ tiêu ngành.</w:t>
            </w:r>
          </w:p>
        </w:tc>
        <w:tc>
          <w:tcPr>
            <w:tcW w:type="dxa" w:w="6048"/>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https://www.gso.gov.vn/en/statistic-book/</w:t>
            </w:r>
          </w:p>
        </w:tc>
      </w:tr>
      <w:tr>
        <w:tc>
          <w:tcPr>
            <w:tcW w:type="dxa" w:w="3744"/>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UNICEF Việt Nam  sức khỏe tinh thần</w:t>
            </w:r>
          </w:p>
        </w:tc>
        <w:tc>
          <w:tcPr>
            <w:tcW w:type="dxa" w:w="648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Góc nhìn phòng ngừa, kỹ năng ứng phó và kết nối hỗ trợ cho trẻ em và thanh thiếu niên.</w:t>
            </w:r>
          </w:p>
        </w:tc>
        <w:tc>
          <w:tcPr>
            <w:tcW w:type="dxa" w:w="6048"/>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https://www.unicef.org/vietnam/mental-health</w:t>
            </w:r>
          </w:p>
        </w:tc>
      </w:tr>
      <w:tr>
        <w:tc>
          <w:tcPr>
            <w:tcW w:type="dxa" w:w="374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UNICEF và Bộ GDĐT  sức khỏe tâm thần học đường</w:t>
            </w:r>
          </w:p>
        </w:tc>
        <w:tc>
          <w:tcPr>
            <w:tcW w:type="dxa" w:w="648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Câu hỏi nghiên cứu về yếu tố trường học và can thiệp cho thanh thiếu niên.</w:t>
            </w:r>
          </w:p>
        </w:tc>
        <w:tc>
          <w:tcPr>
            <w:tcW w:type="dxa" w:w="6048"/>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https://www.unicef.org/vietnam/vi/báo-cáo/nghiên-cứu-về-sức-khỏe-tâm-thần-và-sự-phát-triển-toàn-diện-của-trẻ-vị-thành-niên</w:t>
            </w:r>
          </w:p>
        </w:tc>
      </w:tr>
      <w:tr>
        <w:tc>
          <w:tcPr>
            <w:tcW w:type="dxa" w:w="3744"/>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WHO Việt Nam  chăm sóc bệnh không lây nhiễm</w:t>
            </w:r>
          </w:p>
        </w:tc>
        <w:tc>
          <w:tcPr>
            <w:tcW w:type="dxa" w:w="648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Ví dụ về giá trị của dịch vụ gần cộng đồng và quản lý bệnh mạn tính.</w:t>
            </w:r>
          </w:p>
        </w:tc>
        <w:tc>
          <w:tcPr>
            <w:tcW w:type="dxa" w:w="6048"/>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https://www.who.int/vietnam/vi/news/feature-stories/item/caring-for-people-with-noncommunicable-diseases-in-viet-nam-the-nearest-health-care-is-often-the-best-health-care</w:t>
            </w:r>
          </w:p>
        </w:tc>
      </w:tr>
      <w:tr>
        <w:tc>
          <w:tcPr>
            <w:tcW w:type="dxa" w:w="374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World Bank  Vietnam Climate and Development Report</w:t>
            </w:r>
          </w:p>
        </w:tc>
        <w:tc>
          <w:tcPr>
            <w:tcW w:type="dxa" w:w="648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Bối cảnh rủi ro khí hậu và phát triển để hình thành các idea về thích ứng, nước và sinh kế.</w:t>
            </w:r>
          </w:p>
        </w:tc>
        <w:tc>
          <w:tcPr>
            <w:tcW w:type="dxa" w:w="6048"/>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https://documents.worldbank.org/en/publication/documents-reports/documentdetail/099000007072236813</w:t>
            </w:r>
          </w:p>
        </w:tc>
      </w:tr>
      <w:tr>
        <w:tc>
          <w:tcPr>
            <w:tcW w:type="dxa" w:w="3744"/>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UNICEF Việt Nam  kho báo cáo</w:t>
            </w:r>
          </w:p>
        </w:tc>
        <w:tc>
          <w:tcPr>
            <w:tcW w:type="dxa" w:w="648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Tìm các báo cáo về trẻ em, nước sạch, môi trường, bảo trợ xã hội và giáo dục.</w:t>
            </w:r>
          </w:p>
        </w:tc>
        <w:tc>
          <w:tcPr>
            <w:tcW w:type="dxa" w:w="6048"/>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https://www.unicef.org/vietnam/vi/nghien-cuu-va-bao-cao</w:t>
            </w:r>
          </w:p>
        </w:tc>
      </w:tr>
      <w:tr>
        <w:tc>
          <w:tcPr>
            <w:tcW w:type="dxa" w:w="374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AI Thực Chiến  tài liệu vòng Chung khảo</w:t>
            </w:r>
          </w:p>
        </w:tc>
        <w:tc>
          <w:tcPr>
            <w:tcW w:type="dxa" w:w="648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Quy chế, API Gateway, AI Log và các điều kiện kỹ thuật cần đối chiếu trước khi triển khai.</w:t>
            </w:r>
          </w:p>
        </w:tc>
        <w:tc>
          <w:tcPr>
            <w:tcW w:type="dxa" w:w="6048"/>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10" w:type="dxa"/>
              <w:bottom w:w="100" w:type="dxa"/>
              <w:end w:w="110" w:type="dxa"/>
            </w:tcMar>
            <w:vAlign w:val="center"/>
          </w:tcPr>
          <w:p>
            <w:pPr>
              <w:spacing w:after="0" w:line="252" w:lineRule="auto"/>
            </w:pPr>
            <w:r>
              <w:rPr>
                <w:rFonts w:ascii="Arial" w:hAnsi="Arial" w:eastAsia="Arial"/>
                <w:b w:val="0"/>
                <w:i w:val="0"/>
                <w:color w:val="1F2937"/>
                <w:sz w:val="19"/>
              </w:rPr>
              <w:t>https://docs.thucchien.ai/docs/round-2</w:t>
            </w:r>
          </w:p>
        </w:tc>
      </w:tr>
    </w:tbl>
    <w:p>
      <w:pPr>
        <w:spacing w:after="40"/>
      </w:pPr>
    </w:p>
    <w:p>
      <w:pPr>
        <w:spacing w:before="200" w:after="120" w:line="271" w:lineRule="auto"/>
      </w:pPr>
      <w:r>
        <w:rPr>
          <w:rFonts w:ascii="Arial" w:hAnsi="Arial" w:eastAsia="Arial"/>
          <w:b/>
          <w:i w:val="0"/>
          <w:color w:val="244A7C"/>
          <w:sz w:val="24"/>
        </w:rPr>
        <w:t>Ghi nhớ: Một source tốt tạo ra câu hỏi tốt. Đừng lấy một con số trong báo cáo để trang trí slide; hãy dùng nó để chọn đúng người dùng, bối cảnh, chỉ số đo và giới hạn sản phẩm.</w:t>
      </w:r>
    </w:p>
    <w:sectPr w:rsidR="00FC693F" w:rsidRPr="0006063C" w:rsidSect="00034616">
      <w:footerReference w:type="default" r:id="rId9"/>
      <w:pgSz w:w="15840" w:h="12240" w:orient="landscape"/>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5B677A"/>
        <w:sz w:val="17"/>
      </w:rPr>
      <w:t>PiTA Team | Bản đồ idea AI Việt Nam | Luyện tư duy Chung khảo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đồ idea AI Việt Nam cho vòng Chung khảo</dc:title>
  <dc:subject>Pain point, idea và impact cho sản phẩm AI</dc:subject>
  <dc:creator>PiTA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