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1.(1.sql) .Write a query to display total value of each order from 1/12/1996 to 31/12/1996 as follows / Note: Total value = sum of all (UnitPrice * Quantity).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762900" cy="111458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2.(2.sql) .An order will be taxed 10% if its freight cost is larger than or equal to $100.Otherwise, an order will be taxed 5% if its freight cost is smaller than $100. Write a query to show the freight with taxes of orders placed between 1/1/1997 and 31/1/1997 as follows, by ascending order of order ID as follows 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325218" cy="8954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3.(3.sql) .Write a query to display number of product of each category as follows 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2286319" cy="165758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4.(4.sql) . Write a query to display the list of expensive products from 5th to 10th as follows. 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2695951" cy="1333686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3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5.(5.sql) .Write a query to display the categories which has minimum total orders. 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324424" cy="43821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6.(6.sql) .Write a query to display the customer and their number of orders, sorted by the number of orders as follows 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2572109" cy="324847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4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7.(7.sql) . Write a query to display the 5 most recently recruited new employees as follows 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667637" cy="117173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8.(8.sql) . Write a query to display 5 most expensive products and 5 cheapest products as follows 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848373" cy="20576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9.(9.sql) . Write a query to display all customers that placed orders in December 1996, by their contact title descending order.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277322" cy="24196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10.(10.sql) . Write a query to display customers and sum of total values of their orders as below.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2619741" cy="242921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2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