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c71b748056df5206c4bae4a596427834911721"/>
    <w:p>
      <w:pPr>
        <w:pStyle w:val="Heading1"/>
      </w:pPr>
      <w:r>
        <w:t xml:space="preserve">Spec Document: Platform foundation — accounts, roles, bilingual UI, notifications, search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 (F-SYS-01 .. F-SYS-11); Use Case: none of its own (used by every UC); Screens SC-04, SC-05, SC-06, SC-07, SC-08, SC-09, SC-42, SC-43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people create an account, sign in, and see only what their role allows, in Vietnamese or English. It also delivers in-app and email notifications and provides the search indexes the other modules rely on.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Sign-up, sign-in, password reset and email verification.</w:t>
      </w:r>
    </w:p>
    <w:p>
      <w:pPr>
        <w:numPr>
          <w:ilvl w:val="0"/>
          <w:numId w:val="1001"/>
        </w:numPr>
        <w:pStyle w:val="Compact"/>
      </w:pPr>
      <w:r>
        <w:t xml:space="preserve">Six roles (guest, member, partner, vfda_staff, vfda_legal, admin) enforced at the database layer.</w:t>
      </w:r>
    </w:p>
    <w:p>
      <w:pPr>
        <w:numPr>
          <w:ilvl w:val="0"/>
          <w:numId w:val="1001"/>
        </w:numPr>
        <w:pStyle w:val="Compact"/>
      </w:pPr>
      <w:r>
        <w:t xml:space="preserve">Vietnamese / English interface switching and the display dictionary.</w:t>
      </w:r>
    </w:p>
    <w:p>
      <w:pPr>
        <w:numPr>
          <w:ilvl w:val="0"/>
          <w:numId w:val="1001"/>
        </w:numPr>
        <w:pStyle w:val="Compact"/>
      </w:pPr>
      <w:r>
        <w:t xml:space="preserve">In-app notifications, the notification centre and transactional email.</w:t>
      </w:r>
    </w:p>
    <w:p>
      <w:pPr>
        <w:numPr>
          <w:ilvl w:val="0"/>
          <w:numId w:val="1001"/>
        </w:numPr>
        <w:pStyle w:val="Compact"/>
      </w:pPr>
      <w:r>
        <w:t xml:space="preserve">Accent-insensitive Vietnamese full-text index and the semantic (vector) index.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Partner (supplier) self-registration — suppliers are invited by VFDA (module M4).</w:t>
      </w:r>
    </w:p>
    <w:p>
      <w:pPr>
        <w:numPr>
          <w:ilvl w:val="0"/>
          <w:numId w:val="1002"/>
        </w:numPr>
        <w:pStyle w:val="Compact"/>
      </w:pPr>
      <w:r>
        <w:t xml:space="preserve">Single sign-on with Google / Apple (open question).</w:t>
      </w:r>
    </w:p>
    <w:p>
      <w:pPr>
        <w:numPr>
          <w:ilvl w:val="0"/>
          <w:numId w:val="1002"/>
        </w:numPr>
        <w:pStyle w:val="Compact"/>
      </w:pPr>
      <w:r>
        <w:t xml:space="preserve">A translation CMS — the dictionary is two JSON files in the repository.</w:t>
      </w:r>
    </w:p>
    <w:p>
      <w:pPr>
        <w:numPr>
          <w:ilvl w:val="0"/>
          <w:numId w:val="1002"/>
        </w:numPr>
        <w:pStyle w:val="Compact"/>
      </w:pPr>
      <w:r>
        <w:t xml:space="preserve">Any business content: projects, locations, partners, dossiers belong to M0–M7.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External: Supabase Auth, Supabase PostgreSQL (RLS, unaccent, pgvector), Resend (email).</w:t>
      </w:r>
    </w:p>
    <w:p>
      <w:pPr>
        <w:numPr>
          <w:ilvl w:val="0"/>
          <w:numId w:val="1003"/>
        </w:numPr>
        <w:pStyle w:val="Compact"/>
      </w:pPr>
      <w:r>
        <w:t xml:space="preserve">M10 (audit log write, F-M10-08, for role grants — BR-002)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signs up, signs in, resets a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Actor column (F-SYS-01)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 / VFDA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sign in, switch language, read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(F-SYS-02, 05, 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Assigns roles, sends notifications and email, builds indexes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(F-SYS-04, 07, 08, 10, 11)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b8c367bf0aec58b3256af9baecc6980d4ebbb0"/>
    <w:p>
      <w:pPr>
        <w:pStyle w:val="Heading3"/>
      </w:pPr>
      <w:r>
        <w:t xml:space="preserve">US-1 (P1): Producer creates an account with company details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an international producer, I want to create an account that records my production company, so that I can unlock local authority contacts and send collaboration requests.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on the sign-up tab,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submit full name, work email, a password of at least 10 characters, company name, country and crew role and tick the terms box,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unverified account is created and a verification email is sent.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unverified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opens the verification link,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session starts, the role is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 and the user lands on the segment router (SC-02).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email that already has an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guest submits the form,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form shows</w:t>
      </w:r>
      <w:r>
        <w:t xml:space="preserve"> </w:t>
      </w:r>
      <w:r>
        <w:rPr>
          <w:iCs/>
          <w:i/>
        </w:rPr>
        <w:t xml:space="preserve">This email already has an account — Log in?</w:t>
      </w:r>
      <w:r>
        <w:t xml:space="preserve"> </w:t>
      </w:r>
      <w:r>
        <w:t xml:space="preserve">and no second account is created.</w:t>
      </w:r>
    </w:p>
    <w:bookmarkEnd w:id="22"/>
    <w:bookmarkStart w:id="23" w:name="X614284bf5ecef4776d63e488f1784a776ac450c"/>
    <w:p>
      <w:pPr>
        <w:pStyle w:val="Heading3"/>
      </w:pPr>
      <w:r>
        <w:t xml:space="preserve">US-2 (P1): A role sees only what it is allowed to see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VFDA, I want every record to be filtered by role inside the database, so that sensitive data never reaches a user who should not see it.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 page queries</w:t>
      </w:r>
      <w:r>
        <w:t xml:space="preserve"> </w:t>
      </w:r>
      <w:r>
        <w:rPr>
          <w:rStyle w:val="VerbatimChar"/>
        </w:rPr>
        <w:t xml:space="preserve">location_authority_contacts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database returns 0 rows (BR-001).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same query runs,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contacts for published locations are returned.</w:t>
      </w:r>
    </w:p>
    <w:bookmarkEnd w:id="23"/>
    <w:bookmarkStart w:id="24" w:name="us-3-p2-switch-language"/>
    <w:p>
      <w:pPr>
        <w:pStyle w:val="Heading3"/>
      </w:pPr>
      <w:r>
        <w:t xml:space="preserve">US-3 (P2): Switch language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use the site in English, so that I understand every requirement without a translator.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any page in Vietnamese,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selects EN,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all interface text switches to English, the scroll position is kept, and the choice is remembered on the next visit.</w:t>
      </w:r>
    </w:p>
    <w:bookmarkEnd w:id="24"/>
    <w:bookmarkStart w:id="25" w:name="us-4-p2-be-told-when-something-needs-me"/>
    <w:p>
      <w:pPr>
        <w:pStyle w:val="Heading3"/>
      </w:pPr>
      <w:r>
        <w:t xml:space="preserve">US-4 (P2): Be told when something needs me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member, I want a notification when a partner or a province replies, so that I do not have to keep checking.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responds to my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response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receive one in-app notification and one email within 1 minute.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unread notifications,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 open the notification centre,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see them newest first with an unread count.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Email provider is down during sign-up: the account is created, the verification email is queued and retried; the user sees</w:t>
      </w:r>
      <w:r>
        <w:t xml:space="preserve"> </w:t>
      </w:r>
      <w:r>
        <w:rPr>
          <w:iCs/>
          <w:i/>
        </w:rPr>
        <w:t xml:space="preserve">Resend email</w:t>
      </w:r>
      <w:r>
        <w:t xml:space="preserve"> </w:t>
      </w:r>
      <w:r>
        <w:t xml:space="preserve">after 60 seconds.</w:t>
      </w:r>
    </w:p>
    <w:p>
      <w:pPr>
        <w:numPr>
          <w:ilvl w:val="0"/>
          <w:numId w:val="1008"/>
        </w:numPr>
        <w:pStyle w:val="Compact"/>
      </w:pPr>
      <w:r>
        <w:t xml:space="preserve">The same user signs up twice in two tabs: only one account exists; the second submit gets the</w:t>
      </w:r>
      <w:r>
        <w:t xml:space="preserve"> </w:t>
      </w:r>
      <w:r>
        <w:rPr>
          <w:iCs/>
          <w:i/>
        </w:rPr>
        <w:t xml:space="preserve">already has an account</w:t>
      </w:r>
      <w:r>
        <w:t xml:space="preserve"> </w:t>
      </w:r>
      <w:r>
        <w:t xml:space="preserve">error.</w:t>
      </w:r>
    </w:p>
    <w:p>
      <w:pPr>
        <w:numPr>
          <w:ilvl w:val="0"/>
          <w:numId w:val="1008"/>
        </w:numPr>
        <w:pStyle w:val="Compact"/>
      </w:pPr>
      <w:r>
        <w:t xml:space="preserve">A verification link is opened after it expired: the user sees</w:t>
      </w:r>
      <w:r>
        <w:t xml:space="preserve"> </w:t>
      </w:r>
      <w:r>
        <w:rPr>
          <w:iCs/>
          <w:i/>
        </w:rPr>
        <w:t xml:space="preserve">Link expired</w:t>
      </w:r>
      <w:r>
        <w:t xml:space="preserve"> </w:t>
      </w:r>
      <w:r>
        <w:t xml:space="preserve">and can request a new one.</w:t>
      </w:r>
    </w:p>
    <w:p>
      <w:pPr>
        <w:numPr>
          <w:ilvl w:val="0"/>
          <w:numId w:val="1008"/>
        </w:numPr>
        <w:pStyle w:val="Compact"/>
      </w:pPr>
      <w:r>
        <w:t xml:space="preserve">A user types a Vietnamese search term without accents (e.g.</w:t>
      </w:r>
      <w:r>
        <w:t xml:space="preserve"> </w:t>
      </w:r>
      <w:r>
        <w:rPr>
          <w:iCs/>
          <w:i/>
        </w:rPr>
        <w:t xml:space="preserve">trang an</w:t>
      </w:r>
      <w:r>
        <w:t xml:space="preserve">): it still matches</w:t>
      </w:r>
      <w:r>
        <w:t xml:space="preserve"> </w:t>
      </w:r>
      <w:r>
        <w:rPr>
          <w:iCs/>
          <w:i/>
        </w:rPr>
        <w:t xml:space="preserve">Tràng An</w:t>
      </w:r>
      <w:r>
        <w:t xml:space="preserve"> </w:t>
      </w:r>
      <w:r>
        <w:t xml:space="preserve">(F-SYS-10).</w:t>
      </w:r>
    </w:p>
    <w:bookmarkEnd w:id="26"/>
    <w:bookmarkEnd w:id="27"/>
    <w:bookmarkStart w:id="30" w:name="X642f26008f14b2e5af562a7ed56d7333412cc34"/>
    <w:p>
      <w:pPr>
        <w:pStyle w:val="Heading2"/>
      </w:pPr>
      <w:r>
        <w:t xml:space="preserve">4. Flows</w:t>
      </w:r>
    </w:p>
    <w:bookmarkStart w:id="28" w:name="X577a01a0ebe393bb2b357fc6b784556c23a6401"/>
    <w:p>
      <w:pPr>
        <w:pStyle w:val="Heading3"/>
      </w:pPr>
      <w:r>
        <w:t xml:space="preserve">4.1 Usage flow — sign-up and first sign-in</w:t>
      </w:r>
    </w:p>
    <w:p>
      <w:pPr>
        <w:pStyle w:val="BlockText"/>
      </w:pPr>
      <w:r>
        <w:rPr>
          <w:bCs/>
          <w:b/>
        </w:rPr>
        <w:t xml:space="preserve">Derived — not a DBIZ2 figure.</w:t>
      </w:r>
      <w:r>
        <w:t xml:space="preserve"> </w:t>
      </w:r>
      <w:r>
        <w:t xml:space="preserve">The DBIZ2 usage flow has no sign-up branch; this flow is written from SEQ-01 and F-SYS-01..03. Decision diamonds C and F are new and were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A([Guest opens Sign up]) --&gt; B[Fill name, work email, password, company, country, crew role]</w:t>
      </w:r>
      <w:r>
        <w:br/>
      </w:r>
      <w:r>
        <w:rPr>
          <w:rStyle w:val="VerbatimChar"/>
        </w:rPr>
        <w:t xml:space="preserve">    B --&gt; C{Form valid?}</w:t>
      </w:r>
      <w:r>
        <w:br/>
      </w:r>
      <w:r>
        <w:rPr>
          <w:rStyle w:val="VerbatimChar"/>
        </w:rPr>
        <w:t xml:space="preserve">    C -- No --&gt; B</w:t>
      </w:r>
      <w:r>
        <w:br/>
      </w:r>
      <w:r>
        <w:rPr>
          <w:rStyle w:val="VerbatimChar"/>
        </w:rPr>
        <w:t xml:space="preserve">    C -- Yes --&gt; D[Account created, verification email sent]</w:t>
      </w:r>
      <w:r>
        <w:br/>
      </w:r>
      <w:r>
        <w:rPr>
          <w:rStyle w:val="VerbatimChar"/>
        </w:rPr>
        <w:t xml:space="preserve">    D --&gt; E[Guest opens the verification link]</w:t>
      </w:r>
      <w:r>
        <w:br/>
      </w:r>
      <w:r>
        <w:rPr>
          <w:rStyle w:val="VerbatimChar"/>
        </w:rPr>
        <w:t xml:space="preserve">    E --&gt; F{Link still valid?}</w:t>
      </w:r>
      <w:r>
        <w:br/>
      </w:r>
      <w:r>
        <w:rPr>
          <w:rStyle w:val="VerbatimChar"/>
        </w:rPr>
        <w:t xml:space="preserve">    F -- No --&gt; G[Request a new link] --&gt; D</w:t>
      </w:r>
      <w:r>
        <w:br/>
      </w:r>
      <w:r>
        <w:rPr>
          <w:rStyle w:val="VerbatimChar"/>
        </w:rPr>
        <w:t xml:space="preserve">    F -- Yes --&gt; H[Profile created with role member]</w:t>
      </w:r>
      <w:r>
        <w:br/>
      </w:r>
      <w:r>
        <w:rPr>
          <w:rStyle w:val="VerbatimChar"/>
        </w:rPr>
        <w:t xml:space="preserve">    H --&gt; I([Segment router SC-02])</w:t>
      </w:r>
    </w:p>
    <w:bookmarkEnd w:id="28"/>
    <w:bookmarkStart w:id="29" w:name="Xa1c3cadc7c1852c73f9dda1bcdbfc3f6063d171"/>
    <w:p>
      <w:pPr>
        <w:pStyle w:val="Heading3"/>
      </w:pPr>
      <w:r>
        <w:t xml:space="preserve">4.2 Sequence — sign-up and sign-in (SEQ-01)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docs/architecture/sequence-diagrams.md</w:t>
      </w:r>
      <w:r>
        <w:t xml:space="preserve"> </w:t>
      </w:r>
      <w:r>
        <w:t xml:space="preserve">SEQ-01 (System Design v2.0, Figure 4); labels translated to English, participants and messages unchanged (5 participants, 11 messages).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GU as Guest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AU as Supabase Auth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GU-&gt;&gt;FE: Enter email, password, company name</w:t>
      </w:r>
      <w:r>
        <w:br/>
      </w:r>
      <w:r>
        <w:rPr>
          <w:rStyle w:val="VerbatimChar"/>
        </w:rPr>
        <w:t xml:space="preserve">    FE-&gt;&gt;FE: Validate format with Zod</w:t>
      </w:r>
      <w:r>
        <w:br/>
      </w:r>
      <w:r>
        <w:rPr>
          <w:rStyle w:val="VerbatimChar"/>
        </w:rPr>
        <w:t xml:space="preserve">    FE-&gt;&gt;AU: signUp(email, password)</w:t>
      </w:r>
      <w:r>
        <w:br/>
      </w:r>
      <w:r>
        <w:rPr>
          <w:rStyle w:val="VerbatimChar"/>
        </w:rPr>
        <w:t xml:space="preserve">    AU-&gt;&gt;MAIL: Send verification email</w:t>
      </w:r>
      <w:r>
        <w:br/>
      </w:r>
      <w:r>
        <w:rPr>
          <w:rStyle w:val="VerbatimChar"/>
        </w:rPr>
        <w:t xml:space="preserve">    AU--&gt;&gt;FE: Unverified user returned</w:t>
      </w:r>
      <w:r>
        <w:br/>
      </w:r>
      <w:r>
        <w:rPr>
          <w:rStyle w:val="VerbatimChar"/>
        </w:rPr>
        <w:t xml:space="preserve">    GU-&gt;&gt;FE: Click verification link in email</w:t>
      </w:r>
      <w:r>
        <w:br/>
      </w:r>
      <w:r>
        <w:rPr>
          <w:rStyle w:val="VerbatimChar"/>
        </w:rPr>
        <w:t xml:space="preserve">    FE-&gt;&gt;AU: verifyOtp(token)</w:t>
      </w:r>
      <w:r>
        <w:br/>
      </w:r>
      <w:r>
        <w:rPr>
          <w:rStyle w:val="VerbatimChar"/>
        </w:rPr>
        <w:t xml:space="preserve">    AU-&gt;&gt;DB: Create profiles record, role = member</w:t>
      </w:r>
      <w:r>
        <w:br/>
      </w:r>
      <w:r>
        <w:rPr>
          <w:rStyle w:val="VerbatimChar"/>
        </w:rPr>
        <w:t xml:space="preserve">    DB--&gt;&gt;AU: Profile ID</w:t>
      </w:r>
      <w:r>
        <w:br/>
      </w:r>
      <w:r>
        <w:rPr>
          <w:rStyle w:val="VerbatimChar"/>
        </w:rPr>
        <w:t xml:space="preserve">    AU--&gt;&gt;FE: Session</w:t>
      </w:r>
      <w:r>
        <w:br/>
      </w:r>
      <w:r>
        <w:rPr>
          <w:rStyle w:val="VerbatimChar"/>
        </w:rPr>
        <w:t xml:space="preserve">    FE--&gt;&gt;GU: Redirect to the segment router</w:t>
      </w:r>
      <w:r>
        <w:br/>
      </w:r>
      <w:r>
        <w:rPr>
          <w:rStyle w:val="VerbatimChar"/>
        </w:rPr>
        <w:t xml:space="preserve">    Note over DB: No home-made JWT or password hashing — Supabase Auth only</w:t>
      </w:r>
    </w:p>
    <w:bookmarkEnd w:id="29"/>
    <w:bookmarkEnd w:id="30"/>
    <w:bookmarkStart w:id="33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guest create an account with full name, work email, password, company name, country and crew role, and MUST verify the email before the account is active.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sign users in with email and password through Supabase Auth and return to the page that required sign-in.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a single-use password reset link and let the user set a new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assign exactly one of six roles to every user and enforce access with Row Level Security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switch all interface text between Vietnamese and English and remember the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read every interface string from a bilingual display dictionary, never from hard-coded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create an in-app notification for every event addressed to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transactional email from a domain authenticated with SPF, DKIM and DMARC.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user their notifications, newest first, and let them mark them as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index Vietnamese text so that searches match with or without diacritics.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build a semantic (vector) index for location and supplier descriptions. [NEEDS CLARIFICATION: vector dimension depends on the embedding model]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1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 changed from Opt (DBIZ2) to Req; country, crew_role, website, consent_version added — see §11 reconciliation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accepts internal paths 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ENUM(sent, ok, expired)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new_password ≥ 10 characters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new_password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access_granted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set in the database, never from the client; a deactivated account gets no access (BR-005)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policy_name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rendered_locale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key fails the build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retried up to 3 times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reads only their own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search_vector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TSVECTOR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unaccent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VECTOR(n)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n]</w:t>
            </w:r>
          </w:p>
        </w:tc>
      </w:tr>
    </w:tbl>
    <w:bookmarkEnd w:id="31"/>
    <w:bookmarkStart w:id="32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page's HTML source is public; only the database can guarantee a guest never receives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carry the VFDA Verified trust; they cannot be self-declared.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prove later which terms a user agreed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Home-made authentication is the most common source of security bugs.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account is never hard-deleted. When its owner deletes it (SC-08), it is deactivated at once, loses all access, and its name, email and phone are replaced by anonymous values within 30 days; projects, uploads, access logs and approvals it created stay and are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must be removable on request, while projects, legal approvals and audit records must stay intact for the other people who rely on them.</w:t>
            </w:r>
          </w:p>
        </w:tc>
      </w:tr>
    </w:tbl>
    <w:bookmarkEnd w:id="32"/>
    <w:bookmarkEnd w:id="33"/>
    <w:bookmarkStart w:id="34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email, email_verified, role,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one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full_name, crew_role, locale, 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UserAccount; belongs to ProducerOrganisation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Profiles; has many Projects (M0)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consent_version,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notification_id, recipient_id, event_type, payload, 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template_id, recipient_email, delivery_status, 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may relate to a Notification</w:t>
            </w:r>
          </w:p>
        </w:tc>
      </w:tr>
    </w:tbl>
    <w:bookmarkEnd w:id="34"/>
    <w:bookmarkStart w:id="35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docs/screens/screen-spec-SC-06.md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of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docs/screens/screen-spec-SC-43.md</w:t>
            </w:r>
          </w:p>
        </w:tc>
      </w:tr>
    </w:tbl>
    <w:bookmarkEnd w:id="35"/>
    <w:bookmarkStart w:id="36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first-time producer completes sign-up, including company details, in under 3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walkthrough with 5 non-Vietnamese testers.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visitor who has not signed in can never obtain a local authority phone number or email from the site.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of the full page content on 10 location pages.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on the 20 MVP screens is available in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language on each screen; count untranslated strings (target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learns that a partner has replied within 5 minutes of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 of reply vs timestamp of notification on 10 test requests.</w:t>
            </w:r>
          </w:p>
        </w:tc>
      </w:tr>
    </w:tbl>
    <w:bookmarkEnd w:id="36"/>
    <w:bookmarkStart w:id="37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Email + password is enough for the MVP; social sign-in is not required at launch.</w:t>
      </w:r>
    </w:p>
    <w:p>
      <w:pPr>
        <w:numPr>
          <w:ilvl w:val="0"/>
          <w:numId w:val="1009"/>
        </w:numPr>
        <w:pStyle w:val="Compact"/>
      </w:pPr>
      <w:r>
        <w:t xml:space="preserve">Six roles are enough; there is no per-province VFDA staff role in the MVP.</w:t>
      </w:r>
    </w:p>
    <w:p>
      <w:pPr>
        <w:numPr>
          <w:ilvl w:val="0"/>
          <w:numId w:val="1009"/>
        </w:numPr>
        <w:pStyle w:val="Compact"/>
      </w:pPr>
      <w:r>
        <w:t xml:space="preserve">Country is recorded as ISO 3166-1 alpha-2.</w:t>
      </w:r>
    </w:p>
    <w:bookmarkEnd w:id="37"/>
    <w:bookmarkStart w:id="38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producer company be verified (e.g. business registration, IMDbPro) before seeing local authority contacts?]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Google / Apple sign-in required at launch?]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embedding model (and vector dimension) is used for F-SYS-11?]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SEQ-01 has no error branch (email provider down, expired link). Confirm the behaviour written in the edge cases.]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is a password reset link valid before it expires (e.g. 1 hour)?]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SYS BR-005 anonymises name, email and phone, but SYS §5.1 has no phone field for an account — which phone field is meant?]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a member turn off email notifications (per event type or all), or is every notification always emailed?]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values exist in the MVP and what readable label does each get? SYS §5.1 declares the field but not its values.]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pre-check texts kept, and may they be used to improve the rule base? (same question as spec-M2.md question 6)]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cover both the privacy policy and the terms of use, or does each document need its own version and acceptance record?]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the terms get a new version, must existing members accept it again (e.g. at their next sign-in) before continuing?]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8"/>
    <w:bookmarkStart w:id="40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§1.1–1.2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SEQ-01 + F-SYS-01..03 (no DBIZ2 figure)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Sequence diagram SEQ-01 (Figure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1–11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SC-04..SC-09,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9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Sign-up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F-SYS-01: org_name optional; no country / crew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crew_role required (screen list note #2: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collect organisation / production company details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 — only used by semantic partner search (F-M4-07), itself Could in the MVP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</w:tbl>
    <w:bookmarkEnd w:id="39"/>
    <w:bookmarkEnd w:id="40"/>
    <w:bookmarkStart w:id="41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(11 of 11, rows 1–11)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1"/>
    <w:bookmarkEnd w:id="42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2026-09-30T04:16:13Z</dcterms:created>
  <dcterms:modified xsi:type="dcterms:W3CDTF">2026-09-30T04:16:13Z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