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386ee28a5951bd002c3b1520746477bd0e85c7"/>
    <w:p>
      <w:pPr>
        <w:pStyle w:val="Heading1"/>
      </w:pPr>
      <w:r>
        <w:t xml:space="preserve">Screen Spec: SC-27 Article 13 dossier completeness check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dossier completeness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img/SC-27.png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/projects/[id]/dossier-check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M2, item #8 (Tier 1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Checklist with a status for each item.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In the previous Screen List,</w:t>
      </w:r>
      <w:r>
        <w:t xml:space="preserve"> </w:t>
      </w:r>
      <w:r>
        <w:rPr>
          <w:rStyle w:val="VerbatimChar"/>
        </w:rPr>
        <w:t xml:space="preserve">SC-27</w:t>
      </w:r>
      <w:r>
        <w:t xml:space="preserve"> </w:t>
      </w:r>
      <w:r>
        <w:t xml:space="preserve">covered both</w:t>
      </w:r>
      <w:r>
        <w:t xml:space="preserve"> </w:t>
      </w:r>
      <w:r>
        <w:rPr>
          <w:iCs/>
          <w:i/>
        </w:rPr>
        <w:t xml:space="preserve">dossier completeness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content review</w:t>
      </w:r>
      <w:r>
        <w:t xml:space="preserve">. Content review has moved to</w:t>
      </w:r>
      <w:r>
        <w:t xml:space="preserve"> </w:t>
      </w:r>
      <w:r>
        <w:rPr>
          <w:rStyle w:val="VerbatimChar"/>
        </w:rPr>
        <w:t xml:space="preserve">SC-48</w:t>
      </w:r>
      <w:r>
        <w:t xml:space="preserve">.</w:t>
      </w:r>
      <w:r>
        <w:t xml:space="preserve"> </w:t>
      </w:r>
      <w:r>
        <w:rPr>
          <w:rStyle w:val="VerbatimChar"/>
        </w:rPr>
        <w:t xml:space="preserve">SC-27</w:t>
      </w:r>
      <w:r>
        <w:t xml:space="preserve"> </w:t>
      </w:r>
      <w:r>
        <w:t xml:space="preserve">now only checks the 4 components under Article 13 clause 3.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member clicks the</w:t>
      </w:r>
      <w:r>
        <w:t xml:space="preserve"> </w:t>
      </w:r>
      <w:r>
        <w:rPr>
          <w:iCs/>
          <w:i/>
        </w:rPr>
        <w:t xml:space="preserve">Dossier &amp; permits</w:t>
      </w:r>
      <w:r>
        <w:t xml:space="preserve"> </w:t>
      </w:r>
      <w:r>
        <w:t xml:space="preserve">gauge on</w:t>
      </w:r>
      <w:r>
        <w:t xml:space="preserve"> </w:t>
      </w:r>
      <w:r>
        <w:rPr>
          <w:rStyle w:val="VerbatimChar"/>
        </w:rPr>
        <w:t xml:space="preserve">SC-12</w:t>
      </w:r>
      <w:r>
        <w:t xml:space="preserve">, the</w:t>
      </w:r>
      <w:r>
        <w:t xml:space="preserve"> </w:t>
      </w:r>
      <w:r>
        <w:rPr>
          <w:iCs/>
          <w:i/>
        </w:rPr>
        <w:t xml:space="preserve">Article 13 dossier</w:t>
      </w:r>
      <w:r>
        <w:t xml:space="preserve"> </w:t>
      </w:r>
      <w:r>
        <w:t xml:space="preserve">item in the sidebar, or has just uploaded a document on</w:t>
      </w:r>
      <w:r>
        <w:t xml:space="preserve"> </w:t>
      </w:r>
      <w:r>
        <w:rPr>
          <w:rStyle w:val="VerbatimChar"/>
        </w:rPr>
        <w:t xml:space="preserve">SC-26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member clicks a component's action (draft the Vietnamese version, view the collaboration request, upload) or opens the countdown.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580127"/>
            <wp:effectExtent b="0" l="0" r="0" t="0"/>
            <wp:docPr descr="SC-27" title="" id="22" name="Picture"/>
            <a:graphic>
              <a:graphicData uri="http://schemas.openxmlformats.org/drawingml/2006/picture">
                <pic:pic>
                  <pic:nvPicPr>
                    <pic:cNvPr descr="img/SC-27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0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sidebar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Article 13 dossier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item 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legal basis + check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DOSSIER_CHECK — computed on read; the time shown is the time of the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Progress x /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count of components with status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0–4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Verdict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from progress: 4/4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 components present</w:t>
            </w:r>
            <w:r>
              <w:rPr>
                <w:sz w:val="17"/>
              </w:rPr>
              <w:t xml:space="preserve">; any missing →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ready to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never use the words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passed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Component rows (a, b, c,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project's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document_slot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type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art13_*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 4 rows, ordered a–d as in Article 13 cl.3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document_slot.state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needs_fix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icon plus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 details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DOSSIER_CHECK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computed on read: which parts were checked automatically and which need a person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 clearly separate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auto-checked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needs human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Component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 /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by status: View file / Draft Vietnamese version / View collaboration request / Download template +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Where to submit, how long it takes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wording approved by the VFDA Legal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quotes Article 13 cl.4 accurately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Re-run 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Disclaimer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always shown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Progress, verdict banner, table of 4 components with status and action, authority &amp; processing-time block.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 documents yet: all 4 rows at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○ Missing</w:t>
            </w:r>
            <w:r>
              <w:rPr>
                <w:sz w:val="17"/>
              </w:rPr>
              <w:t xml:space="preserve">, red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ready to submit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banner, each row offers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Download template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Upload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has no uploads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for the 4 rows; title and processing-time block show immediately as they are static.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file cannot be read: that row switches to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✎ Needs fixing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 reason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File is corrupted or password-protected — upload an unlocked PDF</w:t>
            </w:r>
            <w:r>
              <w:rPr>
                <w:sz w:val="17"/>
              </w:rPr>
              <w:t xml:space="preserve">. Page load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load dossier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+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Try again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Bad file / query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4/4 complete: banner turns green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All 4 components under Article 13 cl.3 are present. Next step: check the countdown and submit well before the deadline.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never uses the word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passed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4/4 components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(row 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a file 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 Vietnamese 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(row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collaboration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(row 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Download template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/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Upload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(row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Downloads the bilingual template / opens the document kit upload 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project countdown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Re-run check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Re-runs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F-M2-08</w:t>
            </w:r>
            <w:r>
              <w:rPr>
                <w:sz w:val="17"/>
              </w:rPr>
              <w:t xml:space="preserve">, updates the 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Exactly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4 components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under Article 13 clause 3, kept in order a–d; nothing added, nothing merged.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Cinema Law 2022, Article 13 cl.3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Four statuses: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Present / Needs fixing / Pending / Missing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always icon plus text, never colour alone.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file — note #8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row clearly separates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what the machine checked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what needs human review</w:t>
            </w:r>
            <w:r>
              <w:rPr>
                <w:sz w:val="17"/>
              </w:rPr>
              <w:t xml:space="preserve">. The machine must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not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declare a signature or seal valid.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No-guessing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completeness check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deterministic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(rule-based) and does not use a language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§M2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 c status is synced with the collaboration request: it only becomes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once the request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confirmed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agreement has been uploaded.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↔ M2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SR-086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Row b only becomes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Present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once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all passages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Vietnamese version have been reviewed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SC-28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M5 ↔ M2 link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spec-M2.md (F-M2-08)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 the four components under Article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 · spec-M2.md (F-M2-09)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 missing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 · spec-M2.md (F-M2-10)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Update the compliance gauge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spec-M5.md (F-M5-03)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Per-component status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table becomes 4 stacked cards (letter, name, status, details, button); the processing-time block moves below.</w:t>
      </w:r>
    </w:p>
    <w:p>
      <w:pPr>
        <w:numPr>
          <w:ilvl w:val="0"/>
          <w:numId w:val="1002"/>
        </w:numPr>
        <w:pStyle w:val="Compact"/>
      </w:pPr>
      <w:r>
        <w:t xml:space="preserve">The table uses a real</w:t>
      </w:r>
      <w:r>
        <w:t xml:space="preserve"> </w:t>
      </w:r>
      <w:r>
        <w:rPr>
          <w:rStyle w:val="VerbatimChar"/>
        </w:rPr>
        <w:t xml:space="preserve">&lt;table&gt;</w:t>
      </w:r>
      <w:r>
        <w:t xml:space="preserve">; statuses have full text for screen readers.</w:t>
      </w:r>
    </w:p>
    <w:p>
      <w:pPr>
        <w:numPr>
          <w:ilvl w:val="0"/>
          <w:numId w:val="1002"/>
        </w:numPr>
        <w:pStyle w:val="Compact"/>
      </w:pPr>
      <w:r>
        <w:t xml:space="preserve">The verdict banner is a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region.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are the "20 days" in Article 13 cl.4 working days or calendar days — this directly affects the countdown]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application form is currently in force, and may VFDA provide a bilingual version of it]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img/SC-27.png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docs/spec/spec-M2.md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