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aadd7a2179b8310e3d9b9f4ae97144371e2fa7"/>
    <w:p>
      <w:pPr>
        <w:pStyle w:val="Heading1"/>
      </w:pPr>
      <w:r>
        <w:t xml:space="preserve">Screen Spec: SC-28 Bilingual draft editor (Vietnamese–English)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 draft editor (Vietnamese–English)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/projects/[id]/bilingual/[doc]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M5, item #16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Two-column view with editing.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Member clicks</w:t>
      </w:r>
      <w:r>
        <w:t xml:space="preserve"> </w:t>
      </w:r>
      <w:r>
        <w:rPr>
          <w:iCs/>
          <w:i/>
        </w:rPr>
        <w:t xml:space="preserve">Draft Vietnamese version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SC-27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Draft bilingual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SC-26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Member finishes proofreading and exports the PDF, or returns to the document kit.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009140"/>
            <wp:effectExtent b="0" l="0" r="0" t="0"/>
            <wp:docPr descr="SC-28" title="" id="22" name="Picture"/>
            <a:graphic>
              <a:graphicData uri="http://schemas.openxmlformats.org/drawingml/2006/picture">
                <pic:pic>
                  <pic:nvPicPr>
                    <pic:cNvPr descr="img/SC-2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Bilingual drafts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bilingual_document.doc_code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Synopsis / Full script for scenes shot in Vietnam / Application letter / Undertaking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documents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Proofreading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bilingual_paragraph.reviewed_by IS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bilingual_paragraph.source_text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(textarea per paragraph)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bilingual_paragraph.target_text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not be empty; editing a proofread paragraph resets it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proofread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Paragraph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machine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proofreader's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has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✓ Proofread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reviewed_by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shown on paragraphs not yet proofread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translation per source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warning 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+ number of paragraphs not proofread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once 100% proofread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Export two-column 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generated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@react-pdf/renderer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page watermarked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— REQUIRES PROOFREADING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(F-M5-05); unreviewed paragraphs also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autosave 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Sync scroll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UI preference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by default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columns aligned by paragraph: source on the left (read-only), Vietnamese on the right (editable), each paragraph with a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a document that has 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source yet: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Upload the English script to get started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upload area. Source present but not translated: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Create Vietnamese 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source / not 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Creating the draft: paragraphs appear one by one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Translating paragraph 4 / 14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F-M5-04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paragraph fails to translate: it is left empty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 not translate — retry this paragraph</w:t>
            </w:r>
            <w:r>
              <w:rPr>
                <w:sz w:val="17"/>
              </w:rPr>
              <w:t xml:space="preserve">; other paragraphs remain usable. Save error: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saved — your text is still on screen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Translation error / save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14/14 paragraphs: the warning strip is replaced by a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Fully proofread. Item b has been updated in the dossier check.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Fully proofread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another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Autosaves after 2 seconds of inactivity; if the paragraph was proofread → back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proofread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✓ Proofread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who proofread and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Adds to the glossary; highlights paragraphs where the term was translated differently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Export two-column 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Download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When 14/14 paragraphs are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Updates item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SC-27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script for scenes shot in Vietnam must have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Vietnamese 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this is why the screen exists.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Cinema Law 2022 (Law No. 05/2022/QH15), Article 13 cl.3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Machine translation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always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</w:t>
            </w:r>
            <w:r>
              <w:rPr>
                <w:sz w:val="17"/>
              </w:rPr>
              <w:t xml:space="preserve">. Only a person can mark a paragraph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proofread</w:t>
            </w:r>
            <w:r>
              <w:rPr>
                <w:sz w:val="17"/>
              </w:rPr>
              <w:t xml:space="preserve">; item b is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 at 100% of paragraphs.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Human-decides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Editing a proofread paragraph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clears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its proofread mark.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Glossary terms are applied on translation and re-translation.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Terminology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page of the exported PDF carries the watermark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— REQUIRES PROOFREADING</w:t>
            </w:r>
            <w:r>
              <w:rPr>
                <w:sz w:val="17"/>
              </w:rPr>
              <w:t xml:space="preserve">; paragraphs not yet proofread are additionally flagged. CINEMATCH never produces a document presented as final.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F-M5-05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spec-M5.md (F-M5-04)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 Vietnamese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spec-M5.md (F-M5-05)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Export two-column comparison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spec-M5.md (F-M5-06)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Mark as proofread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768px</w:t>
      </w:r>
      <w:r>
        <w:t xml:space="preserve"> </w:t>
      </w:r>
      <w:r>
        <w:t xml:space="preserve">— two-column editing needs a wide screen. Below 768px it switches to single-column mode, each paragraph showing the source above and the Vietnamese below.</w:t>
      </w:r>
    </w:p>
    <w:p>
      <w:pPr>
        <w:numPr>
          <w:ilvl w:val="0"/>
          <w:numId w:val="1001"/>
        </w:numPr>
        <w:pStyle w:val="Compact"/>
      </w:pPr>
      <w:r>
        <w:t xml:space="preserve">Edit fields have</w:t>
      </w:r>
      <w:r>
        <w:t xml:space="preserve"> </w:t>
      </w:r>
      <w:r>
        <w:rPr>
          <w:rStyle w:val="VerbatimChar"/>
        </w:rPr>
        <w:t xml:space="preserve">lang="vi"</w:t>
      </w:r>
      <w:r>
        <w:t xml:space="preserve">; the source column has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set to the source language.</w:t>
      </w:r>
    </w:p>
    <w:p>
      <w:pPr>
        <w:numPr>
          <w:ilvl w:val="0"/>
          <w:numId w:val="1001"/>
        </w:numPr>
        <w:pStyle w:val="Compact"/>
      </w:pPr>
      <w:r>
        <w:t xml:space="preserve">Paragraph status is always spelled out in text.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the proofreader be Vietnamese / a certified translator, and must the proofreader be named in the submitted dossier]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machine translation service to use — the script is the production's confidential document]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img/SC-28.png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docs/spec/spec-M5.md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2026-10-28T21:18:42Z</dcterms:created>
  <dcterms:modified xsi:type="dcterms:W3CDTF">2026-10-28T21:18:42Z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