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804bf0d58cab99737093c26af11d694e52f7422"/>
    <w:p>
      <w:pPr>
        <w:pStyle w:val="Heading1"/>
      </w:pPr>
      <w:r>
        <w:t xml:space="preserve">Spec Document: Vietnamese service partners</w:t>
      </w:r>
    </w:p>
    <w:p>
      <w:pPr>
        <w:pStyle w:val="BlockText"/>
      </w:pPr>
      <w:r>
        <w:t xml:space="preserve">DBIZ3 Session 4 template — one file per module. Written for a reader who has never seen the DBIZ2 report.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service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(team 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Tran —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by (Client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yet — VFDA project lead (and VFDA Legal Board for legal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62–80 (F-M4-01 .. F-M4-19); Use Case UC-13 .. UC-17; Screens SC-19, SC-20, SC-21, SC-22, SC-23, SC-24, SC-25, SC-36</w:t>
            </w:r>
          </w:p>
        </w:tc>
      </w:tr>
    </w:tbl>
    <w:bookmarkStart w:id="21" w:name="clarifications"/>
    <w:p>
      <w:pPr>
        <w:pStyle w:val="Heading2"/>
      </w:pPr>
      <w:r>
        <w:t xml:space="preserve">Clarifications</w:t>
      </w:r>
    </w:p>
    <w:bookmarkStart w:id="20" w:name="Xf89618e9cb7f126f51da04256cab1648125083e"/>
    <w:p>
      <w:pPr>
        <w:pStyle w:val="Heading3"/>
      </w:pPr>
      <w:r>
        <w:t xml:space="preserve">Session 2026-10-28 (Group C, provisional — the owner in §10 confirms before launch)</w:t>
      </w:r>
    </w:p>
    <w:p>
      <w:pPr>
        <w:numPr>
          <w:ilvl w:val="0"/>
          <w:numId w:val="1001"/>
        </w:numPr>
        <w:pStyle w:val="Compact"/>
      </w:pPr>
      <w:r>
        <w:t xml:space="preserve">Q1: Official names of the 12 service groups (the mockup uses a proposed list). → A: Keep the 12 proposed service groups and add a standard Vietnamese label to each.</w:t>
      </w:r>
    </w:p>
    <w:p>
      <w:pPr>
        <w:numPr>
          <w:ilvl w:val="0"/>
          <w:numId w:val="1001"/>
        </w:numPr>
        <w:pStyle w:val="Compact"/>
      </w:pPr>
      <w:r>
        <w:t xml:space="preserve">Q2: Written criteria for awarding VFDA Verified. → A: VFDA Verified is awarded on legal documents only (valid business registration certificate). It is valid for 12 months.</w:t>
      </w:r>
    </w:p>
    <w:p>
      <w:pPr>
        <w:numPr>
          <w:ilvl w:val="0"/>
          <w:numId w:val="1001"/>
        </w:numPr>
        <w:pStyle w:val="Compact"/>
      </w:pPr>
      <w:r>
        <w:t xml:space="preserve">Q3: Criteria for the</w:t>
      </w:r>
      <w:r>
        <w:t xml:space="preserve"> </w:t>
      </w:r>
      <w:r>
        <w:rPr>
          <w:iCs/>
          <w:i/>
        </w:rPr>
        <w:t xml:space="preserve">eligible to sign a service agreement under Article 13</w:t>
      </w:r>
      <w:r>
        <w:t xml:space="preserve"> </w:t>
      </w:r>
      <w:r>
        <w:t xml:space="preserve">flag. → A: The flag</w:t>
      </w:r>
      <w:r>
        <w:t xml:space="preserve"> </w:t>
      </w:r>
      <w:r>
        <w:rPr>
          <w:rStyle w:val="VerbatimChar"/>
        </w:rPr>
        <w:t xml:space="preserve">art13_eligible</w:t>
      </w:r>
      <w:r>
        <w:t xml:space="preserve"> </w:t>
      </w:r>
      <w:r>
        <w:t xml:space="preserve">is set only when the business registration lists a film-service business line and VFDA confirms it. The profile shows the disclaimer</w:t>
      </w:r>
      <w:r>
        <w:t xml:space="preserve"> </w:t>
      </w:r>
      <w:r>
        <w:rPr>
          <w:iCs/>
          <w:i/>
        </w:rPr>
        <w:t xml:space="preserve">not legal advice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Q4: Is the NDA mutual and standard (one VFDA text) or supplied by each partner? → A: One standard, mutual, bilingual NDA with a version number. The team drafts it; VFDA reviews it before launch.</w:t>
      </w:r>
    </w:p>
    <w:bookmarkEnd w:id="20"/>
    <w:bookmarkEnd w:id="21"/>
    <w:bookmarkStart w:id="2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module connects foreign producers with Vietnamese companies that can legally act as their service partner, which Article 13 requires for a filming licence. VFDA verifies each company; producers see more of a company's profile as trust builds, and every collaboration request is tracked to a confirmed partnership.</w:t>
      </w:r>
    </w:p>
    <w:p>
      <w:pPr>
        <w:pStyle w:val="BodyText"/>
      </w:pPr>
      <w:r>
        <w:rPr>
          <w:bCs/>
          <w:b/>
        </w:rP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Organisation profiles with three visibility layers (public, member, accepted).</w:t>
      </w:r>
    </w:p>
    <w:p>
      <w:pPr>
        <w:numPr>
          <w:ilvl w:val="0"/>
          <w:numId w:val="1002"/>
        </w:numPr>
        <w:pStyle w:val="Compact"/>
      </w:pPr>
      <w:r>
        <w:t xml:space="preserve">Directory by 12 service groups, filters by province, language and VFDA Verified.</w:t>
      </w:r>
    </w:p>
    <w:p>
      <w:pPr>
        <w:numPr>
          <w:ilvl w:val="0"/>
          <w:numId w:val="1002"/>
        </w:numPr>
        <w:pStyle w:val="Compact"/>
      </w:pPr>
      <w:r>
        <w:t xml:space="preserve">VFDA Verified: submission, review queue, decision, 12-month renewal reminder.</w:t>
      </w:r>
    </w:p>
    <w:p>
      <w:pPr>
        <w:numPr>
          <w:ilvl w:val="0"/>
          <w:numId w:val="1002"/>
        </w:numPr>
        <w:pStyle w:val="Compact"/>
      </w:pPr>
      <w:r>
        <w:t xml:space="preserve">Collaboration requests: send, respond, notify, confirm; partner gauge.</w:t>
      </w:r>
    </w:p>
    <w:p>
      <w:pPr>
        <w:numPr>
          <w:ilvl w:val="0"/>
          <w:numId w:val="1002"/>
        </w:numPr>
        <w:pStyle w:val="Compact"/>
      </w:pPr>
      <w:r>
        <w:t xml:space="preserve">Electronic NDA and document-access log.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Contracts and payments between producer and partner — signed outside the system.</w:t>
      </w:r>
    </w:p>
    <w:p>
      <w:pPr>
        <w:numPr>
          <w:ilvl w:val="0"/>
          <w:numId w:val="1003"/>
        </w:numPr>
        <w:pStyle w:val="Compact"/>
      </w:pPr>
      <w:r>
        <w:t xml:space="preserve">Ratings and reviews (M8, phase 2).</w:t>
      </w:r>
    </w:p>
    <w:p>
      <w:pPr>
        <w:numPr>
          <w:ilvl w:val="0"/>
          <w:numId w:val="1003"/>
        </w:numPr>
        <w:pStyle w:val="Compact"/>
      </w:pPr>
      <w:r>
        <w:t xml:space="preserve">Open self-registration of suppliers — VFDA invites them.</w:t>
      </w:r>
    </w:p>
    <w:p>
      <w:pPr>
        <w:pStyle w:val="FirstParagraph"/>
      </w:pPr>
      <w:r>
        <w:rPr>
          <w:bCs/>
          <w:b/>
        </w:rPr>
        <w:t xml:space="preserve">Depends on</w:t>
      </w:r>
    </w:p>
    <w:p>
      <w:pPr>
        <w:numPr>
          <w:ilvl w:val="0"/>
          <w:numId w:val="1004"/>
        </w:numPr>
        <w:pStyle w:val="Compact"/>
      </w:pPr>
      <w:r>
        <w:t xml:space="preserve">SYS (roles, notifications, email, search)</w:t>
      </w:r>
    </w:p>
    <w:p>
      <w:pPr>
        <w:numPr>
          <w:ilvl w:val="0"/>
          <w:numId w:val="1004"/>
        </w:numPr>
        <w:pStyle w:val="Compact"/>
      </w:pPr>
      <w:r>
        <w:t xml:space="preserve">M0 (partner gauge)</w:t>
      </w:r>
    </w:p>
    <w:p>
      <w:pPr>
        <w:numPr>
          <w:ilvl w:val="0"/>
          <w:numId w:val="1004"/>
        </w:numPr>
        <w:pStyle w:val="Compact"/>
      </w:pPr>
      <w:r>
        <w:t xml:space="preserve">M2 (component c of the dossier check)</w:t>
      </w:r>
    </w:p>
    <w:p>
      <w:pPr>
        <w:numPr>
          <w:ilvl w:val="0"/>
          <w:numId w:val="1004"/>
        </w:numPr>
        <w:pStyle w:val="Compact"/>
      </w:pPr>
      <w:r>
        <w:t xml:space="preserve">M10 (audit log)</w:t>
      </w:r>
    </w:p>
    <w:bookmarkEnd w:id="22"/>
    <w:bookmarkStart w:id="23" w:name="X572f76d4414d525199501e7085f189788c65188"/>
    <w:p>
      <w:pPr>
        <w:pStyle w:val="Heading2"/>
      </w:pPr>
      <w:r>
        <w:t xml:space="preserve">2. Actors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this 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(producer)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browses, sends requests, confirms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(F-M4-03, 04, 12, 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(Vietnamese supplier)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manages its profile, applies for Verified, responds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(F-M4-01, 08, 13, 14,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reviews verification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(F-M4-09,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sees public layer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(F-M4-02, 05, 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Notifications, gauge, reminders, access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(F-M4-07, 11, 15, 16, 18)</w:t>
            </w:r>
          </w:p>
        </w:tc>
      </w:tr>
    </w:tbl>
    <w:bookmarkEnd w:id="23"/>
    <w:bookmarkStart w:id="29" w:name="X6e9f8def7ab98f65fc162bbf7fd6dd9285f3897"/>
    <w:p>
      <w:pPr>
        <w:pStyle w:val="Heading2"/>
      </w:pPr>
      <w:r>
        <w:t xml:space="preserve">3. User scenarios and acceptance criteria</w:t>
      </w:r>
    </w:p>
    <w:bookmarkStart w:id="24" w:name="X65b37b501d2ad805dd3198105bbed62e4d624ec"/>
    <w:p>
      <w:pPr>
        <w:pStyle w:val="Heading3"/>
      </w:pPr>
      <w:r>
        <w:t xml:space="preserve">US-1 (P1): Find a partner who can sign my service agreement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foreign producer, I want to find VFDA-verified companies in my shooting province that work in my language, so that I meet the Article 13 partner requirement quickly.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directory,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user picks</w:t>
      </w:r>
      <w:r>
        <w:t xml:space="preserve"> </w:t>
      </w:r>
      <w:r>
        <w:rPr>
          <w:iCs/>
          <w:i/>
        </w:rPr>
        <w:t xml:space="preserve">Full production services</w:t>
      </w:r>
      <w:r>
        <w:t xml:space="preserve">, province</w:t>
      </w:r>
      <w:r>
        <w:t xml:space="preserve"> </w:t>
      </w:r>
      <w:r>
        <w:rPr>
          <w:iCs/>
          <w:i/>
        </w:rPr>
        <w:t xml:space="preserve">Ninh Bình</w:t>
      </w:r>
      <w:r>
        <w:t xml:space="preserve">, language</w:t>
      </w:r>
      <w:r>
        <w:t xml:space="preserve"> </w:t>
      </w:r>
      <w:r>
        <w:rPr>
          <w:iCs/>
          <w:i/>
        </w:rPr>
        <w:t xml:space="preserve">Korean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VFDA Verified only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only matching verified companies are listed with their Verified month.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guest,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view the list,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they see name, service groups, provinces and the Verified badge only; project counts and languages require sign-in.</w:t>
      </w:r>
    </w:p>
    <w:bookmarkEnd w:id="24"/>
    <w:bookmarkStart w:id="25" w:name="X4cc1296d309ee4dfbcb78a528e105c393f29c28"/>
    <w:p>
      <w:pPr>
        <w:pStyle w:val="Heading3"/>
      </w:pPr>
      <w:r>
        <w:t xml:space="preserve">US-2 (P1): Send a request and follow it to confirmation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producer, I want to send a request tied to my project and see exactly where it stands, so that I know when I have my Vietnamese partner.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member with a project,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send a request to Bến Xưa,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request is</w:t>
      </w:r>
      <w:r>
        <w:t xml:space="preserve"> </w:t>
      </w:r>
      <w:r>
        <w:rPr>
          <w:iCs/>
          <w:i/>
        </w:rPr>
        <w:t xml:space="preserve">Sent</w:t>
      </w:r>
      <w:r>
        <w:t xml:space="preserve">, the partner is notified in-app and by email, and the tracker shows step 1 of 3.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partner accepts,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member opens the request,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tracker shows step 2</w:t>
      </w:r>
      <w:r>
        <w:t xml:space="preserve"> </w:t>
      </w:r>
      <w:r>
        <w:rPr>
          <w:iCs/>
          <w:i/>
        </w:rPr>
        <w:t xml:space="preserve">Partner responded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Confirm partnership</w:t>
      </w:r>
      <w:r>
        <w:t xml:space="preserve"> </w:t>
      </w:r>
      <w:r>
        <w:t xml:space="preserve">is enabled once the NDA box is ticked.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the member confirms,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it is saved,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tracker shows</w:t>
      </w:r>
      <w:r>
        <w:t xml:space="preserve"> </w:t>
      </w:r>
      <w:r>
        <w:rPr>
          <w:iCs/>
          <w:i/>
        </w:rPr>
        <w:t xml:space="preserve">Confirmed</w:t>
      </w:r>
      <w:r>
        <w:t xml:space="preserve">, both sides are notified, the Partners gauge reaches 100%, and component c of the Article 13 check becomes</w:t>
      </w:r>
      <w:r>
        <w:t xml:space="preserve"> </w:t>
      </w:r>
      <w:r>
        <w:rPr>
          <w:iCs/>
          <w:i/>
        </w:rPr>
        <w:t xml:space="preserve">Pending</w:t>
      </w:r>
      <w:r>
        <w:t xml:space="preserve"> </w:t>
      </w:r>
      <w:r>
        <w:t xml:space="preserve">until the signed agreement is uploaded.</w:t>
      </w:r>
    </w:p>
    <w:bookmarkEnd w:id="25"/>
    <w:bookmarkStart w:id="26" w:name="us-3-p1-get-vfda-verified"/>
    <w:p>
      <w:pPr>
        <w:pStyle w:val="Heading3"/>
      </w:pPr>
      <w:r>
        <w:t xml:space="preserve">US-3 (P1): Get VFDA Verified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Vietnamese supplier, I want VFDA to verify my company, so that foreign producers trust me.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partner uploads a business registration PDF and two reference projects,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VFDA staff approve,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badge shows with the verification date and expires after 12 months.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staff reject,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save,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 reason is mandatory and sent to the partner.</w:t>
      </w:r>
    </w:p>
    <w:bookmarkEnd w:id="26"/>
    <w:bookmarkStart w:id="27" w:name="us-4-p2-protect-confidential-material"/>
    <w:p>
      <w:pPr>
        <w:pStyle w:val="Heading3"/>
      </w:pPr>
      <w:r>
        <w:t xml:space="preserve">US-4 (P2): Protect confidential material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either party, I want confidential material opened only after an NDA and every view logged, so that I can share safely.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confirmed-pending request,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member accepts the NDA,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partner's rate card, past clients and direct contact become visible to that member (RLS).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partner opens a project document,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it is displayed,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an access-log entry records who, which document and when.</w:t>
      </w:r>
    </w:p>
    <w:bookmarkEnd w:id="27"/>
    <w:bookmarkStart w:id="28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9"/>
        </w:numPr>
        <w:pStyle w:val="Compact"/>
      </w:pPr>
      <w:r>
        <w:t xml:space="preserve">The partner never responds: [NEEDS CLARIFICATION: expiry after N days]; the member can withdraw and send elsewhere.</w:t>
      </w:r>
    </w:p>
    <w:p>
      <w:pPr>
        <w:numPr>
          <w:ilvl w:val="0"/>
          <w:numId w:val="1009"/>
        </w:numPr>
        <w:pStyle w:val="Compact"/>
      </w:pPr>
      <w:r>
        <w:t xml:space="preserve">Two requests from the same project to the same partner: refused —</w:t>
      </w:r>
      <w:r>
        <w:t xml:space="preserve"> </w:t>
      </w:r>
      <w:r>
        <w:rPr>
          <w:iCs/>
          <w:i/>
        </w:rPr>
        <w:t xml:space="preserve">You already have an open request with this partner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Verified badge expires during an open request: the request continues; the badge disappears from listings until renewed.</w:t>
      </w:r>
    </w:p>
    <w:p>
      <w:pPr>
        <w:numPr>
          <w:ilvl w:val="0"/>
          <w:numId w:val="1009"/>
        </w:numPr>
        <w:pStyle w:val="Compact"/>
      </w:pPr>
      <w:r>
        <w:t xml:space="preserve">Email delivery fails: the in-app notification still appears; delivery is retried.</w:t>
      </w:r>
    </w:p>
    <w:bookmarkEnd w:id="28"/>
    <w:bookmarkEnd w:id="29"/>
    <w:bookmarkStart w:id="34" w:name="X642f26008f14b2e5af562a7ed56d7333412cc34"/>
    <w:p>
      <w:pPr>
        <w:pStyle w:val="Heading2"/>
      </w:pPr>
      <w:r>
        <w:t xml:space="preserve">4. Flows</w:t>
      </w:r>
    </w:p>
    <w:bookmarkStart w:id="30" w:name="X113d3dbef6214e537a17f9a799c2c73cebc004e"/>
    <w:p>
      <w:pPr>
        <w:pStyle w:val="Heading3"/>
      </w:pPr>
      <w:r>
        <w:t xml:space="preserve">4.1 Usage flow — Vietnamese supplier</w:t>
      </w:r>
    </w:p>
    <w:p>
      <w:pPr>
        <w:pStyle w:val="BlockText"/>
      </w:pPr>
      <w:r>
        <w:t xml:space="preserve">Textualised from</w:t>
      </w:r>
      <w:r>
        <w:t xml:space="preserve"> </w:t>
      </w:r>
      <w:r>
        <w:rPr>
          <w:rStyle w:val="VerbatimChar"/>
        </w:rPr>
        <w:t xml:space="preserve">docs/architecture/usage-flow.md</w:t>
      </w:r>
      <w:r>
        <w:t xml:space="preserve"> </w:t>
      </w:r>
      <w:r>
        <w:t xml:space="preserve">flow 3, translated. Diamonds Q1, Q2 added in Step 3 from F-M4-10 and F-M4-14 — confirmed by the Client.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S([Receive VFDA's invitation letter]) --&gt; P[M4 · Create an organisation profile with three layers]</w:t>
      </w:r>
      <w:r>
        <w:br/>
      </w:r>
      <w:r>
        <w:rPr>
          <w:rStyle w:val="VerbatimChar"/>
        </w:rPr>
        <w:t xml:space="preserve">    P --&gt; V[M4·3 · Submit verification: business registration + 2 reference projects]</w:t>
      </w:r>
      <w:r>
        <w:br/>
      </w:r>
      <w:r>
        <w:rPr>
          <w:rStyle w:val="VerbatimChar"/>
        </w:rPr>
        <w:t xml:space="preserve">    V --&gt; Q1{VFDA approves?}</w:t>
      </w:r>
      <w:r>
        <w:br/>
      </w:r>
      <w:r>
        <w:rPr>
          <w:rStyle w:val="VerbatimChar"/>
        </w:rPr>
        <w:t xml:space="preserve">    Q1 -- Rejected with reason --&gt; P</w:t>
      </w:r>
      <w:r>
        <w:br/>
      </w:r>
      <w:r>
        <w:rPr>
          <w:rStyle w:val="VerbatimChar"/>
        </w:rPr>
        <w:t xml:space="preserve">    Q1 -- Approved --&gt; BADGE[VFDA Verified badge, valid 12 months]</w:t>
      </w:r>
      <w:r>
        <w:br/>
      </w:r>
      <w:r>
        <w:rPr>
          <w:rStyle w:val="VerbatimChar"/>
        </w:rPr>
        <w:t xml:space="preserve">    BADGE --&gt; INBOX[M4·2 · Collaboration request inbox]</w:t>
      </w:r>
      <w:r>
        <w:br/>
      </w:r>
      <w:r>
        <w:rPr>
          <w:rStyle w:val="VerbatimChar"/>
        </w:rPr>
        <w:t xml:space="preserve">    INBOX --&gt; Q2{How to handle the request?}</w:t>
      </w:r>
      <w:r>
        <w:br/>
      </w:r>
      <w:r>
        <w:rPr>
          <w:rStyle w:val="VerbatimChar"/>
        </w:rPr>
        <w:t xml:space="preserve">    Q2 -- More information needed --&gt; INBOX</w:t>
      </w:r>
      <w:r>
        <w:br/>
      </w:r>
      <w:r>
        <w:rPr>
          <w:rStyle w:val="VerbatimChar"/>
        </w:rPr>
        <w:t xml:space="preserve">    Q2 -- Declined --&gt; INBOX</w:t>
      </w:r>
      <w:r>
        <w:br/>
      </w:r>
      <w:r>
        <w:rPr>
          <w:rStyle w:val="VerbatimChar"/>
        </w:rPr>
        <w:t xml:space="preserve">    Q2 -- Accepted --&gt; NDA[M4·5 · Other party accepts the e-NDA before seeing project documents]</w:t>
      </w:r>
      <w:r>
        <w:br/>
      </w:r>
      <w:r>
        <w:rPr>
          <w:rStyle w:val="VerbatimChar"/>
        </w:rPr>
        <w:t xml:space="preserve">    NDA --&gt; E([Collaboration starts; every document view is logged])</w:t>
      </w:r>
    </w:p>
    <w:bookmarkEnd w:id="30"/>
    <w:bookmarkStart w:id="31" w:name="X56188e4b93a53393fdc99583dbc1e1506f09a86"/>
    <w:p>
      <w:pPr>
        <w:pStyle w:val="Heading3"/>
      </w:pPr>
      <w:r>
        <w:t xml:space="preserve">4.1b Usage flow — segment C producer</w:t>
      </w:r>
    </w:p>
    <w:p>
      <w:pPr>
        <w:pStyle w:val="BlockText"/>
      </w:pPr>
      <w:r>
        <w:t xml:space="preserve">Textualised from</w:t>
      </w:r>
      <w:r>
        <w:t xml:space="preserve"> </w:t>
      </w:r>
      <w:r>
        <w:rPr>
          <w:rStyle w:val="VerbatimChar"/>
        </w:rPr>
        <w:t xml:space="preserve">usage-flow.md</w:t>
      </w:r>
      <w:r>
        <w:t xml:space="preserve"> </w:t>
      </w:r>
      <w:r>
        <w:t xml:space="preserve">flow 2, translated. The DBIZ2 flow opens the full information layer as soon as the request is</w:t>
      </w:r>
      <w:r>
        <w:t xml:space="preserve"> </w:t>
      </w:r>
      <w:r>
        <w:rPr>
          <w:iCs/>
          <w:i/>
        </w:rPr>
        <w:t xml:space="preserve">Accepted</w:t>
      </w:r>
      <w:r>
        <w:t xml:space="preserve">; FR-004 adds the NDA gate in between (both parties accept the NDA first, as drawn in flow 4.1) — see §11.1.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S([Choose: only hiring cast or logistics services]) --&gt; G[M4 · Pick a service group from the 12]</w:t>
      </w:r>
      <w:r>
        <w:br/>
      </w:r>
      <w:r>
        <w:rPr>
          <w:rStyle w:val="VerbatimChar"/>
        </w:rPr>
        <w:t xml:space="preserve">    G --&gt; F[M4 · Filter by province + VFDA Verified]</w:t>
      </w:r>
      <w:r>
        <w:br/>
      </w:r>
      <w:r>
        <w:rPr>
          <w:rStyle w:val="VerbatimChar"/>
        </w:rPr>
        <w:t xml:space="preserve">    F --&gt; R[M4·2 · Send a collaboration request]</w:t>
      </w:r>
      <w:r>
        <w:br/>
      </w:r>
      <w:r>
        <w:rPr>
          <w:rStyle w:val="VerbatimChar"/>
        </w:rPr>
        <w:t xml:space="preserve">    R --&gt; Q{How did the partner respond?}</w:t>
      </w:r>
      <w:r>
        <w:br/>
      </w:r>
      <w:r>
        <w:rPr>
          <w:rStyle w:val="VerbatimChar"/>
        </w:rPr>
        <w:t xml:space="preserve">    Q -- Declined --&gt; F</w:t>
      </w:r>
      <w:r>
        <w:br/>
      </w:r>
      <w:r>
        <w:rPr>
          <w:rStyle w:val="VerbatimChar"/>
        </w:rPr>
        <w:t xml:space="preserve">    Q -- Accepted --&gt; OPEN[Full information layer opens: rate card, past clients, contact]</w:t>
      </w:r>
      <w:r>
        <w:br/>
      </w:r>
      <w:r>
        <w:rPr>
          <w:rStyle w:val="VerbatimChar"/>
        </w:rPr>
        <w:t xml:space="preserve">    OPEN --&gt; N[M5 · Checklist: contract, payment, tax]</w:t>
      </w:r>
      <w:r>
        <w:br/>
      </w:r>
      <w:r>
        <w:rPr>
          <w:rStyle w:val="VerbatimChar"/>
        </w:rPr>
        <w:t xml:space="preserve">    N --&gt; E([Service contract signed outside the system])</w:t>
      </w:r>
    </w:p>
    <w:bookmarkEnd w:id="31"/>
    <w:bookmarkStart w:id="32" w:name="X8e2d0a11f21828cecc7f8723ef4b1ba8def1076"/>
    <w:p>
      <w:pPr>
        <w:pStyle w:val="Heading3"/>
      </w:pPr>
      <w:r>
        <w:t xml:space="preserve">4.2 Sequence — collaboration request and two-way response (SEQ-06)</w:t>
      </w:r>
    </w:p>
    <w:p>
      <w:pPr>
        <w:pStyle w:val="BlockText"/>
      </w:pPr>
      <w:r>
        <w:t xml:space="preserve">Textualised from SEQ-06 (Figure 9), translated. 5 participants, 13 messages. The SC-25 screen adds a producer</w:t>
      </w:r>
      <w:r>
        <w:t xml:space="preserve"> </w:t>
      </w:r>
      <w:r>
        <w:rPr>
          <w:iCs/>
          <w:i/>
        </w:rPr>
        <w:t xml:space="preserve">Confirm</w:t>
      </w:r>
      <w:r>
        <w:t xml:space="preserve"> </w:t>
      </w:r>
      <w:r>
        <w:t xml:space="preserve">step after acceptance — see §11.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 as Producer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rPr>
          <w:rStyle w:val="VerbatimChar"/>
        </w:rPr>
        <w:t xml:space="preserve">    participant MAIL as Resend</w:t>
      </w:r>
      <w:r>
        <w:br/>
      </w:r>
      <w:r>
        <w:rPr>
          <w:rStyle w:val="VerbatimChar"/>
        </w:rPr>
        <w:t xml:space="preserve">    actor PT as Vietnamese supplier</w:t>
      </w:r>
      <w:r>
        <w:br/>
      </w:r>
      <w:r>
        <w:br/>
      </w:r>
      <w:r>
        <w:rPr>
          <w:rStyle w:val="VerbatimChar"/>
        </w:rPr>
        <w:t xml:space="preserve">    U-&gt;&gt;FE: Pick a partner and a project, write a note</w:t>
      </w:r>
      <w:r>
        <w:br/>
      </w:r>
      <w:r>
        <w:rPr>
          <w:rStyle w:val="VerbatimChar"/>
        </w:rPr>
        <w:t xml:space="preserve">    FE-&gt;&gt;DB: INSERT collab_requests (status = pending)</w:t>
      </w:r>
      <w:r>
        <w:br/>
      </w:r>
      <w:r>
        <w:rPr>
          <w:rStyle w:val="VerbatimChar"/>
        </w:rPr>
        <w:t xml:space="preserve">    DB-&gt;&gt;MAIL: Webhook: send notification email</w:t>
      </w:r>
      <w:r>
        <w:br/>
      </w:r>
      <w:r>
        <w:rPr>
          <w:rStyle w:val="VerbatimChar"/>
        </w:rPr>
        <w:t xml:space="preserve">    MAIL-&gt;&gt;PT: You have a new collaboration request</w:t>
      </w:r>
      <w:r>
        <w:br/>
      </w:r>
      <w:r>
        <w:rPr>
          <w:rStyle w:val="VerbatimChar"/>
        </w:rPr>
        <w:t xml:space="preserve">    PT-&gt;&gt;FE: Open the request inbox</w:t>
      </w:r>
      <w:r>
        <w:br/>
      </w:r>
      <w:r>
        <w:rPr>
          <w:rStyle w:val="VerbatimChar"/>
        </w:rPr>
        <w:t xml:space="preserve">    FE-&gt;&gt;DB: SELECT request details + project</w:t>
      </w:r>
      <w:r>
        <w:br/>
      </w:r>
      <w:r>
        <w:rPr>
          <w:rStyle w:val="VerbatimChar"/>
        </w:rPr>
        <w:t xml:space="preserve">    DB--&gt;&gt;FE: Request information</w:t>
      </w:r>
      <w:r>
        <w:br/>
      </w:r>
      <w:r>
        <w:rPr>
          <w:rStyle w:val="VerbatimChar"/>
        </w:rPr>
        <w:t xml:space="preserve">    PT-&gt;&gt;FE: Accept / Decline / Need more information</w:t>
      </w:r>
      <w:r>
        <w:br/>
      </w:r>
      <w:r>
        <w:rPr>
          <w:rStyle w:val="VerbatimChar"/>
        </w:rPr>
        <w:t xml:space="preserve">    FE-&gt;&gt;DB: UPDATE status + response_note</w:t>
      </w:r>
      <w:r>
        <w:br/>
      </w:r>
      <w:r>
        <w:rPr>
          <w:rStyle w:val="VerbatimChar"/>
        </w:rPr>
        <w:t xml:space="preserve">    DB-&gt;&gt;DB: Open organisation_private layer for both parties</w:t>
      </w:r>
      <w:r>
        <w:br/>
      </w:r>
      <w:r>
        <w:rPr>
          <w:rStyle w:val="VerbatimChar"/>
        </w:rPr>
        <w:t xml:space="preserve">    DB-&gt;&gt;MAIL: Webhook: notify the result</w:t>
      </w:r>
      <w:r>
        <w:br/>
      </w:r>
      <w:r>
        <w:rPr>
          <w:rStyle w:val="VerbatimChar"/>
        </w:rPr>
        <w:t xml:space="preserve">    MAIL-&gt;&gt;U: The partner accepted your request</w:t>
      </w:r>
      <w:r>
        <w:br/>
      </w:r>
      <w:r>
        <w:rPr>
          <w:rStyle w:val="VerbatimChar"/>
        </w:rPr>
        <w:t xml:space="preserve">    DB-&gt;&gt;DB: Update the Partners gauge to 100%</w:t>
      </w:r>
      <w:r>
        <w:br/>
      </w:r>
      <w:r>
        <w:rPr>
          <w:rStyle w:val="VerbatimChar"/>
        </w:rPr>
        <w:t xml:space="preserve">    Note over DB: DBIZ2 statuses: pending, under_review, info_requested, accepted, declined (this spec adds confirmed and withdrawn, see 11.1)</w:t>
      </w:r>
    </w:p>
    <w:bookmarkEnd w:id="32"/>
    <w:bookmarkStart w:id="33" w:name="X3ca286f9e43f4c0a9af93da5d986fba28c91bf8"/>
    <w:p>
      <w:pPr>
        <w:pStyle w:val="Heading3"/>
      </w:pPr>
      <w:r>
        <w:t xml:space="preserve">4.3 Sequence — VFDA Verified (SEQ-07)</w:t>
      </w:r>
    </w:p>
    <w:p>
      <w:pPr>
        <w:pStyle w:val="BlockText"/>
      </w:pPr>
      <w:r>
        <w:t xml:space="preserve">Textualised from SEQ-07 (Figure 10). 6 participants, 14 messages.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PT as Vietnamese supplier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ST as Supabase Storage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rPr>
          <w:rStyle w:val="VerbatimChar"/>
        </w:rPr>
        <w:t xml:space="preserve">    actor VF as VFDA staff</w:t>
      </w:r>
      <w:r>
        <w:br/>
      </w:r>
      <w:r>
        <w:rPr>
          <w:rStyle w:val="VerbatimChar"/>
        </w:rPr>
        <w:t xml:space="preserve">    participant MAIL as Resend</w:t>
      </w:r>
      <w:r>
        <w:br/>
      </w:r>
      <w:r>
        <w:br/>
      </w:r>
      <w:r>
        <w:rPr>
          <w:rStyle w:val="VerbatimChar"/>
        </w:rPr>
        <w:t xml:space="preserve">    PT-&gt;&gt;FE: Submit business registration + 2 reference projects</w:t>
      </w:r>
      <w:r>
        <w:br/>
      </w:r>
      <w:r>
        <w:rPr>
          <w:rStyle w:val="VerbatimChar"/>
        </w:rPr>
        <w:t xml:space="preserve">    FE-&gt;&gt;ST: Upload documents to Storage</w:t>
      </w:r>
      <w:r>
        <w:br/>
      </w:r>
      <w:r>
        <w:rPr>
          <w:rStyle w:val="VerbatimChar"/>
        </w:rPr>
        <w:t xml:space="preserve">    ST--&gt;&gt;FE: Document paths</w:t>
      </w:r>
      <w:r>
        <w:br/>
      </w:r>
      <w:r>
        <w:rPr>
          <w:rStyle w:val="VerbatimChar"/>
        </w:rPr>
        <w:t xml:space="preserve">    FE-&gt;&gt;DB: INSERT verification_request</w:t>
      </w:r>
      <w:r>
        <w:br/>
      </w:r>
      <w:r>
        <w:rPr>
          <w:rStyle w:val="VerbatimChar"/>
        </w:rPr>
        <w:t xml:space="preserve">    DB-&gt;&gt;MAIL: Notify VFDA staff</w:t>
      </w:r>
      <w:r>
        <w:br/>
      </w:r>
      <w:r>
        <w:rPr>
          <w:rStyle w:val="VerbatimChar"/>
        </w:rPr>
        <w:t xml:space="preserve">    MAIL-&gt;&gt;VF: A new verification request</w:t>
      </w:r>
      <w:r>
        <w:br/>
      </w:r>
      <w:r>
        <w:rPr>
          <w:rStyle w:val="VerbatimChar"/>
        </w:rPr>
        <w:t xml:space="preserve">    VF-&gt;&gt;FE: Open the verification queue</w:t>
      </w:r>
      <w:r>
        <w:br/>
      </w:r>
      <w:r>
        <w:rPr>
          <w:rStyle w:val="VerbatimChar"/>
        </w:rPr>
        <w:t xml:space="preserve">    FE-&gt;&gt;DB: SELECT pending requests</w:t>
      </w:r>
      <w:r>
        <w:br/>
      </w:r>
      <w:r>
        <w:rPr>
          <w:rStyle w:val="VerbatimChar"/>
        </w:rPr>
        <w:t xml:space="preserve">    DB--&gt;&gt;FE: List of requests</w:t>
      </w:r>
      <w:r>
        <w:br/>
      </w:r>
      <w:r>
        <w:rPr>
          <w:rStyle w:val="VerbatimChar"/>
        </w:rPr>
        <w:t xml:space="preserve">    VF-&gt;&gt;FE: Approve or reject with a reason</w:t>
      </w:r>
      <w:r>
        <w:br/>
      </w:r>
      <w:r>
        <w:rPr>
          <w:rStyle w:val="VerbatimChar"/>
        </w:rPr>
        <w:t xml:space="preserve">    FE-&gt;&gt;DB: UPDATE verified, verified_by, verified_at</w:t>
      </w:r>
      <w:r>
        <w:br/>
      </w:r>
      <w:r>
        <w:rPr>
          <w:rStyle w:val="VerbatimChar"/>
        </w:rPr>
        <w:t xml:space="preserve">    DB-&gt;&gt;DB: Write audit_log</w:t>
      </w:r>
      <w:r>
        <w:br/>
      </w:r>
      <w:r>
        <w:rPr>
          <w:rStyle w:val="VerbatimChar"/>
        </w:rPr>
        <w:t xml:space="preserve">    DB-&gt;&gt;MAIL: Notify the organisation of the result</w:t>
      </w:r>
      <w:r>
        <w:br/>
      </w:r>
      <w:r>
        <w:rPr>
          <w:rStyle w:val="VerbatimChar"/>
        </w:rPr>
        <w:t xml:space="preserve">    MAIL-&gt;&gt;PT: Your organisation is now VFDA Verified</w:t>
      </w:r>
      <w:r>
        <w:br/>
      </w:r>
      <w:r>
        <w:rPr>
          <w:rStyle w:val="VerbatimChar"/>
        </w:rPr>
        <w:t xml:space="preserve">    Note over DB: The system reminds to re-verify after 12 months</w:t>
      </w:r>
    </w:p>
    <w:bookmarkEnd w:id="33"/>
    <w:bookmarkEnd w:id="34"/>
    <w:bookmarkStart w:id="37" w:name="X052d9d50bef594c4dcaeeac6011093e4925597a"/>
    <w:p>
      <w:pPr>
        <w:pStyle w:val="Heading2"/>
      </w:pPr>
      <w:r>
        <w:t xml:space="preserve">5.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Subfunction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Requirement (system MUST ...)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a partner create and edit its organisation profile (legal entity, service groups, provinces, capability, rate card, past clients).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every visitor the public layer: name, service groups, provinces and Verified badge.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signed-in members the member layer: capability, portfolio without project names, international project count and working languages.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the accepted layer (rate card, past clients, direct contact) only after the request is accepted and the NDA accepted (RLS).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users browse organisations by one of 12 fixed service groups.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filter by province, working language and VFDA Verified (default 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COULD rank organisations by semantic similarity to a free-text query in Vietnamese or English.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a partner submit a verification request with a business registration PDF and at least two reference projects.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give VFDA staff a queue of verification requests filterable by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VFDA staff approve or reject a request, with a mandatory reason when rejecting, and record who and when.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remind the partner before the 12-month validity ends and remove the badge when it expires.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a member send a collaboration request tied to one of their projects, with a note.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both sides their incoming and outgoing requests with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/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the partner respond: under review, more information needed, accepted or declined; and MUST let the producer confirm an accepted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/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notify both sides in-app and by email on every status change.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update the Partners gauge from the request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the NDA and record each party's acceptance before confidential material is opened.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/ 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log every view of a shared document: who, which document, when.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COULD show a project owner the access log of their documents.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</w:tr>
    </w:tbl>
    <w:bookmarkStart w:id="35" w:name="X0b60481e9d94c018d9ee6d90566933e257614bf"/>
    <w:p>
      <w:pPr>
        <w:pStyle w:val="Heading3"/>
      </w:pPr>
      <w:r>
        <w:t xml:space="preserve">5.1 Input / Output contract</w:t>
      </w:r>
    </w:p>
    <w:p>
      <w:pPr>
        <w:pStyle w:val="FirstParagraph"/>
      </w:pPr>
      <w:r>
        <w:t xml:space="preserve">Types and required flags come from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(columns</w:t>
      </w:r>
      <w:r>
        <w:t xml:space="preserve"> </w:t>
      </w:r>
      <w:r>
        <w:rPr>
          <w:iCs/>
          <w:i/>
        </w:rPr>
        <w:t xml:space="preserve">Input — type and required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Output — type</w:t>
      </w:r>
      <w:r>
        <w:t xml:space="preserve">). Changes made in Session 4 are stated in</w:t>
      </w:r>
      <w:r>
        <w:t xml:space="preserve"> </w:t>
      </w:r>
      <w:r>
        <w:rPr>
          <w:iCs/>
          <w:i/>
        </w:rPr>
        <w:t xml:space="preserve">Notes</w:t>
      </w:r>
      <w:r>
        <w:t xml:space="preserve"> </w:t>
      </w:r>
      <w:r>
        <w:t xml:space="preserve">and listed in 11.1.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Input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Output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service_groups from the 12-value enum; working_languages added (SC-19)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ENUM(full_production, permits_paperwork, casting, crew, camera_lighting, studios_interiors, location_management, transport_logistics, lodging_catering, interpreting, insurance_legal, post_production)[]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rate_card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past_clients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name, service groups, provinces, Verified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member_profile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capability, portfolio, project count, languages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session_role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private_profile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rate card, past clients, direct contact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service_group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org_card[]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filtered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org_card[]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verified_only default true; working_language added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working_language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ranked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(org_id UUID, similarity NUMERIC(4,3))[]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max 25 MB; ≥ 2 references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business_license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reference_projects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status_filter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rejected)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verification_request[]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vfda_staff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reason required when rejected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ENUM(approved, rejected)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reminder_notification_id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30 days before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= pending; note max 1000 characters; services added (SC-25)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collab_request[]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ENUM(incoming, outgoing)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and withdrawn added for the producer (SC-25)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ENUM(under_review, info_requested, accepted, declined, confirmed, withdrawn)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response_note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records: one per party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gauge_partner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NUMERIC(5,2)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 only when confirmed — see 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request_id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nda_acceptance_id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party and nda_version added (mutual NDA)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party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nda_version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access_log_id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append-only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access_log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(viewer_name TEXT, document_id UUID, viewed_at TIMESTAMPTZ)[]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owner only</w:t>
            </w:r>
          </w:p>
        </w:tc>
      </w:tr>
    </w:tbl>
    <w:bookmarkEnd w:id="35"/>
    <w:bookmarkStart w:id="36" w:name="Xf08c5fac6d146dfbd969d3549b1b5c53dd98aa2"/>
    <w:p>
      <w:pPr>
        <w:pStyle w:val="Heading3"/>
      </w:pPr>
      <w:r>
        <w:t xml:space="preserve">5.2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visibility layers are three tables with separate Row Level Security policies, not hidden columns.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Interface hiding leaks through the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12 service groups are a fixed enum; organisations cannot invent groups.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reports supply per province and group.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 accounts are created only by VFDA invitation in the first phase.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listed supplier must be known to VFDA.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VFDA Verified badge is valid for 12 months and states what was checked and what was not (quality and prices are not).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badge is not a quality guarantee.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the producer can confirm a partnership; only the partner can accept or decline. Declined, withdrawn and confirmed are final.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side owns its own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Confirming a partnership does not by itself mark Article 13 component c as present; the signed service agreement must be uploaded.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confirmation in the app is not a signed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access log entries are append-only.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log is evidence in case of a dispute.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Organisations are deactivated, never deleted (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); open collaboration requests to a deactivated organisation are closed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withdrawn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producer is notified; its document access log is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Producers must know a partner has gone, and the access log must keep proving who saw what.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response note and every reply in a request thread is stored as a message of that request (</w:t>
            </w:r>
            <w:r>
              <w:rPr>
                <w:rStyle w:val="VerbatimChar"/>
                <w:sz w:val="17"/>
              </w:rPr>
              <w:t xml:space="preserve">collab_message</w:t>
            </w:r>
            <w:r>
              <w:rPr>
                <w:sz w:val="17"/>
              </w:rPr>
              <w:t xml:space="preserve">); messages cannot be edited after they are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request thread is the written record of the partnership.</w:t>
            </w:r>
          </w:p>
        </w:tc>
      </w:tr>
    </w:tbl>
    <w:bookmarkEnd w:id="36"/>
    <w:bookmarkEnd w:id="37"/>
    <w:bookmarkStart w:id="39" w:name="Xd4a7e4930d01b3f2af150543fa31b412e6715be"/>
    <w:p>
      <w:pPr>
        <w:pStyle w:val="Heading2"/>
      </w:pPr>
      <w:r>
        <w:t xml:space="preserve">6. Key 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Attributes (from Input/Output fields)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org_id, slug, org_name, legal_form, founded_year, hq_province, verified_at, verified_until, art13_eligible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has many OrganisationServices, OrganisationProvinces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OrganisationMemberLayer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capability_desc, portfolio, intl_project_count, working_languages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OrganisationPrivateLayer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rate_card, past_clients, direct_contact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request_id, org_id, business_license, reference_projects, status, decided_by,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request_id, project_id, org_id, services, note, status, sent_at, responded_at, 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Project and Organisation; has many CollabMessages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request_id, author_id, body,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CollabRequest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NdaAcceptance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request_id, party, nda_version, 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CollabRequest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DocumentAccessLog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document_id, viewer_id, viewed_at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Document (M5)</w:t>
            </w:r>
          </w:p>
        </w:tc>
      </w:tr>
    </w:tbl>
    <w:bookmarkStart w:id="38" w:name="Xbecd423f5882972d65b0bceed9cc4371cda5552"/>
    <w:p>
      <w:pPr>
        <w:pStyle w:val="Heading3"/>
      </w:pPr>
      <w:r>
        <w:t xml:space="preserve">6.1 Attribute types</w:t>
      </w:r>
    </w:p>
    <w:p>
      <w:pPr>
        <w:pStyle w:val="FirstParagraph"/>
      </w:pPr>
      <w:r>
        <w:t xml:space="preserve">Types and required flags of the attributes above that no field in 5.1 declares (keys, timestamps, stored statuses). Every column of the data model now has a declared type.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e.g. Công ty TNHH, Công ty cổ phần, Hộ kinh doanh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founded_year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hq_province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province_id (M3)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verified_at + 12 months (BR-004); empty when never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art13_eligible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may sign the service agreement Article 13 requires (§10 question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OrganisationMemberLayer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portfolio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titles without client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OrganisationMemberLayer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intl_project_count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or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OrganisationPrivateLayer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and phone of the contact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decided_by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while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sent_at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confirmed_at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only when the producer confirms (BR-005)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messages are never edited (BR-009)</w:t>
            </w:r>
          </w:p>
        </w:tc>
      </w:tr>
    </w:tbl>
    <w:bookmarkEnd w:id="38"/>
    <w:bookmarkEnd w:id="39"/>
    <w:bookmarkStart w:id="40" w:name="Xd2a645a1673f9c3c0ba35362f9a4e8652055502"/>
    <w:p>
      <w:pPr>
        <w:pStyle w:val="Heading2"/>
      </w:pPr>
      <w:r>
        <w:t xml:space="preserve">7. Screens involved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Spec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directory (12 service groups)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docs/screens/screen-spec-SC-19.md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Collaboration request + status tracking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My organisation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docs/screens/screen-spec-SC-21.md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Submit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 collaboration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docs/screens/screen-spec-SC-23.md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Verification queue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docs/screens/screen-spec-SC-36.md</w:t>
            </w:r>
          </w:p>
        </w:tc>
      </w:tr>
    </w:tbl>
    <w:bookmarkEnd w:id="40"/>
    <w:bookmarkStart w:id="41" w:name="Xbe7985084ef4dfdbc7e9fba0a235022f75110b0"/>
    <w:p>
      <w:pPr>
        <w:pStyle w:val="Heading2"/>
      </w:pPr>
      <w:r>
        <w:t xml:space="preserve">8. Success criteria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How it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producer finds at least one verified partner in their shooting province in under 5 minutes.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task with 5 producers.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Four in five requests get a partner response within 72 hours.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Response times over the first 50 requests.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guest can never see a partner's prices or direct contact.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Private-window check on 10 profiles.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 decide a verification request in under 15 minutes of review work.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review of 5 requests.</w:t>
            </w:r>
          </w:p>
        </w:tc>
      </w:tr>
    </w:tbl>
    <w:bookmarkEnd w:id="41"/>
    <w:bookmarkStart w:id="42" w:name="Xf0e84fbc24061432f3671343bf60d40f0e14ddf"/>
    <w:p>
      <w:pPr>
        <w:pStyle w:val="Heading2"/>
      </w:pPr>
      <w:r>
        <w:t xml:space="preserve">9. Assumptions</w:t>
      </w:r>
    </w:p>
    <w:p>
      <w:pPr>
        <w:numPr>
          <w:ilvl w:val="0"/>
          <w:numId w:val="1010"/>
        </w:numPr>
        <w:pStyle w:val="Compact"/>
      </w:pPr>
      <w:r>
        <w:t xml:space="preserve">At launch VFDA onboards at least 20 suppliers across the 12 groups.</w:t>
      </w:r>
    </w:p>
    <w:p>
      <w:pPr>
        <w:numPr>
          <w:ilvl w:val="0"/>
          <w:numId w:val="1010"/>
        </w:numPr>
        <w:pStyle w:val="Compact"/>
      </w:pPr>
      <w:r>
        <w:t xml:space="preserve">The NDA is one standard mutual text provided by VFDA.</w:t>
      </w:r>
    </w:p>
    <w:p>
      <w:pPr>
        <w:numPr>
          <w:ilvl w:val="0"/>
          <w:numId w:val="1010"/>
        </w:numPr>
        <w:pStyle w:val="Compact"/>
      </w:pPr>
      <w:r>
        <w:t xml:space="preserve">Test value used until VFDA confirms: an unanswered collaboration request expires after 14 days.</w:t>
      </w:r>
    </w:p>
    <w:bookmarkEnd w:id="42"/>
    <w:bookmarkStart w:id="43" w:name="X55a6565c84ac464289a534278fc4074fe00819d"/>
    <w:p>
      <w:pPr>
        <w:pStyle w:val="Heading2"/>
      </w:pPr>
      <w:r>
        <w:t xml:space="preserve">10.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Official names of the 12 service groups (the mockup uses a proposed list).]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SC-19, SC-21)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Written criteria for awarding VFDA Verified.]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SC-19, SC-22, SC-36)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Criteria for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eligible to sign a service agreement under Article 13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flag.]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SC-20, SC-36)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the NDA mutual and standard (one VFDA text) or supplied by each partner?]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After how many days does an unanswered request expire?]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SC-25, SC-23)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can an organisation choose to hide its international project count]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 changes to structured fields (service groups, provinces, rate card) also wait in moderation, or only profile text and photos?]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SC-21)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VFDA need a named contact person for each reference project to confirm it, and may the partner share that person's details with VFDA?]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SC-22)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3"/>
    <w:bookmarkStart w:id="45" w:name="Xfe89178ba2c1baf2da96240bc9850b678501375"/>
    <w:p>
      <w:pPr>
        <w:pStyle w:val="Heading2"/>
      </w:pPr>
      <w:r>
        <w:t xml:space="preserve">11. Traceability to DBIZ2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section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Design v2.0 — 1. Schematic, §1.2 (M4); Cinema Law 2022, Article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4.1 Usage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FLOW-01 flows 2 and 3 (Figure 3) + Step 3 additions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docs/architecture/usage-flow.md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§2, 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4.2–4.3 Sequences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SEQ-06 (Fig. 9), SEQ-07 (Fig. 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docs/architecture/sequence-diagrams.md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62–80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62–80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SC-19..SC-25, SC-36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</w:tbl>
    <w:bookmarkStart w:id="44" w:name="X0ebe4ea0055657d0fde6dddb3c03c11905d0ce8"/>
    <w:p>
      <w:pPr>
        <w:pStyle w:val="Heading3"/>
      </w:pPr>
      <w:r>
        <w:t xml:space="preserve">11.1 Reconciliation with DBIZ2 (System Design v2.0)</w:t>
      </w:r>
    </w:p>
    <w:p>
      <w:pPr>
        <w:pStyle w:val="FirstParagraph"/>
      </w:pPr>
      <w:r>
        <w:t xml:space="preserve">Where the 20-screen design or this spec differs from the DBIZ2 Function List, the difference is written here instead of being silently changed.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Topic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/ System Design v2.0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This spec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Request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Five statuses ending at accepted / declined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 confirms after acceptance (</w:t>
            </w:r>
            <w:r>
              <w:rPr>
                <w:iCs/>
                <w:i/>
                <w:sz w:val="17"/>
              </w:rPr>
              <w:t xml:space="preserve">Sent → Partner responded → Confirmed</w:t>
            </w:r>
            <w:r>
              <w:rPr>
                <w:sz w:val="17"/>
              </w:rPr>
              <w:t xml:space="preserve">, screen list note #14)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Partners 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100% on accepted (F-M4-16)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100% on confirmed — the request is only final when the producer confirms (BR-005)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— screen rule adopted by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NDA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accepts before viewing project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parties accept; the producer's acceptance opens the partner's private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F-M4-07, F-M4-19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Accepted opens the full information layer (usage-flow flow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Accepted, then both parties accept the NDA, then the private layer opens (FR-004)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Group C decision 01/10/2026</w:t>
            </w:r>
          </w:p>
        </w:tc>
      </w:tr>
    </w:tbl>
    <w:bookmarkEnd w:id="44"/>
    <w:bookmarkEnd w:id="45"/>
    <w:bookmarkStart w:id="46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11"/>
        </w:numPr>
        <w:pStyle w:val="Compact"/>
      </w:pPr>
      <w:r>
        <w:t xml:space="preserve">☒ Every subfunction of this module in the DBIZ2 Function List appears as an FR row (19 of 19, rows 62–80)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Input and Output field has a type and a required flag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Mermaid block renders without an error — rendered with mermaid-cli 11.14 on 22/09/2026.</w:t>
      </w:r>
    </w:p>
    <w:p>
      <w:pPr>
        <w:numPr>
          <w:ilvl w:val="0"/>
          <w:numId w:val="1011"/>
        </w:numPr>
        <w:pStyle w:val="Compact"/>
      </w:pPr>
      <w:r>
        <w:t xml:space="preserve">☒ Every node and arrow in the Mermaid flow exists in the original DBIZ2 diagram, and nothing was invented. Diagrams marked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and decision diamonds added in Step 3 are labelled above and were confirmed by the Client.</w:t>
      </w:r>
    </w:p>
    <w:p>
      <w:pPr>
        <w:numPr>
          <w:ilvl w:val="0"/>
          <w:numId w:val="1011"/>
        </w:numPr>
        <w:pStyle w:val="Compact"/>
      </w:pPr>
      <w:r>
        <w:t xml:space="preserve">☒ At least one business rule is written that is not visible in any diagram (see 5.2).</w:t>
      </w:r>
    </w:p>
    <w:p>
      <w:pPr>
        <w:numPr>
          <w:ilvl w:val="0"/>
          <w:numId w:val="1011"/>
        </w:numPr>
        <w:pStyle w:val="Compact"/>
      </w:pPr>
      <w:r>
        <w:t xml:space="preserve">☒ Every screen this module touches is listed with an existing Screen Spec file.</w:t>
      </w:r>
    </w:p>
    <w:p>
      <w:pPr>
        <w:numPr>
          <w:ilvl w:val="0"/>
          <w:numId w:val="1011"/>
        </w:numPr>
        <w:pStyle w:val="Compact"/>
      </w:pPr>
      <w:r>
        <w:t xml:space="preserve">☒ Success criteria contain no technology words — machine-checked against a word list.</w:t>
      </w:r>
    </w:p>
    <w:p>
      <w:pPr>
        <w:numPr>
          <w:ilvl w:val="0"/>
          <w:numId w:val="1011"/>
        </w:numPr>
        <w:pStyle w:val="Compact"/>
      </w:pPr>
      <w:r>
        <w:t xml:space="preserve">☒ Open questions carry the unresolved items from the Session 3 scope review (recorded in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5) and every point found while writing this spec; each has an owner.</w:t>
      </w:r>
    </w:p>
    <w:p>
      <w:pPr>
        <w:numPr>
          <w:ilvl w:val="0"/>
          <w:numId w:val="1011"/>
        </w:numPr>
        <w:pStyle w:val="Compact"/>
      </w:pPr>
      <w:r>
        <w:t xml:space="preserve">☒ The traceability table points to real files and figures, not "see the report".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source: adapted from GitHub Spec Kit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templates/spec-template.md</w:t>
      </w:r>
      <w:r>
        <w:rPr>
          <w:iCs/>
          <w:i/>
        </w:rPr>
        <w:t xml:space="preserve">, mapped onto the DBIZ2 Product Design Package. DBIZ3, VJCBI College — FTU. Group C · CINEMATCH.</w:t>
      </w:r>
    </w:p>
    <w:bookmarkEnd w:id="46"/>
    <w:bookmarkEnd w:id="47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2026-10-28T21:18:37Z</dcterms:created>
  <dcterms:modified xsi:type="dcterms:W3CDTF">2026-10-28T21:18:37Z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