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data-model-review--cinematch"/>
    <w:p>
      <w:pPr>
        <w:pStyle w:val="Heading1"/>
      </w:pPr>
      <w:r>
        <w:t xml:space="preserve">Data Model Review — CINEMATCH</w:t>
      </w:r>
    </w:p>
    <w:p>
      <w:pPr>
        <w:pStyle w:val="FirstParagraph"/>
      </w:pPr>
      <w:r>
        <w:t xml:space="preserve">Seven criteria (the first six from the Batini–Ceri–Navathe framework for conceptual models, the seventh from this process). Every result quotes its evidence.</w:t>
      </w:r>
      <w:r>
        <w:t xml:space="preserve"> </w:t>
      </w:r>
      <w:r>
        <w:rPr>
          <w:iCs/>
          <w:i/>
        </w:rPr>
        <w:t xml:space="preserve">Fail</w:t>
      </w:r>
      <w:r>
        <w:t xml:space="preserve"> </w:t>
      </w:r>
      <w:r>
        <w:t xml:space="preserve">here means</w:t>
      </w:r>
      <w:r>
        <w:t xml:space="preserve"> </w:t>
      </w:r>
      <w:r>
        <w:rPr>
          <w:iCs/>
          <w:i/>
        </w:rPr>
        <w:t xml:space="preserve">a specific, small thing is wrong and named</w:t>
      </w:r>
      <w:r>
        <w:t xml:space="preserve">, not</w:t>
      </w:r>
      <w:r>
        <w:t xml:space="preserve"> </w:t>
      </w:r>
      <w:r>
        <w:rPr>
          <w:iCs/>
          <w:i/>
        </w:rPr>
        <w:t xml:space="preserve">the model is unusable</w:t>
      </w:r>
      <w:r>
        <w:t xml:space="preserve">.</w:t>
      </w:r>
    </w:p>
    <w:bookmarkStart w:id="21" w:name="rubric"/>
    <w:p>
      <w:pPr>
        <w:pStyle w:val="Heading2"/>
      </w:pPr>
      <w:r>
        <w:t xml:space="preserve">Rubric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Criterion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Result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Evidence quoted from the input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Minimum change proposed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1. Completeness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 FIELDS output that must be remembered has a column. The two that do not — SYS FR-010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search_vector TSVECTOR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 FR-011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embedding VECTOR(n)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are search indexes over LOCATION and ORGANISATION_MEMBER_LAYER text that the database computes from existing columns; they belong to the physical design (indexes), which the process leaves to the Plan step (</w:t>
            </w:r>
            <w:r>
              <w:rPr>
                <w:iCs/>
                <w:i/>
                <w:sz w:val="17"/>
              </w:rPr>
              <w:t xml:space="preserve">never skip a level</w:t>
            </w:r>
            <w:r>
              <w:rPr>
                <w:sz w:val="17"/>
              </w:rPr>
              <w:t xml:space="preserve">). Runtime-only outputs (SYS FR-004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access_granted</w:t>
            </w:r>
            <w:r>
              <w:rPr>
                <w:sz w:val="17"/>
              </w:rPr>
              <w:t xml:space="preserve">, M1 FR-003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data_retained</w:t>
            </w:r>
            <w:r>
              <w:rPr>
                <w:sz w:val="17"/>
              </w:rPr>
              <w:t xml:space="preserve">, M4 FR-007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similarity</w:t>
            </w:r>
            <w:r>
              <w:rPr>
                <w:sz w:val="17"/>
              </w:rPr>
              <w:t xml:space="preserve">) and Supabase Auth data (SYS FR-002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session_token</w:t>
            </w:r>
            <w:r>
              <w:rPr>
                <w:sz w:val="17"/>
              </w:rPr>
              <w:t xml:space="preserve">, SYS §5.2 BR-004) are not stored by design.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Fixed 01/10/2026: was Fail — the two index columns were reported missing.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At the Plan step, create the two indexes on LOCATION and ORGANISATION_MEMBER_LAYER (</w:t>
            </w:r>
            <w:r>
              <w:rPr>
                <w:rStyle w:val="VerbatimChar"/>
                <w:sz w:val="17"/>
              </w:rPr>
              <w:t xml:space="preserve">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stays [NEEDS CLARIFICATION], SYS §10).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2. Correctness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All 66 relationships match the wording of their cited evidence, e.g.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"a notice ... is drafted"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when the interest is saved (M7 §3 US-1) → 1:1.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Fixed 01/10/2026: was Fail — PRODUCER_ORGANISATION – PROFILE said every profile works for exactly one organisation; it is now zero-or-one on both sides (SYS §6.1, SYS BR-002), in 03 and 04 together; the seed's 7 staff and partner profiles have none.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3. Minimality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 column duplicates another without a written reason. BILINGUAL_DOCUMENT.watermark (</w:t>
            </w:r>
            <w:r>
              <w:rPr>
                <w:iCs/>
                <w:i/>
                <w:sz w:val="17"/>
              </w:rPr>
              <w:t xml:space="preserve">always true</w:t>
            </w:r>
            <w:r>
              <w:rPr>
                <w:sz w:val="17"/>
              </w:rPr>
              <w:t xml:space="preserve">, M5 FR-005) is dropped; LEGAL_RULE.is_active and PROVINCE_NOTICE.province_id are kept as deliberate exceptions, each with its upkeep rule (Structural findings, minimality). The five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derived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entities (including M10's DEMAND_INDEX) stay out of the tables.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Fixed 01/10/2026: was Fail — three derivable columns had no decision.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4. Readability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full conceptual ERD (46 entities, 66 relationships) stays the single source in 03; each module now has its own readable view with attributes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data/data-model-&lt;MODULE&gt;.md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§5, and one picture per module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docs/word/data/erd-views/</w:t>
            </w:r>
            <w:r>
              <w:rPr>
                <w:sz w:val="17"/>
              </w:rPr>
              <w:t xml:space="preserve">. Every relationship also reads as a forward and reverse sentence.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Fixed 01/10/2026: was Fail — only the one large diagram existed.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5. Extensibility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Business case tested: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M6 entry logistics — temporary import of filming equipment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(Won't now, phase 2, docs/prd.md §4.4). It adds new entities hanging off PROJECT (an equipment list and a customs declaration) and new DOCUMENT_TYPE rows with basis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law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common</w:t>
            </w:r>
            <w:r>
              <w:rPr>
                <w:sz w:val="17"/>
              </w:rPr>
              <w:t xml:space="preserve">; no existing table or relationship changes.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6.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BOUNDARY: passwords and tokens stay in Supabase Auth (SYS BR-004) — USER_ACCOUNT has no password column ✓; Resend's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provider_message_id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is kept ✓; documents are stored by path (</w:t>
            </w:r>
            <w:r>
              <w:rPr>
                <w:rStyle w:val="VerbatimChar"/>
                <w:sz w:val="17"/>
              </w:rPr>
              <w:t xml:space="preserve">file_path TEXT</w:t>
            </w:r>
            <w:r>
              <w:rPr>
                <w:sz w:val="17"/>
              </w:rPr>
              <w:t xml:space="preserve">, M5 §6.1), not as bytes ✓. SCREENS now use the logical names of 04 (</w:t>
            </w:r>
            <w:r>
              <w:rPr>
                <w:rStyle w:val="VerbatimChar"/>
                <w:sz w:val="17"/>
              </w:rPr>
              <w:t xml:space="preserve">document_slot.state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collab_request.status = confirmed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organisation.org_name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…).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Fixed 01/10/2026: was Fail — SC-25, SC-27, SC-19 and 18 other Screen Specs named columns differently from FIELDS.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7. Traceability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All 315 columns cite a FIELDS row, a §6 attribute or a §6.1 declaration, and every column has a declared type (0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type not declared</w:t>
            </w:r>
            <w:r>
              <w:rPr>
                <w:sz w:val="17"/>
              </w:rPr>
              <w:t xml:space="preserve">).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Fixed 01/10/2026: was Fail — 2 identifiers were undeclared and 62 columns had no type; both are now declared in the owning specs' §6.1.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Result: 7 Pass, 0 Fail, 0 Not assessed</w:t>
      </w:r>
      <w:r>
        <w:t xml:space="preserve"> </w:t>
      </w:r>
      <w:r>
        <w:t xml:space="preserve">— every slot the criteria need was present in the INPUT MAP.</w:t>
      </w:r>
    </w:p>
    <w:bookmarkStart w:id="20" w:name="a-pass-we-challenge-human-gate-6"/>
    <w:p>
      <w:pPr>
        <w:pStyle w:val="Heading3"/>
      </w:pPr>
      <w:r>
        <w:t xml:space="preserve">A Pass we challenge (human gate 6)</w:t>
      </w:r>
    </w:p>
    <w:p>
      <w:pPr>
        <w:pStyle w:val="FirstParagraph"/>
      </w:pPr>
      <w:r>
        <w:rPr>
          <w:bCs/>
          <w:b/>
        </w:rPr>
        <w:t xml:space="preserve">5. Extensibility</w:t>
      </w:r>
      <w:r>
        <w:t xml:space="preserve"> </w:t>
      </w:r>
      <w:r>
        <w:t xml:space="preserve">— We challenge our own Pass. Test a second case the specs already hint at:</w:t>
      </w:r>
      <w:r>
        <w:t xml:space="preserve"> </w:t>
      </w:r>
      <w:r>
        <w:rPr>
          <w:bCs/>
          <w:b/>
        </w:rPr>
        <w:t xml:space="preserve">a co-production with two producer organisations</w:t>
      </w:r>
      <w:r>
        <w:t xml:space="preserve"> </w:t>
      </w:r>
      <w:r>
        <w:t xml:space="preserve">(M1 §5.1 FR-002 offers</w:t>
      </w:r>
      <w:r>
        <w:t xml:space="preserve"> </w:t>
      </w:r>
      <w:r>
        <w:rPr>
          <w:rStyle w:val="VerbatimChar"/>
        </w:rPr>
        <w:t xml:space="preserve">q3_producer = coproduction</w:t>
      </w:r>
      <w:r>
        <w:t xml:space="preserve">; M1 §10 asks whether it is segment A or B). PROJECT belongs to exactly one PRODUCER_ORGANISATION, and PROJECT_MEMBER links people, not companies — so a co-production needs a new associative entity between PROJECT and PRODUCER_ORGANISATION and a change to the RLS of every project-owned table. That is a structural change. Verdict after challenge:</w:t>
      </w:r>
      <w:r>
        <w:t xml:space="preserve"> </w:t>
      </w:r>
      <w:r>
        <w:rPr>
          <w:bCs/>
          <w:b/>
        </w:rPr>
        <w:t xml:space="preserve">Pass for M6, Fail for co-production</w:t>
      </w:r>
      <w:r>
        <w:t xml:space="preserve">; the co-production question is added to M1 §10 as blocking before any project table is built.</w:t>
      </w:r>
    </w:p>
    <w:p>
      <w:pPr>
        <w:pStyle w:val="BodyText"/>
      </w:pPr>
      <w:r>
        <w:t xml:space="preserve">The team must challenge at least one more Pass or Fail in class before signing below.</w:t>
      </w:r>
    </w:p>
    <w:bookmarkEnd w:id="20"/>
    <w:bookmarkEnd w:id="21"/>
    <w:bookmarkStart w:id="22" w:name="seed-coverage-from-s5"/>
    <w:p>
      <w:pPr>
        <w:pStyle w:val="Heading2"/>
      </w:pPr>
      <w:r>
        <w:t xml:space="preserve">Seed coverage (from S5)</w:t>
      </w:r>
    </w:p>
    <w:p>
      <w:pPr>
        <w:pStyle w:val="FirstParagraph"/>
      </w:pPr>
      <w:r>
        <w:t xml:space="preserve">34 acceptance scenarios:</w:t>
      </w:r>
      <w:r>
        <w:t xml:space="preserve"> </w:t>
      </w:r>
      <w:r>
        <w:rPr>
          <w:bCs/>
          <w:b/>
        </w:rPr>
        <w:t xml:space="preserve">29 runnable, 4 partly, 1 not runnable</w:t>
      </w:r>
      <w:r>
        <w:t xml:space="preserve"> </w:t>
      </w:r>
      <w:r>
        <w:t xml:space="preserve">(M2 US-5: rule ↔ segment is not modelled).</w:t>
      </w:r>
      <w:r>
        <w:t xml:space="preserve"> </w:t>
      </w:r>
      <w:r>
        <w:rPr>
          <w:rStyle w:val="VerbatimChar"/>
        </w:rPr>
        <w:t xml:space="preserve">check_seed.py</w:t>
      </w:r>
      <w:r>
        <w:t xml:space="preserve">: PASS — 46 tables, 427 rows, 68 foreign-key columns resolve, every declared enum value is used (or its absence explained), generation is deterministic. Full table in</w:t>
      </w:r>
      <w:r>
        <w:t xml:space="preserve"> </w:t>
      </w:r>
      <w:r>
        <w:rPr>
          <w:rStyle w:val="VerbatimChar"/>
        </w:rPr>
        <w:t xml:space="preserve">seed/README.md</w:t>
      </w:r>
      <w:r>
        <w:t xml:space="preserve">.</w:t>
      </w:r>
    </w:p>
    <w:bookmarkEnd w:id="22"/>
    <w:bookmarkStart w:id="23" w:name="consolidated-open-questions"/>
    <w:p>
      <w:pPr>
        <w:pStyle w:val="Heading2"/>
      </w:pPr>
      <w:r>
        <w:t xml:space="preserve">Consolidated open questions</w:t>
      </w:r>
    </w:p>
    <w:p>
      <w:pPr>
        <w:pStyle w:val="FirstParagraph"/>
      </w:pPr>
      <w:r>
        <w:t xml:space="preserve">All 45 questions raised in 01–04:</w:t>
      </w:r>
      <w:r>
        <w:t xml:space="preserve"> </w:t>
      </w:r>
      <w:r>
        <w:rPr>
          <w:bCs/>
          <w:b/>
        </w:rPr>
        <w:t xml:space="preserve">31 still open, 12 of them blocking</w:t>
      </w:r>
      <w:r>
        <w:t xml:space="preserve">; 14 resolved by the Spec Documents of 30/09/2026 or the team decisions of 01/10/2026 (listed last, with the rule that settled them). Each open row can be pasted into section 10 of the owning module's Spec Document; the</w:t>
      </w:r>
      <w:r>
        <w:t xml:space="preserve"> </w:t>
      </w:r>
      <w:r>
        <w:rPr>
          <w:iCs/>
          <w:i/>
        </w:rPr>
        <w:t xml:space="preserve">From</w:t>
      </w:r>
      <w:r>
        <w:t xml:space="preserve"> </w:t>
      </w:r>
      <w:r>
        <w:t xml:space="preserve">column says where it was raised.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Owner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From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Default applied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Consequence if the default is wrong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Nam + VFDA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Keep PRODUCER_ORGANISATION and ORGANISATION as two entities, or merge with an organisation type?]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Two entities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Merging later rewrites Profile, Project, COLLAB_REQUEST foreign keys and RLS policies.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Nam + VFDA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Who loads SEGMENT_RULE, SEGMENT_REQUIREMENT, DOCUMENT_TYPE, PROVINCE and PUBLIC_HOLIDAY? No function creates them — M10's Spec Document has none either.]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Loaded by seed script; VFDA edits through the database until a function exists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M1 decision table and the M5 kit are VFDA-approved content; without an edit function every change needs a developer.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03 (OQ-03-4)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Is an email delivery linked to at most one notification, or can one digest email carry several?]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At most 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digest would need an association entity.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+ M5 owners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03 (OQ-03-5)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Which entity links SEGMENT_REQUIREMENT to DOCUMENT_TYPE (M5 BR-004 builds the kit from segment_requirements)?]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 link drawn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document kit cannot be generated from data (M5 BR-004) without it.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Does F-M1-01 read segment labels from the display dictionary (F-SYS-06) or from SEGMENT_REQUIREMENT?]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Display dictionary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If from SEGMENT_REQUIREMENT, labels need columns there.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04 (OQ-04-4)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Should a segment decision record the decision-table version used?]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Yes, add segment_rule_id (drawn) and rely on the rule's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table change could not be audited against past decisions.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How is an invitation to an email without an account stored until accepted?]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invitee_email kept on PROJECT_MEMBER with user_id empty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member row without a user breaks the "belongs to UserAccount" relationship.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04 (OQ-04-10)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Add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owner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to PROJECT_MEMBER.permission, and which function accepts an invitation?]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Owner stored as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edit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 flag not modelled; acceptance by sign-in with the invited 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"Owner only" rules (M0 FR-004) cannot be enforced in the database.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M0, M3, M10 owners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04 (OQ-04-21)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Add a creation time to PROJECT and LOCATION_QUERY so the demand index can be filtered by period (M10 FR-003, FR-005)?]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modelled; seed rows carry no creation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Indicators cannot be computed for a month, quarter or year.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Which function writes COMPLIANCE_RUN? No function runs the content check on a project; F-M2-06/11/12 only speak of a synopsis.]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F-M2-12 writes COMPLIANCE_FINDING when the synopsis belongs to a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content checks (M2 US-2, SC-48 for members) cannot be traced to a stored run and version.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Does F-M2-12 verify findings for both the guest pre-check and the project check?]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Yes, both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If only the pre-check, project findings would be shown unverified — breaks M2 BR-001.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03 (OQ-03-1)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Is LEGAL_RULE ↔ RULE_SET_VERSION one-to-many (as M2 §6 says) or many-to-many (every version re-includes all active rules)?]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One-to-many as declared; a rule points to the version that activated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Re-running an old check cannot reconstruct the exact rule set of that version.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04 (OQ-04-24)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Since each rule version keeps its text (M2 BR-008), key LEGAL_RULE by rule_code + rule_version and point findings at that pair?]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changed: rule_code stays unique; one text per rule in the seed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An edited rule overwrites the text old findings must keep showing.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owner (VFDA Legal)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04 (OQ-04-23)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Which function sets LEGAL_RULE.status = retired (M2 BR-008)?]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Treated as an edit through F-M2-02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Retiring a rule has no permission check or audit action of its own.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+ M10 owners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04 (OQ-04-22)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Which function lets a partner submit a location photo for moderation? F-M3-03 is for VFDA staff only.]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Seed has partner photos as if submitted; no function is mapped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location_image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content type has no source.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04 (OQ-04-19)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The location data-entry template has "18 fields" (M3 FR-002) but the I/O contract lists 17. Which field is missing?]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17 as listed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template field has nowhere to be stored.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Declare ORGANISATION_SERVICE and ORGANISATION_PROVINCE, or keep arrays on ORGANISATION?]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Arrays as declared in FR-001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Arrays break 1NF: filtering by province and counting per service group (M3 index) becomes slower and harder to constrain.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Which entity records that a partner account may edit an organisation?]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None modelled; flagged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Without it RLS cannot decide who edits an organisation profile (F-M4-01).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04 (OQ-04-14)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After how many days does an unanswered collaboration request expire, and is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expired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 status?]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 expiry; member withdraws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Requests stay open forever and block a second request to the same partner.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+ M2 owners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04 (OQ-04-11)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Is DOCUMENT_SLOT.state stored, or derived from documents, proofreading and partner status each time?]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Stored, recomputed on each upload and status change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Stored state can disagree with the rules it summarises.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Which function creates DOCUMENT_SLOT rows, and which sets their state?]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F-M5-01 creates one slot per required document type when the kit first opens; state derived by rules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Without slots, F-M2-08 has nothing to count and component status cannot be stored.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04 (OQ-04-5)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Does a bilingual draft refresh its project_meta when the project changes?]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 — regenerated only on 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Title or dates in the Vietnamese draft may be stale.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04 (OQ-04-12)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Which function edits a paragraph (and so clears its proofread status)?]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Editing inside SC-28, not specified as a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reset in M5 US-2 has no function to hang 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03 (OQ-03-3)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Is a province notice drafted at the moment the interest is saved (1:1), or can an interest exist without a notice?]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1:1, per M7 US-1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If notices are optional, PROVINCE_NOTICE side becomes zero-or-one.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04 (OQ-04-1)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Must a province notice keep the authority email it was sent to, even if the contact changes later?]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 — copied at send time as FR-002 already does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Replies cannot be traced to the address actually used.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04 (OQ-04-2)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Is the project summary in a sent notice frozen?]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Frozen at send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province may see a summary different from what it received.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04 (OQ-04-13)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Initial and cancelled values of CONSULTATION_BOOKING.booking_status?]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 left empty until VFDA confirms; no cancellation (seed follows this)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Unconfirmed bookings are indistinguishable from confirmed ones; a member cannot cancel.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+ M4 owners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04 (OQ-04-20)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Where is the submitted version of a partner's content kept while the last approved version stays public (M10 BR-001)?]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modelled; MODERATION_ITEM holds only the reference and the 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Approving has nothing to publish, or the waiting text overwrites the public one.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04 (OQ-04-25)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AUDIT_LOG.target_id is a UUID; how are actions on rows keyed by text (image_url, rule_version, doc_code) recorded?]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Seed logs only actions whose target has a UUID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Some admin actions cannot name their target, which M10 US-4 requires.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Group C (M0/M2/M3 owners)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Are READINESS_VIEW, DOSSIER_CHECK, LICENSING_TIMELINE and PROVINCE_READINESS computed on read, never stored?]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Computed on read (database views); excluded from the ERD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If any must be stored (e.g. for audit), a table and its refresh rule must be added.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Owners of SYS, M2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Who reads CONSENT, RULE_SET_VERSION and EMAIL_DELIVERY? Each is written but never read by a function. (SEGMENT_DECISION and PROJECT_PROVINCE are now read by F-M10-03.)]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Kept for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Write-only data costs storage and privacy review without a user.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Nam (M10)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Where does the audit log live before M10 has a Spec Document?]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modelled in this package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BR-002 and M4 depend on it; RLS for grants cannot be audited.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Resolved 30/09/2026 — M10 now has a Spec Document: AUDIT_LOG is modelled from M10 §6 and §5.1 FR-008, append-only (M10 §5.2 BR-005).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Nam + VFDA Legal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04 (OQ-04-6)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What happens to projects, uploads, logs and approvals when an account is deleted (personal data law)?]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Account disabled, personal fields erased, rows kept with the 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Either orphaned rows or unlawful retention of personal data.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Resolved 30/09/2026 — SYS §5.2 BR-005: never hard-deleted;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account_status = deactivated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(SYS §5.1 FR-004), name and email anonymised within 30 days, created rows kept as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Former member</w:t>
            </w:r>
            <w:r>
              <w:rPr>
                <w:sz w:val="17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03 (OQ-03-2)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Do VFDA staff, partner and admin accounts also need a PRODUCER_ORGANISATION? The diagram says every profile works for exactly one.]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Exactly one, as sign-up requires org_name (SYS FR-001)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Staff and partner accounts created by an admin would need a fake producer company.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Resolved 01/10/2026 — zero or one: SYS §6.1 declares producer_org_id optional for accounts not created through sign-up (SYS BR-002); 03 and 04 corrected together.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SYS, M1 owners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04 (OQ-04-17)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Declare identifiers for EMAIL_DELIVERY and SEGMENT_DECISION (none in the spec; LOCATION_QUERY now has query_id, M3 FR-011).]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Placeholder keys *_id (type not declared)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Rows cannot be referenced from logs or support tickets.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Resolved 01/10/2026 — email_delivery_id UUID (SYS §6.1) and segment_decision_id UUID (M1 §6.1).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04 (OQ-04-7)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Can a project be deleted or only archived? What happens to its documents, requests and notices?]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Archive only; no 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Deleting would break access logs (append-only) and sent notices.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Resolved 30/09/2026 — M0 §5.2 BR-005: archived, never deleted (</w:t>
            </w:r>
            <w:r>
              <w:rPr>
                <w:rStyle w:val="VerbatimChar"/>
                <w:sz w:val="17"/>
              </w:rPr>
              <w:t xml:space="preserve">stage = archived</w:t>
            </w:r>
            <w:r>
              <w:rPr>
                <w:sz w:val="17"/>
              </w:rPr>
              <w:t xml:space="preserve">, M0 §5.1 FR-002); read-only; documents, requests and notices kept.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owner (VFDA Legal)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04 (OQ-04-3)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When an approved rule is edited or retired, is the old text kept so old findings still show what fired?]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Keep every approved text per rule_version; never overwrite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producer's saved result would silently change meaning.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Resolved 30/09/2026 — M2 §5.2 BR-008: rules are retired, never deleted (</w:t>
            </w:r>
            <w:r>
              <w:rPr>
                <w:rStyle w:val="VerbatimChar"/>
                <w:sz w:val="17"/>
              </w:rPr>
              <w:t xml:space="preserve">status = retired</w:t>
            </w:r>
            <w:r>
              <w:rPr>
                <w:sz w:val="17"/>
              </w:rPr>
              <w:t xml:space="preserve">), and a finding keeps showing the text of the version it cited. Key change follows in OQ-04-24.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Is LOCATION_QUERY stored (F-M3-10/11), and for how long?]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stored; entity kept as declared, no rows written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If stored, it holds user text (privacy) and becomes a demand signal for M10.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Resolved 30/09/2026 — stored by F-M3-11 without personal data and used for the M10 demand index (M3 §5.2 BR-009; M3 §5.1 FR-011 query_id). How long it is kept is still not stated.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04 (OQ-04-8)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Does unpublishing a location remove it from shortlists and open notices?]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No; it is shown as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 longer published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Producers lose a shortlisted place without notice.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Resolved 30/09/2026 — M3 §5.2 BR-008: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intake_status = unpublished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(M3 §5.1 FR-002); shortlists and notices keep the location and show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 longer published</w:t>
            </w:r>
            <w:r>
              <w:rPr>
                <w:sz w:val="17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Is COLLAB_MESSAGE in scope? No function writes or reads messages (SC-25 shows none).]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Out of scope; entity left unused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If in scope, a send/read function and a Screen Spec section are missing.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Resolved 30/09/2026 — in scope: F-M4-14 stores every response note and reply as a message (M4 §5.1 FR-014 message_id; M4 §5.2 BR-009). No function reads messages yet (02 anomaly kind 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04 (OQ-04-9)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Can an organisation be removed from the directory, and what happens to its open requests?]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 removal; badge expiry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closed company keeps receiving requests.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Resolved 30/09/2026 — M4 §5.2 BR-008: deactivated, never deleted (</w:t>
            </w:r>
            <w:r>
              <w:rPr>
                <w:rStyle w:val="VerbatimChar"/>
                <w:sz w:val="17"/>
              </w:rPr>
              <w:t xml:space="preserve">org_status = deactivated</w:t>
            </w:r>
            <w:r>
              <w:rPr>
                <w:sz w:val="17"/>
              </w:rPr>
              <w:t xml:space="preserve">, M4 §5.1 FR-001); open requests closed as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withdrawn</w:t>
            </w:r>
            <w:r>
              <w:rPr>
                <w:sz w:val="17"/>
              </w:rPr>
              <w:t xml:space="preserve">, producer notified, access log kept.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Is PROJECT_GLOSSARY in scope? No function writes or reads it.]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Out of scope; entity left unused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Translation consistency across paragraphs (SC-28) would rely on the model alone.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Resolved 30/09/2026 — in scope: F-M5-04 stores and applies the project's glossary (M5 §5.1 FR-004 glossary; M5 §5.2 BR-006).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M7, M2, M5 owners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04 (OQ-04-16)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Drop derivable columns (PROVINCE_NOTICE.province_id, LEGAL_RULE.is_active, BILINGUAL_DOCUMENT.watermark)?]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Kept as declared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Two sources of the same truth can disagree.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Resolved 01/10/2026 — watermark dropped; is_active kept with CHECK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ck_legal_rule_active_matches_status</w:t>
            </w:r>
            <w:r>
              <w:rPr>
                <w:sz w:val="17"/>
              </w:rPr>
              <w:t xml:space="preserve">; province_id kept as the province the notice was addressed to (M7 §6.1). See Structural findings, minimality.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Module owners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04 (OQ-04-18)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Types for all columns marked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type not declared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(62 columns on 30/09/2026).]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Seed uses text; generic diagram type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build agent will choose types itself.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Resolved 01/10/2026 — every one is declared in section 6.1 of its module's Spec Document; no column is left without a type.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Module owners + VFDA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04 (OQ-04-15)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Value sets of PROJECT.stage, LOCATION.intake_status, LOCATION_IMAGE.status, consultation topic, the 12 service groups and scene types.]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Values used in the seed are proposals, listed in data/seed/README.md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Code and seed invent their own values; screens and filters disagree.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Resolved 30/09/2026 — declared in §5.1: M0 FR-002 (stage), M3 FR-002 (intake_status, scene_types), M3 FR-003 / M10 FR-002 (image status — see Type conflicts), M7 FR-005 (topic), M4 FR-001 (service groups), M3 FR-007 (region), M2 FR-001/002 (rule topic).</w:t>
            </w:r>
          </w:p>
        </w:tc>
      </w:tr>
    </w:tbl>
    <w:bookmarkEnd w:id="23"/>
    <w:bookmarkStart w:id="24" w:name="files-produced"/>
    <w:p>
      <w:pPr>
        <w:pStyle w:val="Heading2"/>
      </w:pPr>
      <w:r>
        <w:t xml:space="preserve">Files produced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Step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data/01-entity-dictionary.md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 — Decision column and definitions await human gate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data/02-crud-matrix.md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 — Resolution column awaits human gate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data/03-erd.mmd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 — renders; relationship sentences await human gate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data/04-data-model.md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 — renders; type decisions applied, natural keys await human gate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data/schema/schema-&lt;MODULE&gt;.sql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(9) 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load_check.py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S4 (physical)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Creates the database; seed loads in filename order (</w:t>
            </w:r>
            <w:r>
              <w:rPr>
                <w:rStyle w:val="VerbatimChar"/>
                <w:sz w:val="17"/>
              </w:rPr>
              <w:t xml:space="preserve">load_check.py</w:t>
            </w:r>
            <w:r>
              <w:rPr>
                <w:sz w:val="17"/>
              </w:rPr>
              <w:t xml:space="preserve">: PASS)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data/data-model-&lt;MODULE&gt;.md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S1–S6 per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file per module in the Data Model and Mockup Data layout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data/seed/NN_&lt;table&gt;.csv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(46) 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generate_seed.py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seed_rules.py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check_seed.py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schema.json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Check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data/05-review.md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This file — awaits human gate 6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Human gate 6: the team challenged at least one result and agrees with this review. Signed: ____________________ Date: __________</w:t>
      </w:r>
    </w:p>
    <w:bookmarkEnd w:id="24"/>
    <w:bookmarkEnd w:id="25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2026-10-28T21:18:30Z</dcterms:created>
  <dcterms:modified xsi:type="dcterms:W3CDTF">2026-10-28T21:18:30Z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