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creen-spec-sc-06-forgot-password"/>
    <w:p>
      <w:pPr>
        <w:pStyle w:val="Heading1"/>
      </w:pPr>
      <w:r>
        <w:t xml:space="preserve">Screen Spec: SC-06 Forgot password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Forgot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docs/spec/spec-SYS.md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img/SC-06.png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SYS, item #21 (Added 30/09/2026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Send a reset link.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New Screen Spec written 30/09/2026; the screen existed in Screen List v2.0 without a mockup.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 guest clicks</w:t>
      </w:r>
      <w:r>
        <w:t xml:space="preserve"> </w:t>
      </w:r>
      <w:r>
        <w:rPr>
          <w:iCs/>
          <w:i/>
        </w:rPr>
        <w:t xml:space="preserve">Forgot password?</w:t>
      </w:r>
      <w:r>
        <w:t xml:space="preserve"> </w:t>
      </w:r>
      <w:r>
        <w:t xml:space="preserve">on the</w:t>
      </w:r>
      <w:r>
        <w:t xml:space="preserve"> </w:t>
      </w:r>
      <w:r>
        <w:rPr>
          <w:iCs/>
          <w:i/>
        </w:rPr>
        <w:t xml:space="preserve">Log in</w:t>
      </w:r>
      <w:r>
        <w:t xml:space="preserve"> </w:t>
      </w:r>
      <w:r>
        <w:t xml:space="preserve">tab of</w:t>
      </w:r>
      <w:r>
        <w:t xml:space="preserve"> </w:t>
      </w:r>
      <w:r>
        <w:rPr>
          <w:rStyle w:val="VerbatimChar"/>
        </w:rPr>
        <w:t xml:space="preserve">SC-04</w:t>
      </w:r>
      <w:r>
        <w:t xml:space="preserve"> </w:t>
      </w:r>
      <w:r>
        <w:t xml:space="preserve">(</w:t>
      </w:r>
      <w:r>
        <w:rPr>
          <w:rStyle w:val="VerbatimChar"/>
        </w:rPr>
        <w:t xml:space="preserve">SC-05</w:t>
      </w:r>
      <w:r>
        <w:t xml:space="preserve">), or</w:t>
      </w:r>
      <w:r>
        <w:t xml:space="preserve"> </w:t>
      </w:r>
      <w:r>
        <w:rPr>
          <w:iCs/>
          <w:i/>
        </w:rPr>
        <w:t xml:space="preserve">Send a new link</w:t>
      </w:r>
      <w:r>
        <w:t xml:space="preserve"> </w:t>
      </w:r>
      <w:r>
        <w:t xml:space="preserve">on an expired link in</w:t>
      </w:r>
      <w:r>
        <w:t xml:space="preserve"> </w:t>
      </w:r>
      <w:r>
        <w:rPr>
          <w:rStyle w:val="VerbatimChar"/>
        </w:rPr>
        <w:t xml:space="preserve">SC-07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guest opens the reset link from the email (</w:t>
      </w:r>
      <w:r>
        <w:rPr>
          <w:rStyle w:val="VerbatimChar"/>
        </w:rPr>
        <w:t xml:space="preserve">SC-07</w:t>
      </w:r>
      <w:r>
        <w:t xml:space="preserve">), goes back to</w:t>
      </w:r>
      <w:r>
        <w:t xml:space="preserve"> </w:t>
      </w:r>
      <w:r>
        <w:rPr>
          <w:rStyle w:val="VerbatimChar"/>
        </w:rPr>
        <w:t xml:space="preserve">SC-04</w:t>
      </w:r>
      <w:r>
        <w:t xml:space="preserve">, or asks VFDA for help on</w:t>
      </w:r>
      <w:r>
        <w:t xml:space="preserve"> </w:t>
      </w:r>
      <w:r>
        <w:rPr>
          <w:rStyle w:val="VerbatimChar"/>
        </w:rPr>
        <w:t xml:space="preserve">SC-33</w:t>
      </w:r>
      <w:r>
        <w:t xml:space="preserve">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2600057"/>
            <wp:effectExtent b="0" l="0" r="0" t="0"/>
            <wp:docPr descr="SC-06" title="" id="22" name="Picture"/>
            <a:graphic>
              <a:graphicData uri="http://schemas.openxmlformats.org/drawingml/2006/picture">
                <pic:pic>
                  <pic:nvPicPr>
                    <pic:cNvPr descr="img/SC-0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 (logged out)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EN | VI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switch and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Log in / Sign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explanation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 (bilingual dictionary, F-SYS-06)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Work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(email)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email format; ≤ 254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Send reset link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while the email is empty or 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Back to Log 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What happens next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No longer have access to that email?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help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7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email field,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Send reset link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disabled until a valid email is typed (the mockup is pre-filled for illustration).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/forgot-password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applicable — a one-field form with no data list.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button changes to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Sending…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is disabled; the field is locked to prevent a second request.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Click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Send reset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Invalid format: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Enter a valid email address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under the field. Email provider down: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We couldn't send the email right now — try again in a minute</w:t>
            </w:r>
            <w:r>
              <w:rPr>
                <w:sz w:val="17"/>
              </w:rPr>
              <w:t xml:space="preserve">; the request is queued and retried (FR-008).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Zod validation fails / email delivery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form is replaced by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If an account exists for</w:t>
            </w:r>
            <w:r>
              <w:rPr>
                <w:iCs/>
                <w:i/>
                <w:sz w:val="17"/>
              </w:rPr>
              <w:t xml:space="preserve"> </w:t>
            </w:r>
            <w:hyperlink r:id="rId26">
              <w:r>
                <w:rPr>
                  <w:rStyle w:val="Hyperlink"/>
                  <w:iCs/>
                  <w:i/>
                </w:rPr>
                <w:t xml:space="preserve">lena.park@harbourline.example.kr</w:t>
              </w:r>
            </w:hyperlink>
            <w:r>
              <w:rPr>
                <w:iCs/>
                <w:i/>
                <w:sz w:val="17"/>
              </w:rPr>
              <w:t xml:space="preserve">, we've sent a reset link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reset_status = sent</w:t>
            </w:r>
            <w:r>
              <w:rPr>
                <w:sz w:val="17"/>
              </w:rPr>
              <w:t xml:space="preserve">), 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Resend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locked for 60 seconds and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Back to Log in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 accepted by Supabase Auth</w:t>
            </w:r>
          </w:p>
        </w:tc>
      </w:tr>
    </w:tbl>
    <w:bookmarkEnd w:id="27"/>
    <w:bookmarkStart w:id="28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Email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Validates format on blur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Send reset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Calls Supabase Auth password reset for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email</w:t>
            </w:r>
            <w:r>
              <w:rPr>
                <w:sz w:val="17"/>
              </w:rPr>
              <w:t xml:space="preserve">; sends the reset email (F-SYS-08)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 (confirmation message)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Reset link in the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reset page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reset_token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Back to Log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Contact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booking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EN | VI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Switches all interface text, keeps the typed email (F-SYS-05)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</w:tbl>
    <w:bookmarkEnd w:id="28"/>
    <w:bookmarkStart w:id="29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confirmation message is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the same whether or not an account exists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the email, so the page cannot be used to find out who has an account.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reset link is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single-use</w:t>
            </w:r>
            <w:r>
              <w:rPr>
                <w:sz w:val="17"/>
              </w:rPr>
              <w:t xml:space="preserve">; tokens and password handling are done by Supabase Auth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BR-004;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deactivated account (</w:t>
            </w:r>
            <w:r>
              <w:rPr>
                <w:rStyle w:val="VerbatimChar"/>
                <w:sz w:val="17"/>
              </w:rPr>
              <w:t xml:space="preserve">account_status = deactivated</w:t>
            </w:r>
            <w:r>
              <w:rPr>
                <w:sz w:val="17"/>
              </w:rPr>
              <w:t xml:space="preserve">) gets the same neutral message but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 reset email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 reset never reactivates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Resend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locked for 60 seconds after each send, as for the verification email.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§3 edge cases</w:t>
            </w:r>
          </w:p>
        </w:tc>
      </w:tr>
    </w:tbl>
    <w:bookmarkEnd w:id="29"/>
    <w:bookmarkStart w:id="30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 · spec-SYS.md (F-SYS-03)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 a single-use password reset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 · spec-SYS.md (F-SYS-08)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Reset email from the authenticated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 · spec-SYS.md (F-SYS-05)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Language switch keeps the form</w:t>
            </w:r>
          </w:p>
        </w:tc>
      </w:tr>
    </w:tbl>
    <w:bookmarkEnd w:id="30"/>
    <w:bookmarkStart w:id="31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help blocks move below the form card.</w:t>
      </w:r>
    </w:p>
    <w:p>
      <w:pPr>
        <w:numPr>
          <w:ilvl w:val="0"/>
          <w:numId w:val="1002"/>
        </w:numPr>
        <w:pStyle w:val="Compact"/>
      </w:pPr>
      <w:r>
        <w:t xml:space="preserve">Every field has a real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; errors are linked with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 </w:t>
      </w:r>
      <w:r>
        <w:t xml:space="preserve">and announced when they appear.</w:t>
      </w:r>
    </w:p>
    <w:p>
      <w:pPr>
        <w:numPr>
          <w:ilvl w:val="0"/>
          <w:numId w:val="1002"/>
        </w:numPr>
        <w:pStyle w:val="Compact"/>
      </w:pPr>
      <w:r>
        <w:t xml:space="preserve">The email field uses</w:t>
      </w:r>
      <w:r>
        <w:t xml:space="preserve"> </w:t>
      </w:r>
      <w:r>
        <w:rPr>
          <w:rStyle w:val="VerbatimChar"/>
        </w:rPr>
        <w:t xml:space="preserve">type=email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autocomplete=email</w:t>
      </w:r>
      <w:r>
        <w:t xml:space="preserve">.</w:t>
      </w:r>
    </w:p>
    <w:bookmarkEnd w:id="31"/>
    <w:bookmarkStart w:id="32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How long is a password reset link valid before it expires (e.g. 1 hour)?]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2"/>
    <w:bookmarkStart w:id="33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img/SC-06.png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docs/spec/spec-SYS.md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3"/>
    <w:bookmarkEnd w:id="34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26" Type="http://schemas.openxmlformats.org/officeDocument/2006/relationships/hyperlink" Target="mailto:lena.park@harbourline.example.kr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mailto:lena.park@harbourline.example.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2026-10-28T21:18:39Z</dcterms:created>
  <dcterms:modified xsi:type="dcterms:W3CDTF">2026-10-28T21:18:39Z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