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0c248bb56f821ce724e14ed73b21c63bab2dfd6"/>
    <w:p>
      <w:pPr>
        <w:pStyle w:val="Heading1"/>
      </w:pPr>
      <w:r>
        <w:t xml:space="preserve">Screen Spec: SC-19 Partner directory (12 service groups)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 directory (12 service groups)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 /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docs/spec/spec-M4.md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img/SC-19.png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/partners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M4, item #12 (Tier 1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Filters, VFDA Verified badge.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The user clicks</w:t>
      </w:r>
      <w:r>
        <w:t xml:space="preserve"> </w:t>
      </w:r>
      <w:r>
        <w:rPr>
          <w:iCs/>
          <w:i/>
        </w:rPr>
        <w:t xml:space="preserve">Partners</w:t>
      </w:r>
      <w:r>
        <w:t xml:space="preserve"> </w:t>
      </w:r>
      <w:r>
        <w:t xml:space="preserve">in the navigation bar, the</w:t>
      </w:r>
      <w:r>
        <w:t xml:space="preserve"> </w:t>
      </w:r>
      <w:r>
        <w:rPr>
          <w:iCs/>
          <w:i/>
        </w:rPr>
        <w:t xml:space="preserve">Who is the Vietnamese partner named on the contract?</w:t>
      </w:r>
      <w:r>
        <w:t xml:space="preserve"> </w:t>
      </w:r>
      <w:r>
        <w:t xml:space="preserve">item on</w:t>
      </w:r>
      <w:r>
        <w:t xml:space="preserve"> </w:t>
      </w:r>
      <w:r>
        <w:rPr>
          <w:rStyle w:val="VerbatimChar"/>
        </w:rPr>
        <w:t xml:space="preserve">SC-01</w:t>
      </w:r>
      <w:r>
        <w:t xml:space="preserve">, or the</w:t>
      </w:r>
      <w:r>
        <w:t xml:space="preserve"> </w:t>
      </w:r>
      <w:r>
        <w:rPr>
          <w:iCs/>
          <w:i/>
        </w:rPr>
        <w:t xml:space="preserve">Partners</w:t>
      </w:r>
      <w:r>
        <w:t xml:space="preserve"> </w:t>
      </w:r>
      <w:r>
        <w:t xml:space="preserve">gauge on</w:t>
      </w:r>
      <w:r>
        <w:t xml:space="preserve"> </w:t>
      </w:r>
      <w:r>
        <w:rPr>
          <w:rStyle w:val="VerbatimChar"/>
        </w:rPr>
        <w:t xml:space="preserve">SC-12</w:t>
      </w:r>
      <w:r>
        <w:t xml:space="preserve"> </w:t>
      </w:r>
      <w:r>
        <w:t xml:space="preserve">when there are no requests yet.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user opens an organisation profile (</w:t>
      </w:r>
      <w:r>
        <w:rPr>
          <w:rStyle w:val="VerbatimChar"/>
        </w:rPr>
        <w:t xml:space="preserve">SC-20</w:t>
      </w:r>
      <w:r>
        <w:t xml:space="preserve">) or clicks</w:t>
      </w:r>
      <w:r>
        <w:t xml:space="preserve"> </w:t>
      </w:r>
      <w:r>
        <w:rPr>
          <w:iCs/>
          <w:i/>
        </w:rPr>
        <w:t xml:space="preserve">Send 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SC-23</w:t>
      </w:r>
      <w:r>
        <w:t xml:space="preserve">).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2989993"/>
            <wp:effectExtent b="0" l="0" r="0" t="0"/>
            <wp:docPr descr="SC-19" title="" id="22" name="Picture"/>
            <a:graphic>
              <a:graphicData uri="http://schemas.openxmlformats.org/drawingml/2006/picture">
                <pic:pic>
                  <pic:nvPicPr>
                    <pic:cNvPr descr="img/SC-19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9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search 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 +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accent-insensitive search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organisation.org_name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max 80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 service groups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organisation.service_groups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fixed enum of 12 values, with organisation 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groups cannot be added freely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organisation.provinces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34 provinces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written to the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Working language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organisation_member_layer.working_languages[]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ISO 639-1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VFDA Verified only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organisation.verified_until &gt;=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organisation.org_name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Verified badge + verification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organisation.verified_at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only while within its 12-month validity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Provinces and 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organisation.provinces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organisation.service_groups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International project count and languages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organisation_member_layer.intl_project_count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working_languages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member layer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guests do not see this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Send 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requires login and a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Not verified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 not yet verified by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only when switch 6 is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What does VFDA Verified mean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explainer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wording approved by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Left column with 12 groups, first group selected; filters on top; list of organisation cards; Verified explainer banner.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Group/filters return no organisations: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matching organisations in Ninh Bình yet. Try removing some filters, or ask VFDA for an introduction.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the two corresponding buttons.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12 groups list shows immediately (static); grey placeholders for organisation cards.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Couldn't load the organisation list.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Try again</w:t>
            </w:r>
            <w:r>
              <w:rPr>
                <w:sz w:val="17"/>
              </w:rPr>
              <w:t xml:space="preserve">; filters are kept.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Query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write action on this screen; sending a request happens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SC-23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service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Re-filters, written to the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 / language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Re-filters immediately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VFDA Verified only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Shows / hides unverified organisations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Send 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logged in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SC-04</w:t>
            </w:r>
            <w:r>
              <w:rPr>
                <w:sz w:val="17"/>
              </w:rPr>
              <w:t xml:space="preserve">; logged in → compose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SC-23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The 12 service groups are a fixed enum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so VFDA can aggregate figures by province. The list in the mockup is a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proposal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pending VFDA's official names.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TL5 §M4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Three information layers enforced by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RLS on three separate tables</w:t>
            </w:r>
            <w:r>
              <w:rPr>
                <w:sz w:val="17"/>
              </w:rPr>
              <w:t xml:space="preserve">: public (name, services, provinces, badge) / member (capabilities, project count, languages) / after acceptance (prices, past clients, contacts).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Database-layer security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VFDA Verified only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switch is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on by default</w:t>
            </w:r>
            <w:r>
              <w:rPr>
                <w:sz w:val="17"/>
              </w:rPr>
              <w:t xml:space="preserve">: foreign productions need an eligible entity to sign the agreement under Article 13.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Cinema Law 2022, Article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Verified badge expires after 12 months (</w:t>
            </w:r>
            <w:r>
              <w:rPr>
                <w:rStyle w:val="VerbatimChar"/>
                <w:sz w:val="17"/>
              </w:rPr>
              <w:t xml:space="preserve">F-M4-11</w:t>
            </w:r>
            <w:r>
              <w:rPr>
                <w:sz w:val="17"/>
              </w:rPr>
              <w:t xml:space="preserve">); the explainer states clearly that it is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not a quality guarantee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TL5 §M4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open self-registration for suppliers in the early phase — VFDA invites them and enters their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TL4 §8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 · spec-M4.md (F-M4-02)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Public-level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 · spec-M4.md (F-M4-03)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Member-level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 · spec-M4.md (F-M4-05)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Browse by the twelve service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 · spec-M4.md (F-M4-06)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 by province and verification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 · spec-M4.md (F-M4-07)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Search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1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Narrow screens: the 12 groups become a dropdown at the top of the page; filters collapse into a</w:t>
      </w:r>
      <w:r>
        <w:t xml:space="preserve"> </w:t>
      </w:r>
      <w:r>
        <w:rPr>
          <w:iCs/>
          <w:i/>
        </w:rPr>
        <w:t xml:space="preserve">Filters</w:t>
      </w:r>
      <w:r>
        <w:t xml:space="preserve"> </w:t>
      </w:r>
      <w:r>
        <w:t xml:space="preserve">button.</w:t>
      </w:r>
    </w:p>
    <w:p>
      <w:pPr>
        <w:numPr>
          <w:ilvl w:val="0"/>
          <w:numId w:val="1001"/>
        </w:numPr>
        <w:pStyle w:val="Compact"/>
      </w:pPr>
      <w:r>
        <w:t xml:space="preserve">The Verified badge is text, not just an icon.</w:t>
      </w:r>
    </w:p>
    <w:p>
      <w:pPr>
        <w:numPr>
          <w:ilvl w:val="0"/>
          <w:numId w:val="1001"/>
        </w:numPr>
        <w:pStyle w:val="Compact"/>
      </w:pPr>
      <w:r>
        <w:t xml:space="preserve">Logos have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set to the organisation name.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VFDA to confirm the official names of the 12 service groups (mockup uses a proposed list)]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written criteria for granting the VFDA Verified badge]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2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img/SC-19.png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2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2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2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2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docs/spec/spec-M4.md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2026-10-28T21:18:41Z</dcterms:created>
  <dcterms:modified xsi:type="dcterms:W3CDTF">2026-10-28T21:18:41Z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