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1af3407a4c4dc23807c6d5e918ca13dd676dcc9"/>
    <w:p>
      <w:pPr>
        <w:pStyle w:val="Heading1"/>
      </w:pPr>
      <w:r>
        <w:t xml:space="preserve">Spec Document: Content pre-check and Article 13 dossier check</w:t>
      </w:r>
    </w:p>
    <w:p>
      <w:pPr>
        <w:pStyle w:val="BlockText"/>
      </w:pPr>
      <w:r>
        <w:t xml:space="preserve">DBIZ3 Session 4 template — one file per module. Written for a reader who has never seen the DBIZ2 report.</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4930"/>
        <w:gridCol w:w="4930"/>
      </w:tblGrid>
      <w:tr>
        <w:trPr>
          <w:tblHeader w:val="true"/>
        </w:trPr>
        <w:tc>
          <w:tcPr>
            <w:shd w:val="clear" w:color="auto" w:fill="E4ECF7"/>
          </w:tcPr>
          <w:p>
            <w:pPr>
              <w:pStyle w:val="Compact"/>
              <w:jc w:val="left"/>
            </w:pPr>
            <w:r>
              <w:rPr>
                <w:b/>
                <w:color w:val="1F2A5C"/>
                <w:sz w:val="17"/>
              </w:rPr>
              <w:t xml:space="preserve">Field</w:t>
            </w:r>
          </w:p>
        </w:tc>
        <w:tc>
          <w:tcPr>
            <w:shd w:val="clear" w:color="auto" w:fill="E4ECF7"/>
          </w:tcPr>
          <w:p>
            <w:pPr>
              <w:pStyle w:val="Compact"/>
              <w:jc w:val="left"/>
            </w:pPr>
            <w:r>
              <w:rPr>
                <w:b/>
                <w:color w:val="1F2A5C"/>
                <w:sz w:val="17"/>
              </w:rPr>
              <w:t xml:space="preserve">Value</w:t>
            </w:r>
          </w:p>
        </w:tc>
      </w:tr>
      <w:tr>
        <w:tc>
          <w:tcPr/>
          <w:p>
            <w:pPr>
              <w:pStyle w:val="Compact"/>
              <w:jc w:val="left"/>
            </w:pPr>
            <w:r>
              <w:rPr>
                <w:sz w:val="17"/>
              </w:rPr>
              <w:t xml:space="preserve">Module ID</w:t>
            </w:r>
          </w:p>
        </w:tc>
        <w:tc>
          <w:tcPr/>
          <w:p>
            <w:pPr>
              <w:pStyle w:val="Compact"/>
              <w:jc w:val="left"/>
            </w:pPr>
            <w:r>
              <w:rPr>
                <w:sz w:val="17"/>
              </w:rPr>
              <w:t xml:space="preserve">M2</w:t>
            </w:r>
          </w:p>
        </w:tc>
      </w:tr>
      <w:tr>
        <w:tc>
          <w:tcPr/>
          <w:p>
            <w:pPr>
              <w:pStyle w:val="Compact"/>
              <w:jc w:val="left"/>
            </w:pPr>
            <w:r>
              <w:rPr>
                <w:sz w:val="17"/>
              </w:rPr>
              <w:t xml:space="preserve">Module name</w:t>
            </w:r>
          </w:p>
        </w:tc>
        <w:tc>
          <w:tcPr/>
          <w:p>
            <w:pPr>
              <w:pStyle w:val="Compact"/>
              <w:jc w:val="left"/>
            </w:pPr>
            <w:r>
              <w:rPr>
                <w:sz w:val="17"/>
              </w:rPr>
              <w:t xml:space="preserve">Content pre-check and Article 13 dossier check</w:t>
            </w:r>
          </w:p>
        </w:tc>
      </w:tr>
      <w:tr>
        <w:tc>
          <w:tcPr/>
          <w:p>
            <w:pPr>
              <w:pStyle w:val="Compact"/>
              <w:jc w:val="left"/>
            </w:pPr>
            <w:r>
              <w:rPr>
                <w:sz w:val="17"/>
              </w:rPr>
              <w:t xml:space="preserve">Spec version</w:t>
            </w:r>
          </w:p>
        </w:tc>
        <w:tc>
          <w:tcPr/>
          <w:p>
            <w:pPr>
              <w:pStyle w:val="Compact"/>
              <w:jc w:val="left"/>
            </w:pPr>
            <w:r>
              <w:rPr>
                <w:sz w:val="17"/>
              </w:rPr>
              <w:t xml:space="preserve">v0.1</w:t>
            </w:r>
          </w:p>
        </w:tc>
      </w:tr>
      <w:tr>
        <w:tc>
          <w:tcPr/>
          <w:p>
            <w:pPr>
              <w:pStyle w:val="Compact"/>
              <w:jc w:val="left"/>
            </w:pPr>
            <w:r>
              <w:rPr>
                <w:sz w:val="17"/>
              </w:rPr>
              <w:t xml:space="preserve">Author (team member)</w:t>
            </w:r>
          </w:p>
        </w:tc>
        <w:tc>
          <w:tcPr/>
          <w:p>
            <w:pPr>
              <w:pStyle w:val="Compact"/>
              <w:jc w:val="left"/>
            </w:pPr>
            <w:r>
              <w:rPr>
                <w:sz w:val="17"/>
              </w:rPr>
              <w:t xml:space="preserve">Nam Tran — Group C</w:t>
            </w:r>
          </w:p>
        </w:tc>
      </w:tr>
      <w:tr>
        <w:tc>
          <w:tcPr/>
          <w:p>
            <w:pPr>
              <w:pStyle w:val="Compact"/>
              <w:jc w:val="left"/>
            </w:pPr>
            <w:r>
              <w:rPr>
                <w:sz w:val="17"/>
              </w:rPr>
              <w:t xml:space="preserve">Date</w:t>
            </w:r>
          </w:p>
        </w:tc>
        <w:tc>
          <w:tcPr/>
          <w:p>
            <w:pPr>
              <w:pStyle w:val="Compact"/>
              <w:jc w:val="left"/>
            </w:pPr>
            <w:r>
              <w:rPr>
                <w:sz w:val="17"/>
              </w:rPr>
              <w:t xml:space="preserve">22/09/2026</w:t>
            </w:r>
          </w:p>
        </w:tc>
      </w:tr>
      <w:tr>
        <w:tc>
          <w:tcPr/>
          <w:p>
            <w:pPr>
              <w:pStyle w:val="Compact"/>
              <w:jc w:val="left"/>
            </w:pPr>
            <w:r>
              <w:rPr>
                <w:sz w:val="17"/>
              </w:rPr>
              <w:t xml:space="preserve">Status</w:t>
            </w:r>
          </w:p>
        </w:tc>
        <w:tc>
          <w:tcPr/>
          <w:p>
            <w:pPr>
              <w:pStyle w:val="Compact"/>
              <w:jc w:val="left"/>
            </w:pPr>
            <w:r>
              <w:rPr>
                <w:sz w:val="17"/>
              </w:rPr>
              <w:t xml:space="preserve">Draft</w:t>
            </w:r>
          </w:p>
        </w:tc>
      </w:tr>
      <w:tr>
        <w:tc>
          <w:tcPr/>
          <w:p>
            <w:pPr>
              <w:pStyle w:val="Compact"/>
              <w:jc w:val="left"/>
            </w:pPr>
            <w:r>
              <w:rPr>
                <w:sz w:val="17"/>
              </w:rPr>
              <w:t xml:space="preserve">Approved by (Client role)</w:t>
            </w:r>
          </w:p>
        </w:tc>
        <w:tc>
          <w:tcPr/>
          <w:p>
            <w:pPr>
              <w:pStyle w:val="Compact"/>
              <w:jc w:val="left"/>
            </w:pPr>
            <w:r>
              <w:rPr>
                <w:iCs/>
                <w:i/>
                <w:sz w:val="17"/>
              </w:rPr>
              <w:t xml:space="preserve">Not yet — VFDA project lead (and VFDA Legal Board for legal rules)</w:t>
            </w:r>
          </w:p>
        </w:tc>
      </w:tr>
      <w:tr>
        <w:tc>
          <w:tcPr/>
          <w:p>
            <w:pPr>
              <w:pStyle w:val="Compact"/>
              <w:jc w:val="left"/>
            </w:pPr>
            <w:r>
              <w:rPr>
                <w:sz w:val="17"/>
              </w:rPr>
              <w:t xml:space="preserve">DBIZ2 source</w:t>
            </w:r>
          </w:p>
        </w:tc>
        <w:tc>
          <w:tcPr/>
          <w:p>
            <w:pPr>
              <w:pStyle w:val="Compact"/>
              <w:jc w:val="left"/>
            </w:pPr>
            <w:r>
              <w:rPr>
                <w:sz w:val="17"/>
              </w:rPr>
              <w:t xml:space="preserve">Function List rows 24–41 (F-M2-01 .. F-M2-18); Use Case UC-02, UC-03, UC-04, UC-19, UC-21; Screens SC-03, SC-48, SC-27, SC-29, SC-30, SC-31, SC-37</w:t>
            </w:r>
          </w:p>
        </w:tc>
      </w:tr>
    </w:tbl>
    <w:bookmarkStart w:id="21" w:name="clarifications"/>
    <w:p>
      <w:pPr>
        <w:pStyle w:val="Heading2"/>
      </w:pPr>
      <w:r>
        <w:t xml:space="preserve">Clarifications</w:t>
      </w:r>
    </w:p>
    <w:bookmarkStart w:id="20" w:name="Xf89618e9cb7f126f51da04256cab1648125083e"/>
    <w:p>
      <w:pPr>
        <w:pStyle w:val="Heading3"/>
      </w:pPr>
      <w:r>
        <w:t xml:space="preserve">Session 2026-10-28 (Group C, provisional — the owner in §10 confirms before launch)</w:t>
      </w:r>
    </w:p>
    <w:p>
      <w:pPr>
        <w:numPr>
          <w:ilvl w:val="0"/>
          <w:numId w:val="1001"/>
        </w:numPr>
        <w:pStyle w:val="Compact"/>
      </w:pPr>
      <w:r>
        <w:t xml:space="preserve">Q1: Is the 20-day period in Article 13 clause 4 calendar days or working days? → A: Working days: weekends and dates of type PUBLIC_HOLIDAY are excluded when counting the 20 days. Same decision as M5 question 7.</w:t>
      </w:r>
    </w:p>
    <w:p>
      <w:pPr>
        <w:numPr>
          <w:ilvl w:val="0"/>
          <w:numId w:val="1001"/>
        </w:numPr>
        <w:pStyle w:val="Compact"/>
      </w:pPr>
      <w:r>
        <w:t xml:space="preserve">Q2: Must rule signing require two different people (author ≠ approver)? → A: One person is enough to sign a rule (author may equal approver). The audit log still records who signed.</w:t>
      </w:r>
    </w:p>
    <w:p>
      <w:pPr>
        <w:numPr>
          <w:ilvl w:val="0"/>
          <w:numId w:val="1001"/>
        </w:numPr>
        <w:pStyle w:val="Compact"/>
      </w:pPr>
      <w:r>
        <w:t xml:space="preserve">Q3: When the rule set gets a new version, are open projects re-checked automatically or only notified? → A: Notify only. Open projects are not re-checked automatically; their owners get a notification and the Content gauge drops 30 points until the producer re-runs the check.</w:t>
      </w:r>
    </w:p>
    <w:p>
      <w:pPr>
        <w:numPr>
          <w:ilvl w:val="0"/>
          <w:numId w:val="1001"/>
        </w:numPr>
        <w:pStyle w:val="Compact"/>
      </w:pPr>
      <w:r>
        <w:t xml:space="preserve">Q4: Thresholds that turn findings into Low / Medium / High. → A: Keep the test thresholds: High = 2 or more</w:t>
      </w:r>
      <w:r>
        <w:t xml:space="preserve"> </w:t>
      </w:r>
      <w:r>
        <w:rPr>
          <w:iCs/>
          <w:i/>
        </w:rPr>
        <w:t xml:space="preserve">action</w:t>
      </w:r>
      <w:r>
        <w:t xml:space="preserve"> </w:t>
      </w:r>
      <w:r>
        <w:t xml:space="preserve">findings; Medium = 1</w:t>
      </w:r>
      <w:r>
        <w:t xml:space="preserve"> </w:t>
      </w:r>
      <w:r>
        <w:rPr>
          <w:iCs/>
          <w:i/>
        </w:rPr>
        <w:t xml:space="preserve">action</w:t>
      </w:r>
      <w:r>
        <w:t xml:space="preserve"> </w:t>
      </w:r>
      <w:r>
        <w:t xml:space="preserve">finding or 3 or more</w:t>
      </w:r>
      <w:r>
        <w:t xml:space="preserve"> </w:t>
      </w:r>
      <w:r>
        <w:rPr>
          <w:iCs/>
          <w:i/>
        </w:rPr>
        <w:t xml:space="preserve">notice</w:t>
      </w:r>
      <w:r>
        <w:t xml:space="preserve"> </w:t>
      </w:r>
      <w:r>
        <w:t xml:space="preserve">findings; otherwise Low.</w:t>
      </w:r>
    </w:p>
    <w:p>
      <w:pPr>
        <w:numPr>
          <w:ilvl w:val="0"/>
          <w:numId w:val="1001"/>
        </w:numPr>
        <w:pStyle w:val="Compact"/>
      </w:pPr>
      <w:r>
        <w:t xml:space="preserve">Q6: How long is a guest's pre-check text kept, and may it be used to improve the rule base? → A: Pre-check text is not stored (hash only) and is not used to improve the rule base. Same decision as SYS question 9.</w:t>
      </w:r>
    </w:p>
    <w:p>
      <w:pPr>
        <w:numPr>
          <w:ilvl w:val="0"/>
          <w:numId w:val="1001"/>
        </w:numPr>
        <w:pStyle w:val="Compact"/>
      </w:pPr>
      <w:r>
        <w:t xml:space="preserve">Q9: which application form is currently in force, and may VFDA provide a bilingual version of it → A: Use</w:t>
      </w:r>
      <w:r>
        <w:t xml:space="preserve"> </w:t>
      </w:r>
      <w:r>
        <w:rPr>
          <w:iCs/>
          <w:i/>
        </w:rPr>
        <w:t xml:space="preserve">Mẫu số 01, Phụ lục I</w:t>
      </w:r>
      <w:r>
        <w:t xml:space="preserve"> </w:t>
      </w:r>
      <w:r>
        <w:t xml:space="preserve">of Circular 17/2022/TT-BVHTTDL (in force from 15/02/2023, amended by Circular 11/2023/TT-BVHTTDL) — application for a licence to provide film shooting services using Vietnamese locations — plus the</w:t>
      </w:r>
      <w:r>
        <w:t xml:space="preserve"> </w:t>
      </w:r>
      <w:r>
        <w:rPr>
          <w:iCs/>
          <w:i/>
        </w:rPr>
        <w:t xml:space="preserve">Phụ lục IV</w:t>
      </w:r>
      <w:r>
        <w:t xml:space="preserve"> </w:t>
      </w:r>
      <w:r>
        <w:t xml:space="preserve">commitment on Article 9. The team prepares an unofficial English reading aid; VFDA confirms the version before launch.</w:t>
      </w:r>
    </w:p>
    <w:p>
      <w:pPr>
        <w:numPr>
          <w:ilvl w:val="0"/>
          <w:numId w:val="1001"/>
        </w:numPr>
        <w:pStyle w:val="Compact"/>
      </w:pPr>
      <w:r>
        <w:t xml:space="preserve">Q13: when an approved rule needs a correction, is a new draft revision created while the signed text stays in force, and does retiring a rule also create a new rule-set version? → A: Correcting an approved rule creates a new draft revision; the signed text stays in force until the revision is signed. Retiring a rule creates a new rule-set version.</w:t>
      </w:r>
    </w:p>
    <w:bookmarkEnd w:id="20"/>
    <w:bookmarkEnd w:id="21"/>
    <w:bookmarkStart w:id="22" w:name="X4666c8db187a468bd7c4d1efd69e1ca31a62544"/>
    <w:p>
      <w:pPr>
        <w:pStyle w:val="Heading2"/>
      </w:pPr>
      <w:r>
        <w:t xml:space="preserve">1. Purpose and scope</w:t>
      </w:r>
    </w:p>
    <w:p>
      <w:pPr>
        <w:pStyle w:val="FirstParagraph"/>
      </w:pPr>
      <w:r>
        <w:t xml:space="preserve">This module tells a producer, before they commit, which parts of their story are likely to be looked at closely by the reviewing authority and whether their licence dossier has the four components Article 13 requires. Every finding cites the rule written and signed by the VFDA Legal Board; the system never interprets the law on its own.</w:t>
      </w:r>
    </w:p>
    <w:p>
      <w:pPr>
        <w:pStyle w:val="BodyText"/>
      </w:pPr>
      <w:r>
        <w:rPr>
          <w:bCs/>
          <w:b/>
        </w:rPr>
        <w:t xml:space="preserve">In scope</w:t>
      </w:r>
    </w:p>
    <w:p>
      <w:pPr>
        <w:numPr>
          <w:ilvl w:val="0"/>
          <w:numId w:val="1002"/>
        </w:numPr>
        <w:pStyle w:val="Compact"/>
      </w:pPr>
      <w:r>
        <w:t xml:space="preserve">The legal rule base: VFDA Legal Board writes, signs and versions rules.</w:t>
      </w:r>
    </w:p>
    <w:p>
      <w:pPr>
        <w:numPr>
          <w:ilvl w:val="0"/>
          <w:numId w:val="1002"/>
        </w:numPr>
        <w:pStyle w:val="Compact"/>
      </w:pPr>
      <w:r>
        <w:t xml:space="preserve">The 200-word content pre-check (no sign-up) and its result with highlighted passages and cited findings.</w:t>
      </w:r>
    </w:p>
    <w:p>
      <w:pPr>
        <w:numPr>
          <w:ilvl w:val="0"/>
          <w:numId w:val="1002"/>
        </w:numPr>
        <w:pStyle w:val="Compact"/>
      </w:pPr>
      <w:r>
        <w:t xml:space="preserve">The deterministic check of the four Article 13 clause 3 dossier components.</w:t>
      </w:r>
    </w:p>
    <w:p>
      <w:pPr>
        <w:numPr>
          <w:ilvl w:val="0"/>
          <w:numId w:val="1002"/>
        </w:numPr>
        <w:pStyle w:val="Compact"/>
      </w:pPr>
      <w:r>
        <w:t xml:space="preserve">Topic review of a project synopsis against the rule base.</w:t>
      </w:r>
    </w:p>
    <w:p>
      <w:pPr>
        <w:numPr>
          <w:ilvl w:val="0"/>
          <w:numId w:val="1002"/>
        </w:numPr>
        <w:pStyle w:val="Compact"/>
      </w:pPr>
      <w:r>
        <w:t xml:space="preserve">The public requirements library.</w:t>
      </w:r>
    </w:p>
    <w:p>
      <w:pPr>
        <w:numPr>
          <w:ilvl w:val="0"/>
          <w:numId w:val="1002"/>
        </w:numPr>
        <w:pStyle w:val="Compact"/>
      </w:pPr>
      <w:r>
        <w:t xml:space="preserve">The 20-day licensing timeline calculation (Article 13 clause 4).</w:t>
      </w:r>
    </w:p>
    <w:p>
      <w:pPr>
        <w:pStyle w:val="FirstParagraph"/>
      </w:pPr>
      <w:r>
        <w:rPr>
          <w:bCs/>
          <w:b/>
        </w:rPr>
        <w:t xml:space="preserve">Out of scope</w:t>
      </w:r>
    </w:p>
    <w:p>
      <w:pPr>
        <w:numPr>
          <w:ilvl w:val="0"/>
          <w:numId w:val="1003"/>
        </w:numPr>
        <w:pStyle w:val="Compact"/>
      </w:pPr>
      <w:r>
        <w:t xml:space="preserve">Deciding whether a film is approved — the reviewing authority decides.</w:t>
      </w:r>
    </w:p>
    <w:p>
      <w:pPr>
        <w:numPr>
          <w:ilvl w:val="0"/>
          <w:numId w:val="1003"/>
        </w:numPr>
        <w:pStyle w:val="Compact"/>
      </w:pPr>
      <w:r>
        <w:t xml:space="preserve">Rewriting the producer's story — the system only shows the rule's own</w:t>
      </w:r>
      <w:r>
        <w:t xml:space="preserve"> </w:t>
      </w:r>
      <w:r>
        <w:rPr>
          <w:iCs/>
          <w:i/>
        </w:rPr>
        <w:t xml:space="preserve">Points to consider</w:t>
      </w:r>
      <w:r>
        <w:t xml:space="preserve">.</w:t>
      </w:r>
    </w:p>
    <w:p>
      <w:pPr>
        <w:numPr>
          <w:ilvl w:val="0"/>
          <w:numId w:val="1003"/>
        </w:numPr>
        <w:pStyle w:val="Compact"/>
      </w:pPr>
      <w:r>
        <w:t xml:space="preserve">Submitting the dossier to the Ministry (phase 3 integration).</w:t>
      </w:r>
    </w:p>
    <w:p>
      <w:pPr>
        <w:numPr>
          <w:ilvl w:val="0"/>
          <w:numId w:val="1003"/>
        </w:numPr>
        <w:pStyle w:val="Compact"/>
      </w:pPr>
      <w:r>
        <w:t xml:space="preserve">Film classification for release in Vietnam (M9, phase 2).</w:t>
      </w:r>
    </w:p>
    <w:p>
      <w:pPr>
        <w:pStyle w:val="FirstParagraph"/>
      </w:pPr>
      <w:r>
        <w:rPr>
          <w:bCs/>
          <w:b/>
        </w:rPr>
        <w:t xml:space="preserve">Depends on</w:t>
      </w:r>
    </w:p>
    <w:p>
      <w:pPr>
        <w:numPr>
          <w:ilvl w:val="0"/>
          <w:numId w:val="1004"/>
        </w:numPr>
        <w:pStyle w:val="Compact"/>
      </w:pPr>
      <w:r>
        <w:t xml:space="preserve">SYS (roles, notifications)</w:t>
      </w:r>
    </w:p>
    <w:p>
      <w:pPr>
        <w:numPr>
          <w:ilvl w:val="0"/>
          <w:numId w:val="1004"/>
        </w:numPr>
        <w:pStyle w:val="Compact"/>
      </w:pPr>
      <w:r>
        <w:t xml:space="preserve">M0 (compliance gauge)</w:t>
      </w:r>
    </w:p>
    <w:p>
      <w:pPr>
        <w:numPr>
          <w:ilvl w:val="0"/>
          <w:numId w:val="1004"/>
        </w:numPr>
        <w:pStyle w:val="Compact"/>
      </w:pPr>
      <w:r>
        <w:t xml:space="preserve">M5 (uploaded documents, countdown screen)</w:t>
      </w:r>
    </w:p>
    <w:p>
      <w:pPr>
        <w:numPr>
          <w:ilvl w:val="0"/>
          <w:numId w:val="1004"/>
        </w:numPr>
        <w:pStyle w:val="Compact"/>
      </w:pPr>
      <w:r>
        <w:t xml:space="preserve">M4 (service agreement status for component c)</w:t>
      </w:r>
    </w:p>
    <w:p>
      <w:pPr>
        <w:numPr>
          <w:ilvl w:val="0"/>
          <w:numId w:val="1004"/>
        </w:numPr>
        <w:pStyle w:val="Compact"/>
      </w:pPr>
      <w:r>
        <w:t xml:space="preserve">External: language model API</w:t>
      </w:r>
    </w:p>
    <w:bookmarkEnd w:id="22"/>
    <w:bookmarkStart w:id="23" w:name="X572f76d4414d525199501e7085f189788c65188"/>
    <w:p>
      <w:pPr>
        <w:pStyle w:val="Heading2"/>
      </w:pPr>
      <w:r>
        <w:t xml:space="preserve">2. Actors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Actor</w:t>
            </w:r>
          </w:p>
        </w:tc>
        <w:tc>
          <w:tcPr>
            <w:shd w:val="clear" w:color="auto" w:fill="E4ECF7"/>
          </w:tcPr>
          <w:p>
            <w:pPr>
              <w:pStyle w:val="Compact"/>
              <w:jc w:val="left"/>
            </w:pPr>
            <w:r>
              <w:rPr>
                <w:b/>
                <w:color w:val="1F2A5C"/>
                <w:sz w:val="17"/>
              </w:rPr>
              <w:t xml:space="preserve">Role in this module</w:t>
            </w:r>
          </w:p>
        </w:tc>
        <w:tc>
          <w:tcPr>
            <w:shd w:val="clear" w:color="auto" w:fill="E4ECF7"/>
          </w:tcPr>
          <w:p>
            <w:pPr>
              <w:pStyle w:val="Compact"/>
              <w:jc w:val="left"/>
            </w:pPr>
            <w:r>
              <w:rPr>
                <w:b/>
                <w:color w:val="1F2A5C"/>
                <w:sz w:val="17"/>
              </w:rPr>
              <w:t xml:space="preserve">Where it comes from</w:t>
            </w:r>
          </w:p>
        </w:tc>
      </w:tr>
      <w:tr>
        <w:tc>
          <w:tcPr/>
          <w:p>
            <w:pPr>
              <w:pStyle w:val="Compact"/>
              <w:jc w:val="left"/>
            </w:pPr>
            <w:r>
              <w:rPr>
                <w:sz w:val="17"/>
              </w:rPr>
              <w:t xml:space="preserve">Guest</w:t>
            </w:r>
          </w:p>
        </w:tc>
        <w:tc>
          <w:tcPr/>
          <w:p>
            <w:pPr>
              <w:pStyle w:val="Compact"/>
              <w:jc w:val="left"/>
            </w:pPr>
            <w:r>
              <w:rPr>
                <w:sz w:val="17"/>
              </w:rPr>
              <w:t xml:space="preserve">Primary — runs the 200-word pre-check</w:t>
            </w:r>
          </w:p>
        </w:tc>
        <w:tc>
          <w:tcPr/>
          <w:p>
            <w:pPr>
              <w:pStyle w:val="Compact"/>
              <w:jc w:val="left"/>
            </w:pPr>
            <w:r>
              <w:rPr>
                <w:sz w:val="17"/>
              </w:rPr>
              <w:t xml:space="preserve">Function List (F-M2-05, 15, 16)</w:t>
            </w:r>
          </w:p>
        </w:tc>
      </w:tr>
      <w:tr>
        <w:tc>
          <w:tcPr/>
          <w:p>
            <w:pPr>
              <w:pStyle w:val="Compact"/>
              <w:jc w:val="left"/>
            </w:pPr>
            <w:r>
              <w:rPr>
                <w:sz w:val="17"/>
              </w:rPr>
              <w:t xml:space="preserve">Member</w:t>
            </w:r>
          </w:p>
        </w:tc>
        <w:tc>
          <w:tcPr/>
          <w:p>
            <w:pPr>
              <w:pStyle w:val="Compact"/>
              <w:jc w:val="left"/>
            </w:pPr>
            <w:r>
              <w:rPr>
                <w:sz w:val="17"/>
              </w:rPr>
              <w:t xml:space="preserve">Primary — runs checks on a project, marks findings reviewed</w:t>
            </w:r>
          </w:p>
        </w:tc>
        <w:tc>
          <w:tcPr/>
          <w:p>
            <w:pPr>
              <w:pStyle w:val="Compact"/>
              <w:jc w:val="left"/>
            </w:pPr>
            <w:r>
              <w:rPr>
                <w:sz w:val="17"/>
              </w:rPr>
              <w:t xml:space="preserve">Function List (F-M2-09, 13, 14, 18)</w:t>
            </w:r>
          </w:p>
        </w:tc>
      </w:tr>
      <w:tr>
        <w:tc>
          <w:tcPr/>
          <w:p>
            <w:pPr>
              <w:pStyle w:val="Compact"/>
              <w:jc w:val="left"/>
            </w:pPr>
            <w:r>
              <w:rPr>
                <w:sz w:val="17"/>
              </w:rPr>
              <w:t xml:space="preserve">VFDA Legal Board (</w:t>
            </w:r>
            <w:r>
              <w:rPr>
                <w:rStyle w:val="VerbatimChar"/>
                <w:sz w:val="17"/>
              </w:rPr>
              <w:t xml:space="preserve">vfda_legal</w:t>
            </w:r>
            <w:r>
              <w:rPr>
                <w:sz w:val="17"/>
              </w:rPr>
              <w:t xml:space="preserve">)</w:t>
            </w:r>
          </w:p>
        </w:tc>
        <w:tc>
          <w:tcPr/>
          <w:p>
            <w:pPr>
              <w:pStyle w:val="Compact"/>
              <w:jc w:val="left"/>
            </w:pPr>
            <w:r>
              <w:rPr>
                <w:sz w:val="17"/>
              </w:rPr>
              <w:t xml:space="preserve">Primary — writes, signs and versions rules</w:t>
            </w:r>
          </w:p>
        </w:tc>
        <w:tc>
          <w:tcPr/>
          <w:p>
            <w:pPr>
              <w:pStyle w:val="Compact"/>
              <w:jc w:val="left"/>
            </w:pPr>
            <w:r>
              <w:rPr>
                <w:sz w:val="17"/>
              </w:rPr>
              <w:t xml:space="preserve">Function List (F-M2-01..03)</w:t>
            </w:r>
          </w:p>
        </w:tc>
      </w:tr>
      <w:tr>
        <w:tc>
          <w:tcPr/>
          <w:p>
            <w:pPr>
              <w:pStyle w:val="Compact"/>
              <w:jc w:val="left"/>
            </w:pPr>
            <w:r>
              <w:rPr>
                <w:sz w:val="17"/>
              </w:rPr>
              <w:t xml:space="preserve">System</w:t>
            </w:r>
          </w:p>
        </w:tc>
        <w:tc>
          <w:tcPr/>
          <w:p>
            <w:pPr>
              <w:pStyle w:val="Compact"/>
              <w:jc w:val="left"/>
            </w:pPr>
            <w:r>
              <w:rPr>
                <w:sz w:val="17"/>
              </w:rPr>
              <w:t xml:space="preserve">Runs the checks, verifies citations, computes timelines</w:t>
            </w:r>
          </w:p>
        </w:tc>
        <w:tc>
          <w:tcPr/>
          <w:p>
            <w:pPr>
              <w:pStyle w:val="Compact"/>
              <w:jc w:val="left"/>
            </w:pPr>
            <w:r>
              <w:rPr>
                <w:sz w:val="17"/>
              </w:rPr>
              <w:t xml:space="preserve">Function List (F-M2-04, 06–08, 10–12, 17)</w:t>
            </w:r>
          </w:p>
        </w:tc>
      </w:tr>
    </w:tbl>
    <w:bookmarkEnd w:id="23"/>
    <w:bookmarkStart w:id="30" w:name="X6e9f8def7ab98f65fc162bbf7fd6dd9285f3897"/>
    <w:p>
      <w:pPr>
        <w:pStyle w:val="Heading2"/>
      </w:pPr>
      <w:r>
        <w:t xml:space="preserve">3. User scenarios and acceptance criteria</w:t>
      </w:r>
    </w:p>
    <w:bookmarkStart w:id="24" w:name="X60cebd15edab27a8793bd1ae6a84ba341a4c345"/>
    <w:p>
      <w:pPr>
        <w:pStyle w:val="Heading3"/>
      </w:pPr>
      <w:r>
        <w:t xml:space="preserve">US-1 (P1): Pre-check my story without signing up</w:t>
      </w:r>
    </w:p>
    <w:p>
      <w:pPr>
        <w:pStyle w:val="FirstParagraph"/>
      </w:pPr>
      <w:r>
        <w:rPr>
          <w:bCs/>
          <w:b/>
        </w:rPr>
        <w:t xml:space="preserve">Journey.</w:t>
      </w:r>
      <w:r>
        <w:t xml:space="preserve"> </w:t>
      </w:r>
      <w:r>
        <w:t xml:space="preserve">As an international producer, I want to paste a 200-word summary and see which topics may be scrutinised, so that I can prepare before I invest.</w:t>
      </w:r>
    </w:p>
    <w:p>
      <w:pPr>
        <w:pStyle w:val="BodyText"/>
      </w:pPr>
      <w:r>
        <w:rPr>
          <w:bCs/>
          <w:b/>
        </w:rPr>
        <w:t xml:space="preserve">Acceptance scenarios</w:t>
      </w:r>
    </w:p>
    <w:p>
      <w:pPr>
        <w:numPr>
          <w:ilvl w:val="0"/>
          <w:numId w:val="1005"/>
        </w:numPr>
        <w:pStyle w:val="Compact"/>
      </w:pPr>
      <w:r>
        <w:rPr>
          <w:bCs/>
          <w:b/>
        </w:rPr>
        <w:t xml:space="preserve">Given</w:t>
      </w:r>
      <w:r>
        <w:t xml:space="preserve"> </w:t>
      </w:r>
      <w:r>
        <w:t xml:space="preserve">a guest with a 96-word summary,</w:t>
      </w:r>
      <w:r>
        <w:t xml:space="preserve"> </w:t>
      </w:r>
      <w:r>
        <w:rPr>
          <w:bCs/>
          <w:b/>
        </w:rPr>
        <w:t xml:space="preserve">When</w:t>
      </w:r>
      <w:r>
        <w:t xml:space="preserve"> </w:t>
      </w:r>
      <w:r>
        <w:t xml:space="preserve">they click</w:t>
      </w:r>
      <w:r>
        <w:t xml:space="preserve"> </w:t>
      </w:r>
      <w:r>
        <w:rPr>
          <w:iCs/>
          <w:i/>
        </w:rPr>
        <w:t xml:space="preserve">Check content</w:t>
      </w:r>
      <w:r>
        <w:t xml:space="preserve">,</w:t>
      </w:r>
      <w:r>
        <w:t xml:space="preserve"> </w:t>
      </w:r>
      <w:r>
        <w:rPr>
          <w:bCs/>
          <w:b/>
        </w:rPr>
        <w:t xml:space="preserve">Then</w:t>
      </w:r>
      <w:r>
        <w:t xml:space="preserve"> </w:t>
      </w:r>
      <w:r>
        <w:t xml:space="preserve">within 30 seconds they see an attention level (Low / Medium / High), the highlighted passages and one card per finding.</w:t>
      </w:r>
    </w:p>
    <w:p>
      <w:pPr>
        <w:numPr>
          <w:ilvl w:val="0"/>
          <w:numId w:val="1005"/>
        </w:numPr>
        <w:pStyle w:val="Compact"/>
      </w:pPr>
      <w:r>
        <w:rPr>
          <w:bCs/>
          <w:b/>
        </w:rPr>
        <w:t xml:space="preserve">Given</w:t>
      </w:r>
      <w:r>
        <w:t xml:space="preserve"> </w:t>
      </w:r>
      <w:r>
        <w:t xml:space="preserve">a finding produced by the model whose rule code is not in the approved rule base,</w:t>
      </w:r>
      <w:r>
        <w:t xml:space="preserve"> </w:t>
      </w:r>
      <w:r>
        <w:rPr>
          <w:bCs/>
          <w:b/>
        </w:rPr>
        <w:t xml:space="preserve">When</w:t>
      </w:r>
      <w:r>
        <w:t xml:space="preserve"> </w:t>
      </w:r>
      <w:r>
        <w:t xml:space="preserve">results are verified,</w:t>
      </w:r>
      <w:r>
        <w:t xml:space="preserve"> </w:t>
      </w:r>
      <w:r>
        <w:rPr>
          <w:bCs/>
          <w:b/>
        </w:rPr>
        <w:t xml:space="preserve">Then</w:t>
      </w:r>
      <w:r>
        <w:t xml:space="preserve"> </w:t>
      </w:r>
      <w:r>
        <w:t xml:space="preserve">the finding is dropped and never shown (F-M2-12).</w:t>
      </w:r>
    </w:p>
    <w:p>
      <w:pPr>
        <w:numPr>
          <w:ilvl w:val="0"/>
          <w:numId w:val="1005"/>
        </w:numPr>
        <w:pStyle w:val="Compact"/>
      </w:pPr>
      <w:r>
        <w:rPr>
          <w:bCs/>
          <w:b/>
        </w:rPr>
        <w:t xml:space="preserve">Given</w:t>
      </w:r>
      <w:r>
        <w:t xml:space="preserve"> </w:t>
      </w:r>
      <w:r>
        <w:t xml:space="preserve">no findings,</w:t>
      </w:r>
      <w:r>
        <w:t xml:space="preserve"> </w:t>
      </w:r>
      <w:r>
        <w:rPr>
          <w:bCs/>
          <w:b/>
        </w:rPr>
        <w:t xml:space="preserve">When</w:t>
      </w:r>
      <w:r>
        <w:t xml:space="preserve"> </w:t>
      </w:r>
      <w:r>
        <w:t xml:space="preserve">the result is shown,</w:t>
      </w:r>
      <w:r>
        <w:t xml:space="preserve"> </w:t>
      </w:r>
      <w:r>
        <w:rPr>
          <w:bCs/>
          <w:b/>
        </w:rPr>
        <w:t xml:space="preserve">Then</w:t>
      </w:r>
      <w:r>
        <w:t xml:space="preserve"> </w:t>
      </w:r>
      <w:r>
        <w:t xml:space="preserve">it reads</w:t>
      </w:r>
      <w:r>
        <w:t xml:space="preserve"> </w:t>
      </w:r>
      <w:r>
        <w:rPr>
          <w:iCs/>
          <w:i/>
        </w:rPr>
        <w:t xml:space="preserve">No points needing attention were found under rule set 2026.08</w:t>
      </w:r>
      <w:r>
        <w:t xml:space="preserve"> </w:t>
      </w:r>
      <w:r>
        <w:t xml:space="preserve">and never</w:t>
      </w:r>
      <w:r>
        <w:t xml:space="preserve"> </w:t>
      </w:r>
      <w:r>
        <w:rPr>
          <w:iCs/>
          <w:i/>
        </w:rPr>
        <w:t xml:space="preserve">approved</w:t>
      </w:r>
      <w:r>
        <w:t xml:space="preserve"> </w:t>
      </w:r>
      <w:r>
        <w:t xml:space="preserve">or</w:t>
      </w:r>
      <w:r>
        <w:t xml:space="preserve"> </w:t>
      </w:r>
      <w:r>
        <w:rPr>
          <w:iCs/>
          <w:i/>
        </w:rPr>
        <w:t xml:space="preserve">compliant</w:t>
      </w:r>
      <w:r>
        <w:t xml:space="preserve"> </w:t>
      </w:r>
      <w:r>
        <w:t xml:space="preserve">(BR-003).</w:t>
      </w:r>
    </w:p>
    <w:bookmarkEnd w:id="24"/>
    <w:bookmarkStart w:id="25" w:name="X1c7922b34e1e8ff11b588be04090e5a02322f8c"/>
    <w:p>
      <w:pPr>
        <w:pStyle w:val="Heading3"/>
      </w:pPr>
      <w:r>
        <w:t xml:space="preserve">US-2 (P1): Know whether my dossier is complete</w:t>
      </w:r>
    </w:p>
    <w:p>
      <w:pPr>
        <w:pStyle w:val="FirstParagraph"/>
      </w:pPr>
      <w:r>
        <w:rPr>
          <w:bCs/>
          <w:b/>
        </w:rPr>
        <w:t xml:space="preserve">Journey.</w:t>
      </w:r>
      <w:r>
        <w:t xml:space="preserve"> </w:t>
      </w:r>
      <w:r>
        <w:t xml:space="preserve">As a producer, I want to see which of the four Article 13 components I still miss, so that I do not submit an incomplete dossier and lose the 20 days.</w:t>
      </w:r>
    </w:p>
    <w:p>
      <w:pPr>
        <w:pStyle w:val="BodyText"/>
      </w:pPr>
      <w:r>
        <w:rPr>
          <w:bCs/>
          <w:b/>
        </w:rPr>
        <w:t xml:space="preserve">Acceptance scenarios</w:t>
      </w:r>
    </w:p>
    <w:p>
      <w:pPr>
        <w:numPr>
          <w:ilvl w:val="0"/>
          <w:numId w:val="1006"/>
        </w:numPr>
        <w:pStyle w:val="Compact"/>
      </w:pPr>
      <w:r>
        <w:rPr>
          <w:bCs/>
          <w:b/>
        </w:rPr>
        <w:t xml:space="preserve">Given</w:t>
      </w:r>
      <w:r>
        <w:t xml:space="preserve"> </w:t>
      </w:r>
      <w:r>
        <w:t xml:space="preserve">a project with the application form uploaded and nothing else,</w:t>
      </w:r>
      <w:r>
        <w:t xml:space="preserve"> </w:t>
      </w:r>
      <w:r>
        <w:rPr>
          <w:bCs/>
          <w:b/>
        </w:rPr>
        <w:t xml:space="preserve">When</w:t>
      </w:r>
      <w:r>
        <w:t xml:space="preserve"> </w:t>
      </w:r>
      <w:r>
        <w:t xml:space="preserve">the check runs,</w:t>
      </w:r>
      <w:r>
        <w:t xml:space="preserve"> </w:t>
      </w:r>
      <w:r>
        <w:rPr>
          <w:bCs/>
          <w:b/>
        </w:rPr>
        <w:t xml:space="preserve">Then</w:t>
      </w:r>
      <w:r>
        <w:t xml:space="preserve"> </w:t>
      </w:r>
      <w:r>
        <w:t xml:space="preserve">it shows 1 / 4 and</w:t>
      </w:r>
      <w:r>
        <w:t xml:space="preserve"> </w:t>
      </w:r>
      <w:r>
        <w:rPr>
          <w:iCs/>
          <w:i/>
        </w:rPr>
        <w:t xml:space="preserve">Not ready to submit</w:t>
      </w:r>
      <w:r>
        <w:t xml:space="preserve">, and lists the three missing components.</w:t>
      </w:r>
    </w:p>
    <w:p>
      <w:pPr>
        <w:numPr>
          <w:ilvl w:val="0"/>
          <w:numId w:val="1006"/>
        </w:numPr>
        <w:pStyle w:val="Compact"/>
      </w:pPr>
      <w:r>
        <w:rPr>
          <w:bCs/>
          <w:b/>
        </w:rPr>
        <w:t xml:space="preserve">Given</w:t>
      </w:r>
      <w:r>
        <w:t xml:space="preserve"> </w:t>
      </w:r>
      <w:r>
        <w:t xml:space="preserve">a Vietnamese synopsis with paragraphs not yet proofread,</w:t>
      </w:r>
      <w:r>
        <w:t xml:space="preserve"> </w:t>
      </w:r>
      <w:r>
        <w:rPr>
          <w:bCs/>
          <w:b/>
        </w:rPr>
        <w:t xml:space="preserve">When</w:t>
      </w:r>
      <w:r>
        <w:t xml:space="preserve"> </w:t>
      </w:r>
      <w:r>
        <w:t xml:space="preserve">the check runs,</w:t>
      </w:r>
      <w:r>
        <w:t xml:space="preserve"> </w:t>
      </w:r>
      <w:r>
        <w:rPr>
          <w:bCs/>
          <w:b/>
        </w:rPr>
        <w:t xml:space="preserve">Then</w:t>
      </w:r>
      <w:r>
        <w:t xml:space="preserve"> </w:t>
      </w:r>
      <w:r>
        <w:t xml:space="preserve">component b shows</w:t>
      </w:r>
      <w:r>
        <w:t xml:space="preserve"> </w:t>
      </w:r>
      <w:r>
        <w:rPr>
          <w:iCs/>
          <w:i/>
        </w:rPr>
        <w:t xml:space="preserve">Needs fixing</w:t>
      </w:r>
      <w:r>
        <w:t xml:space="preserve">, not</w:t>
      </w:r>
      <w:r>
        <w:t xml:space="preserve"> </w:t>
      </w:r>
      <w:r>
        <w:rPr>
          <w:iCs/>
          <w:i/>
        </w:rPr>
        <w:t xml:space="preserve">Present</w:t>
      </w:r>
      <w:r>
        <w:t xml:space="preserve">.</w:t>
      </w:r>
    </w:p>
    <w:bookmarkEnd w:id="25"/>
    <w:bookmarkStart w:id="26" w:name="us-3-p1-vfda-legal-board-signs-a-rule"/>
    <w:p>
      <w:pPr>
        <w:pStyle w:val="Heading3"/>
      </w:pPr>
      <w:r>
        <w:t xml:space="preserve">US-3 (P1): VFDA Legal Board signs a rule</w:t>
      </w:r>
    </w:p>
    <w:p>
      <w:pPr>
        <w:pStyle w:val="FirstParagraph"/>
      </w:pPr>
      <w:r>
        <w:rPr>
          <w:bCs/>
          <w:b/>
        </w:rPr>
        <w:t xml:space="preserve">Journey.</w:t>
      </w:r>
      <w:r>
        <w:t xml:space="preserve"> </w:t>
      </w:r>
      <w:r>
        <w:t xml:space="preserve">As a member of the VFDA Legal Board, I want to write and sign rules myself, so that VFDA — not the developers — owns what the product says about the law.</w:t>
      </w:r>
    </w:p>
    <w:p>
      <w:pPr>
        <w:pStyle w:val="BodyText"/>
      </w:pPr>
      <w:r>
        <w:rPr>
          <w:bCs/>
          <w:b/>
        </w:rPr>
        <w:t xml:space="preserve">Acceptance scenarios</w:t>
      </w:r>
    </w:p>
    <w:p>
      <w:pPr>
        <w:numPr>
          <w:ilvl w:val="0"/>
          <w:numId w:val="1007"/>
        </w:numPr>
        <w:pStyle w:val="Compact"/>
      </w:pPr>
      <w:r>
        <w:rPr>
          <w:bCs/>
          <w:b/>
        </w:rPr>
        <w:t xml:space="preserve">Given</w:t>
      </w:r>
      <w:r>
        <w:t xml:space="preserve"> </w:t>
      </w:r>
      <w:r>
        <w:t xml:space="preserve">a draft rule without a citation,</w:t>
      </w:r>
      <w:r>
        <w:t xml:space="preserve"> </w:t>
      </w:r>
      <w:r>
        <w:rPr>
          <w:bCs/>
          <w:b/>
        </w:rPr>
        <w:t xml:space="preserve">When</w:t>
      </w:r>
      <w:r>
        <w:t xml:space="preserve"> </w:t>
      </w:r>
      <w:r>
        <w:t xml:space="preserve">the officer clicks</w:t>
      </w:r>
      <w:r>
        <w:t xml:space="preserve"> </w:t>
      </w:r>
      <w:r>
        <w:rPr>
          <w:iCs/>
          <w:i/>
        </w:rPr>
        <w:t xml:space="preserve">Approve and sign</w:t>
      </w:r>
      <w:r>
        <w:t xml:space="preserve">,</w:t>
      </w:r>
      <w:r>
        <w:t xml:space="preserve"> </w:t>
      </w:r>
      <w:r>
        <w:rPr>
          <w:bCs/>
          <w:b/>
        </w:rPr>
        <w:t xml:space="preserve">Then</w:t>
      </w:r>
      <w:r>
        <w:t xml:space="preserve"> </w:t>
      </w:r>
      <w:r>
        <w:t xml:space="preserve">the database rejects activation and the citation field is highlighted.</w:t>
      </w:r>
    </w:p>
    <w:p>
      <w:pPr>
        <w:numPr>
          <w:ilvl w:val="0"/>
          <w:numId w:val="1007"/>
        </w:numPr>
        <w:pStyle w:val="Compact"/>
      </w:pPr>
      <w:r>
        <w:rPr>
          <w:bCs/>
          <w:b/>
        </w:rPr>
        <w:t xml:space="preserve">Given</w:t>
      </w:r>
      <w:r>
        <w:t xml:space="preserve"> </w:t>
      </w:r>
      <w:r>
        <w:t xml:space="preserve">a rule with a citation,</w:t>
      </w:r>
      <w:r>
        <w:t xml:space="preserve"> </w:t>
      </w:r>
      <w:r>
        <w:rPr>
          <w:bCs/>
          <w:b/>
        </w:rPr>
        <w:t xml:space="preserve">When</w:t>
      </w:r>
      <w:r>
        <w:t xml:space="preserve"> </w:t>
      </w:r>
      <w:r>
        <w:t xml:space="preserve">it is approved,</w:t>
      </w:r>
      <w:r>
        <w:t xml:space="preserve"> </w:t>
      </w:r>
      <w:r>
        <w:rPr>
          <w:bCs/>
          <w:b/>
        </w:rPr>
        <w:t xml:space="preserve">Then</w:t>
      </w:r>
      <w:r>
        <w:t xml:space="preserve"> </w:t>
      </w:r>
      <w:r>
        <w:t xml:space="preserve">a new rule-set version is created and every later check records that version.</w:t>
      </w:r>
    </w:p>
    <w:bookmarkEnd w:id="26"/>
    <w:bookmarkStart w:id="27" w:name="us-4-p2-see-my-licensing-timeline"/>
    <w:p>
      <w:pPr>
        <w:pStyle w:val="Heading3"/>
      </w:pPr>
      <w:r>
        <w:t xml:space="preserve">US-4 (P2): See my licensing timeline</w:t>
      </w:r>
    </w:p>
    <w:p>
      <w:pPr>
        <w:pStyle w:val="FirstParagraph"/>
      </w:pPr>
      <w:r>
        <w:rPr>
          <w:bCs/>
          <w:b/>
        </w:rPr>
        <w:t xml:space="preserve">Journey.</w:t>
      </w:r>
      <w:r>
        <w:t xml:space="preserve"> </w:t>
      </w:r>
      <w:r>
        <w:t xml:space="preserve">As a producer, I want to know the latest safe date to file, so that a resubmission does not push my shoot.</w:t>
      </w:r>
    </w:p>
    <w:p>
      <w:pPr>
        <w:pStyle w:val="BodyText"/>
      </w:pPr>
      <w:r>
        <w:rPr>
          <w:bCs/>
          <w:b/>
        </w:rPr>
        <w:t xml:space="preserve">Acceptance scenarios</w:t>
      </w:r>
    </w:p>
    <w:p>
      <w:pPr>
        <w:numPr>
          <w:ilvl w:val="0"/>
          <w:numId w:val="1008"/>
        </w:numPr>
        <w:pStyle w:val="Compact"/>
      </w:pPr>
      <w:r>
        <w:rPr>
          <w:bCs/>
          <w:b/>
        </w:rPr>
        <w:t xml:space="preserve">Given</w:t>
      </w:r>
      <w:r>
        <w:t xml:space="preserve"> </w:t>
      </w:r>
      <w:r>
        <w:t xml:space="preserve">a first shooting day of 15/03/2027 and a 7-day buffer,</w:t>
      </w:r>
      <w:r>
        <w:t xml:space="preserve"> </w:t>
      </w:r>
      <w:r>
        <w:rPr>
          <w:bCs/>
          <w:b/>
        </w:rPr>
        <w:t xml:space="preserve">When</w:t>
      </w:r>
      <w:r>
        <w:t xml:space="preserve"> </w:t>
      </w:r>
      <w:r>
        <w:t xml:space="preserve">the timeline is computed,</w:t>
      </w:r>
      <w:r>
        <w:t xml:space="preserve"> </w:t>
      </w:r>
      <w:r>
        <w:rPr>
          <w:bCs/>
          <w:b/>
        </w:rPr>
        <w:t xml:space="preserve">Then</w:t>
      </w:r>
      <w:r>
        <w:t xml:space="preserve"> </w:t>
      </w:r>
      <w:r>
        <w:t xml:space="preserve">the safe submission deadline is 27/01/2027 and the latest deadline is 16/02/2027.</w:t>
      </w:r>
    </w:p>
    <w:bookmarkEnd w:id="27"/>
    <w:bookmarkStart w:id="28" w:name="Xfc381ebcdb9d40efa07b3a4ef7ccab8dd1a4976"/>
    <w:p>
      <w:pPr>
        <w:pStyle w:val="Heading3"/>
      </w:pPr>
      <w:r>
        <w:t xml:space="preserve">US-5 (P3): Read requirements without an account</w:t>
      </w:r>
    </w:p>
    <w:p>
      <w:pPr>
        <w:pStyle w:val="FirstParagraph"/>
      </w:pPr>
      <w:r>
        <w:rPr>
          <w:bCs/>
          <w:b/>
        </w:rPr>
        <w:t xml:space="preserve">Journey.</w:t>
      </w:r>
      <w:r>
        <w:t xml:space="preserve"> </w:t>
      </w:r>
      <w:r>
        <w:t xml:space="preserve">As a visitor, I want to browse the requirements by topic, so that I understand the rules before using the tools.</w:t>
      </w:r>
    </w:p>
    <w:p>
      <w:pPr>
        <w:pStyle w:val="BodyText"/>
      </w:pPr>
      <w:r>
        <w:rPr>
          <w:bCs/>
          <w:b/>
        </w:rPr>
        <w:t xml:space="preserve">Acceptance scenarios</w:t>
      </w:r>
    </w:p>
    <w:p>
      <w:pPr>
        <w:numPr>
          <w:ilvl w:val="0"/>
          <w:numId w:val="1009"/>
        </w:numPr>
        <w:pStyle w:val="Compact"/>
      </w:pPr>
      <w:r>
        <w:rPr>
          <w:bCs/>
          <w:b/>
        </w:rPr>
        <w:t xml:space="preserve">Given</w:t>
      </w:r>
      <w:r>
        <w:t xml:space="preserve"> </w:t>
      </w:r>
      <w:r>
        <w:t xml:space="preserve">the requirements library,</w:t>
      </w:r>
      <w:r>
        <w:t xml:space="preserve"> </w:t>
      </w:r>
      <w:r>
        <w:rPr>
          <w:bCs/>
          <w:b/>
        </w:rPr>
        <w:t xml:space="preserve">When</w:t>
      </w:r>
      <w:r>
        <w:t xml:space="preserve"> </w:t>
      </w:r>
      <w:r>
        <w:t xml:space="preserve">a visitor filters by segment A,</w:t>
      </w:r>
      <w:r>
        <w:t xml:space="preserve"> </w:t>
      </w:r>
      <w:r>
        <w:rPr>
          <w:bCs/>
          <w:b/>
        </w:rPr>
        <w:t xml:space="preserve">Then</w:t>
      </w:r>
      <w:r>
        <w:t xml:space="preserve"> </w:t>
      </w:r>
      <w:r>
        <w:t xml:space="preserve">only approved rules for segment A are listed, each with its bilingual description and citation.</w:t>
      </w:r>
    </w:p>
    <w:bookmarkEnd w:id="28"/>
    <w:bookmarkStart w:id="29" w:name="edge-cases"/>
    <w:p>
      <w:pPr>
        <w:pStyle w:val="Heading3"/>
      </w:pPr>
      <w:r>
        <w:t xml:space="preserve">Edge cases</w:t>
      </w:r>
    </w:p>
    <w:p>
      <w:pPr>
        <w:numPr>
          <w:ilvl w:val="0"/>
          <w:numId w:val="1010"/>
        </w:numPr>
        <w:pStyle w:val="Compact"/>
      </w:pPr>
      <w:r>
        <w:t xml:space="preserve">The language model API is down: the pre-check shows</w:t>
      </w:r>
      <w:r>
        <w:t xml:space="preserve"> </w:t>
      </w:r>
      <w:r>
        <w:rPr>
          <w:iCs/>
          <w:i/>
        </w:rPr>
        <w:t xml:space="preserve">Could not check right now — your text is kept</w:t>
      </w:r>
      <w:r>
        <w:t xml:space="preserve">; the dossier completeness check (deterministic) still works.</w:t>
      </w:r>
    </w:p>
    <w:p>
      <w:pPr>
        <w:numPr>
          <w:ilvl w:val="0"/>
          <w:numId w:val="1010"/>
        </w:numPr>
        <w:pStyle w:val="Compact"/>
      </w:pPr>
      <w:r>
        <w:t xml:space="preserve">Every finding fails citation verification: the result says</w:t>
      </w:r>
      <w:r>
        <w:t xml:space="preserve"> </w:t>
      </w:r>
      <w:r>
        <w:rPr>
          <w:iCs/>
          <w:i/>
        </w:rPr>
        <w:t xml:space="preserve">Could not check this time</w:t>
      </w:r>
      <w:r>
        <w:t xml:space="preserve"> </w:t>
      </w:r>
      <w:r>
        <w:t xml:space="preserve">rather than showing an empty</w:t>
      </w:r>
      <w:r>
        <w:t xml:space="preserve"> </w:t>
      </w:r>
      <w:r>
        <w:rPr>
          <w:iCs/>
          <w:i/>
        </w:rPr>
        <w:t xml:space="preserve">Low</w:t>
      </w:r>
      <w:r>
        <w:t xml:space="preserve"> </w:t>
      </w:r>
      <w:r>
        <w:t xml:space="preserve">result.</w:t>
      </w:r>
    </w:p>
    <w:p>
      <w:pPr>
        <w:numPr>
          <w:ilvl w:val="0"/>
          <w:numId w:val="1010"/>
        </w:numPr>
        <w:pStyle w:val="Compact"/>
      </w:pPr>
      <w:r>
        <w:t xml:space="preserve">The rule set changes while a producer is reading an old result: the old result keeps its version label; [NEEDS CLARIFICATION: re-run automatically or notify?].</w:t>
      </w:r>
    </w:p>
    <w:p>
      <w:pPr>
        <w:numPr>
          <w:ilvl w:val="0"/>
          <w:numId w:val="1010"/>
        </w:numPr>
        <w:pStyle w:val="Compact"/>
      </w:pPr>
      <w:r>
        <w:t xml:space="preserve">A guest runs the pre-check 50 times in an hour: rate limit per IP returns</w:t>
      </w:r>
      <w:r>
        <w:t xml:space="preserve"> </w:t>
      </w:r>
      <w:r>
        <w:rPr>
          <w:iCs/>
          <w:i/>
        </w:rPr>
        <w:t xml:space="preserve">You have used today's checks — create a free account to continue</w:t>
      </w:r>
      <w:r>
        <w:t xml:space="preserve">.</w:t>
      </w:r>
    </w:p>
    <w:bookmarkEnd w:id="29"/>
    <w:bookmarkEnd w:id="30"/>
    <w:bookmarkStart w:id="36" w:name="X642f26008f14b2e5af562a7ed56d7333412cc34"/>
    <w:p>
      <w:pPr>
        <w:pStyle w:val="Heading2"/>
      </w:pPr>
      <w:r>
        <w:t xml:space="preserve">4. Flows</w:t>
      </w:r>
    </w:p>
    <w:bookmarkStart w:id="31" w:name="Xb92e883b2f5a4f6093d0381c27b2a98b2ad6f36"/>
    <w:p>
      <w:pPr>
        <w:pStyle w:val="Heading3"/>
      </w:pPr>
      <w:r>
        <w:t xml:space="preserve">4.1 Usage flow — VFDA Legal Board</w:t>
      </w:r>
    </w:p>
    <w:p>
      <w:pPr>
        <w:pStyle w:val="BlockText"/>
      </w:pPr>
      <w:r>
        <w:t xml:space="preserve">Textualised from</w:t>
      </w:r>
      <w:r>
        <w:t xml:space="preserve"> </w:t>
      </w:r>
      <w:r>
        <w:rPr>
          <w:rStyle w:val="VerbatimChar"/>
        </w:rPr>
        <w:t xml:space="preserve">docs/architecture/usage-flow.md</w:t>
      </w:r>
      <w:r>
        <w:t xml:space="preserve"> </w:t>
      </w:r>
      <w:r>
        <w:t xml:space="preserve">flow 5, translated to English. Diamonds Q1, Q2 were added in Step 3 from F-M2-02/03 — confirmed by the Client.</w:t>
      </w:r>
    </w:p>
    <w:p>
      <w:pPr>
        <w:pStyle w:val="SourceCode"/>
      </w:pPr>
      <w:r>
        <w:rPr>
          <w:rStyle w:val="VerbatimChar"/>
        </w:rPr>
        <w:t xml:space="preserve">flowchart TD</w:t>
      </w:r>
      <w:r>
        <w:br/>
      </w:r>
      <w:r>
        <w:rPr>
          <w:rStyle w:val="VerbatimChar"/>
        </w:rPr>
        <w:t xml:space="preserve">    S([Sign in with role vfda_legal]) --&gt; L[M2 · Legal rule base screen]</w:t>
      </w:r>
      <w:r>
        <w:br/>
      </w:r>
      <w:r>
        <w:rPr>
          <w:rStyle w:val="VerbatimChar"/>
        </w:rPr>
        <w:t xml:space="preserve">    L --&gt; N[Write a new rule]</w:t>
      </w:r>
      <w:r>
        <w:br/>
      </w:r>
      <w:r>
        <w:rPr>
          <w:rStyle w:val="VerbatimChar"/>
        </w:rPr>
        <w:t xml:space="preserve">    N --&gt; Q1{Citation filled in?}</w:t>
      </w:r>
      <w:r>
        <w:br/>
      </w:r>
      <w:r>
        <w:rPr>
          <w:rStyle w:val="VerbatimChar"/>
        </w:rPr>
        <w:t xml:space="preserve">    Q1 -- Not yet --&gt; BLOCK[System refuses to activate - database constraint] --&gt; N</w:t>
      </w:r>
      <w:r>
        <w:br/>
      </w:r>
      <w:r>
        <w:rPr>
          <w:rStyle w:val="VerbatimChar"/>
        </w:rPr>
        <w:t xml:space="preserve">    Q1 -- Yes --&gt; Q2{Signed by an approver?}</w:t>
      </w:r>
      <w:r>
        <w:br/>
      </w:r>
      <w:r>
        <w:rPr>
          <w:rStyle w:val="VerbatimChar"/>
        </w:rPr>
        <w:t xml:space="preserve">    Q2 -- Not yet --&gt; DRAFT[Kept as Draft] --&gt; N</w:t>
      </w:r>
      <w:r>
        <w:br/>
      </w:r>
      <w:r>
        <w:rPr>
          <w:rStyle w:val="VerbatimChar"/>
        </w:rPr>
        <w:t xml:space="preserve">    Q2 -- Yes --&gt; ACT[Rule activated - new rule-set version]</w:t>
      </w:r>
      <w:r>
        <w:br/>
      </w:r>
      <w:r>
        <w:rPr>
          <w:rStyle w:val="VerbatimChar"/>
        </w:rPr>
        <w:t xml:space="preserve">    ACT --&gt; E([Every later check uses this version])</w:t>
      </w:r>
    </w:p>
    <w:bookmarkEnd w:id="31"/>
    <w:bookmarkStart w:id="32" w:name="Xd17693a083402e10a02dc1e4867589765da6e77"/>
    <w:p>
      <w:pPr>
        <w:pStyle w:val="Heading3"/>
      </w:pPr>
      <w:r>
        <w:t xml:space="preserve">4.1b Usage flow — dossier loop (excerpt of the producer journey)</w:t>
      </w:r>
    </w:p>
    <w:p>
      <w:pPr>
        <w:pStyle w:val="BlockText"/>
      </w:pPr>
      <w:r>
        <w:t xml:space="preserve">Excerpt of</w:t>
      </w:r>
      <w:r>
        <w:t xml:space="preserve"> </w:t>
      </w:r>
      <w:r>
        <w:rPr>
          <w:rStyle w:val="VerbatimChar"/>
        </w:rPr>
        <w:t xml:space="preserve">usage-flow.md</w:t>
      </w:r>
      <w:r>
        <w:t xml:space="preserve"> </w:t>
      </w:r>
      <w:r>
        <w:t xml:space="preserve">flow 1 (nodes DOS, CHK, Q4, NOTI). Diamond Q4 added in Step 3. Confirmed by the Client.</w:t>
      </w:r>
    </w:p>
    <w:p>
      <w:pPr>
        <w:pStyle w:val="SourceCode"/>
      </w:pPr>
      <w:r>
        <w:rPr>
          <w:rStyle w:val="VerbatimChar"/>
        </w:rPr>
        <w:t xml:space="preserve">flowchart TD</w:t>
      </w:r>
      <w:r>
        <w:br/>
      </w:r>
      <w:r>
        <w:rPr>
          <w:rStyle w:val="VerbatimChar"/>
        </w:rPr>
        <w:t xml:space="preserve">    DOS[M5 · Four-component dossier · bilingual draft · countdown] --&gt; CHK[M2 · Dossier check + topic review]</w:t>
      </w:r>
      <w:r>
        <w:br/>
      </w:r>
      <w:r>
        <w:rPr>
          <w:rStyle w:val="VerbatimChar"/>
        </w:rPr>
        <w:t xml:space="preserve">    CHK --&gt; Q4{All four Article 13 components present?}</w:t>
      </w:r>
      <w:r>
        <w:br/>
      </w:r>
      <w:r>
        <w:rPr>
          <w:rStyle w:val="VerbatimChar"/>
        </w:rPr>
        <w:t xml:space="preserve">    Q4 -- Not yet --&gt; DOS</w:t>
      </w:r>
      <w:r>
        <w:br/>
      </w:r>
      <w:r>
        <w:rPr>
          <w:rStyle w:val="VerbatimChar"/>
        </w:rPr>
        <w:t xml:space="preserve">    Q4 -- Yes --&gt; NOTI([M7 · Notify provincial People's Committee])</w:t>
      </w:r>
    </w:p>
    <w:bookmarkEnd w:id="32"/>
    <w:bookmarkStart w:id="33" w:name="X8bd6b75d993446b1484dd7829a0a02de71d2f19"/>
    <w:p>
      <w:pPr>
        <w:pStyle w:val="Heading3"/>
      </w:pPr>
      <w:r>
        <w:t xml:space="preserve">4.2 Sequence — 200-word pre-check (SEQ-02)</w:t>
      </w:r>
    </w:p>
    <w:p>
      <w:pPr>
        <w:pStyle w:val="BlockText"/>
      </w:pPr>
      <w:r>
        <w:t xml:space="preserve">Textualised from SEQ-02 (Figure 5). 5 participants, 11 messages, translated to English.</w:t>
      </w:r>
    </w:p>
    <w:p>
      <w:pPr>
        <w:pStyle w:val="SourceCode"/>
      </w:pPr>
      <w:r>
        <w:rPr>
          <w:rStyle w:val="VerbatimChar"/>
        </w:rPr>
        <w:t xml:space="preserve">sequenceDiagram</w:t>
      </w:r>
      <w:r>
        <w:br/>
      </w:r>
      <w:r>
        <w:rPr>
          <w:rStyle w:val="VerbatimChar"/>
        </w:rPr>
        <w:t xml:space="preserve">    actor GU as Guest</w:t>
      </w:r>
      <w:r>
        <w:br/>
      </w:r>
      <w:r>
        <w:rPr>
          <w:rStyle w:val="VerbatimChar"/>
        </w:rPr>
        <w:t xml:space="preserve">    participant FE as Next.js app</w:t>
      </w:r>
      <w:r>
        <w:br/>
      </w:r>
      <w:r>
        <w:rPr>
          <w:rStyle w:val="VerbatimChar"/>
        </w:rPr>
        <w:t xml:space="preserve">    participant EF as Edge Function</w:t>
      </w:r>
      <w:r>
        <w:br/>
      </w:r>
      <w:r>
        <w:rPr>
          <w:rStyle w:val="VerbatimChar"/>
        </w:rPr>
        <w:t xml:space="preserve">    participant DB as Supabase PostgreSQL + RLS</w:t>
      </w:r>
      <w:r>
        <w:br/>
      </w:r>
      <w:r>
        <w:rPr>
          <w:rStyle w:val="VerbatimChar"/>
        </w:rPr>
        <w:t xml:space="preserve">    participant AI as Language model API</w:t>
      </w:r>
      <w:r>
        <w:br/>
      </w:r>
      <w:r>
        <w:br/>
      </w:r>
      <w:r>
        <w:rPr>
          <w:rStyle w:val="VerbatimChar"/>
        </w:rPr>
        <w:t xml:space="preserve">    GU-&gt;&gt;FE: Paste a summary of up to 200 words</w:t>
      </w:r>
      <w:r>
        <w:br/>
      </w:r>
      <w:r>
        <w:rPr>
          <w:rStyle w:val="VerbatimChar"/>
        </w:rPr>
        <w:t xml:space="preserve">    FE-&gt;&gt;FE: Check the rate limit</w:t>
      </w:r>
      <w:r>
        <w:br/>
      </w:r>
      <w:r>
        <w:rPr>
          <w:rStyle w:val="VerbatimChar"/>
        </w:rPr>
        <w:t xml:space="preserve">    FE-&gt;&gt;EF: preCheck(text)</w:t>
      </w:r>
      <w:r>
        <w:br/>
      </w:r>
      <w:r>
        <w:rPr>
          <w:rStyle w:val="VerbatimChar"/>
        </w:rPr>
        <w:t xml:space="preserve">    EF-&gt;&gt;DB: Read approved legal_rules</w:t>
      </w:r>
      <w:r>
        <w:br/>
      </w:r>
      <w:r>
        <w:rPr>
          <w:rStyle w:val="VerbatimChar"/>
        </w:rPr>
        <w:t xml:space="preserve">    DB--&gt;&gt;EF: Rules + citations</w:t>
      </w:r>
      <w:r>
        <w:br/>
      </w:r>
      <w:r>
        <w:rPr>
          <w:rStyle w:val="VerbatimChar"/>
        </w:rPr>
        <w:t xml:space="preserve">    EF-&gt;&gt;AI: Call the model with the rule set, structured output</w:t>
      </w:r>
      <w:r>
        <w:br/>
      </w:r>
      <w:r>
        <w:rPr>
          <w:rStyle w:val="VerbatimChar"/>
        </w:rPr>
        <w:t xml:space="preserve">    AI--&gt;&gt;EF: findings[] (rule_code, quoted_text)</w:t>
      </w:r>
      <w:r>
        <w:br/>
      </w:r>
      <w:r>
        <w:rPr>
          <w:rStyle w:val="VerbatimChar"/>
        </w:rPr>
        <w:t xml:space="preserve">    EF-&gt;&gt;EF: Drop findings whose quote does not exist</w:t>
      </w:r>
      <w:r>
        <w:br/>
      </w:r>
      <w:r>
        <w:rPr>
          <w:rStyle w:val="VerbatimChar"/>
        </w:rPr>
        <w:t xml:space="preserve">    EF-&gt;&gt;DB: Write a record to briefs</w:t>
      </w:r>
      <w:r>
        <w:br/>
      </w:r>
      <w:r>
        <w:rPr>
          <w:rStyle w:val="VerbatimChar"/>
        </w:rPr>
        <w:t xml:space="preserve">    EF--&gt;&gt;FE: Topics needing attention</w:t>
      </w:r>
      <w:r>
        <w:br/>
      </w:r>
      <w:r>
        <w:rPr>
          <w:rStyle w:val="VerbatimChar"/>
        </w:rPr>
        <w:t xml:space="preserve">    FE--&gt;&gt;GU: Show warnings with the cited article</w:t>
      </w:r>
      <w:r>
        <w:br/>
      </w:r>
      <w:r>
        <w:rPr>
          <w:rStyle w:val="VerbatimChar"/>
        </w:rPr>
        <w:t xml:space="preserve">    Note over EF: Never concludes approved or not — only raises points for a human to consider</w:t>
      </w:r>
    </w:p>
    <w:bookmarkEnd w:id="33"/>
    <w:bookmarkStart w:id="34" w:name="X17be23f94faac0f7cd05ad6908bd746323fbb04"/>
    <w:p>
      <w:pPr>
        <w:pStyle w:val="Heading3"/>
      </w:pPr>
      <w:r>
        <w:t xml:space="preserve">4.3 Sequence — Article 13 completeness check (SEQ-08)</w:t>
      </w:r>
    </w:p>
    <w:p>
      <w:pPr>
        <w:pStyle w:val="BlockText"/>
      </w:pPr>
      <w:r>
        <w:t xml:space="preserve">Textualised from SEQ-08 (Figure 11). 4 participants, 12 messages.</w:t>
      </w:r>
    </w:p>
    <w:p>
      <w:pPr>
        <w:pStyle w:val="SourceCode"/>
      </w:pPr>
      <w:r>
        <w:rPr>
          <w:rStyle w:val="VerbatimChar"/>
        </w:rPr>
        <w:t xml:space="preserve">sequenceDiagram</w:t>
      </w:r>
      <w:r>
        <w:br/>
      </w:r>
      <w:r>
        <w:rPr>
          <w:rStyle w:val="VerbatimChar"/>
        </w:rPr>
        <w:t xml:space="preserve">    actor U as Producer</w:t>
      </w:r>
      <w:r>
        <w:br/>
      </w:r>
      <w:r>
        <w:rPr>
          <w:rStyle w:val="VerbatimChar"/>
        </w:rPr>
        <w:t xml:space="preserve">    participant FE as Next.js app</w:t>
      </w:r>
      <w:r>
        <w:br/>
      </w:r>
      <w:r>
        <w:rPr>
          <w:rStyle w:val="VerbatimChar"/>
        </w:rPr>
        <w:t xml:space="preserve">    participant ST as Supabase Storage</w:t>
      </w:r>
      <w:r>
        <w:br/>
      </w:r>
      <w:r>
        <w:rPr>
          <w:rStyle w:val="VerbatimChar"/>
        </w:rPr>
        <w:t xml:space="preserve">    participant DB as Supabase PostgreSQL + RLS</w:t>
      </w:r>
      <w:r>
        <w:br/>
      </w:r>
      <w:r>
        <w:br/>
      </w:r>
      <w:r>
        <w:rPr>
          <w:rStyle w:val="VerbatimChar"/>
        </w:rPr>
        <w:t xml:space="preserve">    U-&gt;&gt;FE: Open the project's document kit</w:t>
      </w:r>
      <w:r>
        <w:br/>
      </w:r>
      <w:r>
        <w:rPr>
          <w:rStyle w:val="VerbatimChar"/>
        </w:rPr>
        <w:t xml:space="preserve">    FE-&gt;&gt;DB: SELECT required_documents for the segment</w:t>
      </w:r>
      <w:r>
        <w:br/>
      </w:r>
      <w:r>
        <w:rPr>
          <w:rStyle w:val="VerbatimChar"/>
        </w:rPr>
        <w:t xml:space="preserve">    DB--&gt;&gt;FE: The four required components</w:t>
      </w:r>
      <w:r>
        <w:br/>
      </w:r>
      <w:r>
        <w:rPr>
          <w:rStyle w:val="VerbatimChar"/>
        </w:rPr>
        <w:t xml:space="preserve">    FE--&gt;&gt;U: Checklist with the status of each item</w:t>
      </w:r>
      <w:r>
        <w:br/>
      </w:r>
      <w:r>
        <w:rPr>
          <w:rStyle w:val="VerbatimChar"/>
        </w:rPr>
        <w:t xml:space="preserve">    U-&gt;&gt;FE: Upload the application form and the service agreement</w:t>
      </w:r>
      <w:r>
        <w:br/>
      </w:r>
      <w:r>
        <w:rPr>
          <w:rStyle w:val="VerbatimChar"/>
        </w:rPr>
        <w:t xml:space="preserve">    FE-&gt;&gt;ST: Store the documents</w:t>
      </w:r>
      <w:r>
        <w:br/>
      </w:r>
      <w:r>
        <w:rPr>
          <w:rStyle w:val="VerbatimChar"/>
        </w:rPr>
        <w:t xml:space="preserve">    ST--&gt;&gt;FE: Paths</w:t>
      </w:r>
      <w:r>
        <w:br/>
      </w:r>
      <w:r>
        <w:rPr>
          <w:rStyle w:val="VerbatimChar"/>
        </w:rPr>
        <w:t xml:space="preserve">    FE-&gt;&gt;DB: INSERT documents</w:t>
      </w:r>
      <w:r>
        <w:br/>
      </w:r>
      <w:r>
        <w:rPr>
          <w:rStyle w:val="VerbatimChar"/>
        </w:rPr>
        <w:t xml:space="preserve">    FE-&gt;&gt;DB: check_dossier_completeness(project_id)</w:t>
      </w:r>
      <w:r>
        <w:br/>
      </w:r>
      <w:r>
        <w:rPr>
          <w:rStyle w:val="VerbatimChar"/>
        </w:rPr>
        <w:t xml:space="preserve">    DB-&gt;&gt;DB: Compare documents present with the checklist</w:t>
      </w:r>
      <w:r>
        <w:br/>
      </w:r>
      <w:r>
        <w:rPr>
          <w:rStyle w:val="VerbatimChar"/>
        </w:rPr>
        <w:t xml:space="preserve">    DB--&gt;&gt;FE: 2 of 4 present · missing: Vietnamese script, Article 9 commitment</w:t>
      </w:r>
      <w:r>
        <w:br/>
      </w:r>
      <w:r>
        <w:rPr>
          <w:rStyle w:val="VerbatimChar"/>
        </w:rPr>
        <w:t xml:space="preserve">    FE--&gt;&gt;U: List of missing components</w:t>
      </w:r>
      <w:r>
        <w:br/>
      </w:r>
      <w:r>
        <w:rPr>
          <w:rStyle w:val="VerbatimChar"/>
        </w:rPr>
        <w:t xml:space="preserve">    Note over DB: Deterministic logic, no language model</w:t>
      </w:r>
    </w:p>
    <w:bookmarkEnd w:id="34"/>
    <w:bookmarkStart w:id="35" w:name="X9063c86d0b25552ba42dc9036a1f1b98da8ba4c"/>
    <w:p>
      <w:pPr>
        <w:pStyle w:val="Heading3"/>
      </w:pPr>
      <w:r>
        <w:t xml:space="preserve">4.4 Sequence — topic review of a project (SEQ-09)</w:t>
      </w:r>
    </w:p>
    <w:p>
      <w:pPr>
        <w:pStyle w:val="BlockText"/>
      </w:pPr>
      <w:r>
        <w:t xml:space="preserve">Textualised from SEQ-09 (Figure 12). 5 participants, 12 messages. None of the three DBIZ2 sequences draws an error branch — see open question 6.</w:t>
      </w:r>
    </w:p>
    <w:p>
      <w:pPr>
        <w:pStyle w:val="SourceCode"/>
      </w:pPr>
      <w:r>
        <w:rPr>
          <w:rStyle w:val="VerbatimChar"/>
        </w:rPr>
        <w:t xml:space="preserve">sequenceDiagram</w:t>
      </w:r>
      <w:r>
        <w:br/>
      </w:r>
      <w:r>
        <w:rPr>
          <w:rStyle w:val="VerbatimChar"/>
        </w:rPr>
        <w:t xml:space="preserve">    actor U as Producer</w:t>
      </w:r>
      <w:r>
        <w:br/>
      </w:r>
      <w:r>
        <w:rPr>
          <w:rStyle w:val="VerbatimChar"/>
        </w:rPr>
        <w:t xml:space="preserve">    participant FE as Next.js app</w:t>
      </w:r>
      <w:r>
        <w:br/>
      </w:r>
      <w:r>
        <w:rPr>
          <w:rStyle w:val="VerbatimChar"/>
        </w:rPr>
        <w:t xml:space="preserve">    participant EF as Edge Function</w:t>
      </w:r>
      <w:r>
        <w:br/>
      </w:r>
      <w:r>
        <w:rPr>
          <w:rStyle w:val="VerbatimChar"/>
        </w:rPr>
        <w:t xml:space="preserve">    participant DB as Supabase PostgreSQL + RLS</w:t>
      </w:r>
      <w:r>
        <w:br/>
      </w:r>
      <w:r>
        <w:rPr>
          <w:rStyle w:val="VerbatimChar"/>
        </w:rPr>
        <w:t xml:space="preserve">    participant AI as Language model API</w:t>
      </w:r>
      <w:r>
        <w:br/>
      </w:r>
      <w:r>
        <w:br/>
      </w:r>
      <w:r>
        <w:rPr>
          <w:rStyle w:val="VerbatimChar"/>
        </w:rPr>
        <w:t xml:space="preserve">    U-&gt;&gt;FE: Run a content check for the project</w:t>
      </w:r>
      <w:r>
        <w:br/>
      </w:r>
      <w:r>
        <w:rPr>
          <w:rStyle w:val="VerbatimChar"/>
        </w:rPr>
        <w:t xml:space="preserve">    FE-&gt;&gt;EF: reviewTopics(project_id)</w:t>
      </w:r>
      <w:r>
        <w:br/>
      </w:r>
      <w:r>
        <w:rPr>
          <w:rStyle w:val="VerbatimChar"/>
        </w:rPr>
        <w:t xml:space="preserve">    EF-&gt;&gt;DB: SELECT legal_rules WHERE approved_by IS NOT NULL</w:t>
      </w:r>
      <w:r>
        <w:br/>
      </w:r>
      <w:r>
        <w:rPr>
          <w:rStyle w:val="VerbatimChar"/>
        </w:rPr>
        <w:t xml:space="preserve">    DB--&gt;&gt;EF: Rule set + version number</w:t>
      </w:r>
      <w:r>
        <w:br/>
      </w:r>
      <w:r>
        <w:rPr>
          <w:rStyle w:val="VerbatimChar"/>
        </w:rPr>
        <w:t xml:space="preserve">    EF-&gt;&gt;AI: Compare the synopsis with the rule catalogue</w:t>
      </w:r>
      <w:r>
        <w:br/>
      </w:r>
      <w:r>
        <w:rPr>
          <w:rStyle w:val="VerbatimChar"/>
        </w:rPr>
        <w:t xml:space="preserve">    AI--&gt;&gt;EF: findings[] with quoted_text</w:t>
      </w:r>
      <w:r>
        <w:br/>
      </w:r>
      <w:r>
        <w:rPr>
          <w:rStyle w:val="VerbatimChar"/>
        </w:rPr>
        <w:t xml:space="preserve">    EF-&gt;&gt;EF: Drop unknown rule codes and quotes that do not exist</w:t>
      </w:r>
      <w:r>
        <w:br/>
      </w:r>
      <w:r>
        <w:rPr>
          <w:rStyle w:val="VerbatimChar"/>
        </w:rPr>
        <w:t xml:space="preserve">    EF-&gt;&gt;DB: INSERT compliance_runs (rule_version)</w:t>
      </w:r>
      <w:r>
        <w:br/>
      </w:r>
      <w:r>
        <w:rPr>
          <w:rStyle w:val="VerbatimChar"/>
        </w:rPr>
        <w:t xml:space="preserve">    EF-&gt;&gt;DB: INSERT compliance_findings</w:t>
      </w:r>
      <w:r>
        <w:br/>
      </w:r>
      <w:r>
        <w:rPr>
          <w:rStyle w:val="VerbatimChar"/>
        </w:rPr>
        <w:t xml:space="preserve">    EF--&gt;&gt;FE: Filtered findings</w:t>
      </w:r>
      <w:r>
        <w:br/>
      </w:r>
      <w:r>
        <w:rPr>
          <w:rStyle w:val="VerbatimChar"/>
        </w:rPr>
        <w:t xml:space="preserve">    FE--&gt;&gt;U: Show with the cited article and the disclaimer</w:t>
      </w:r>
      <w:r>
        <w:br/>
      </w:r>
      <w:r>
        <w:rPr>
          <w:rStyle w:val="VerbatimChar"/>
        </w:rPr>
        <w:t xml:space="preserve">    U-&gt;&gt;FE: Mark each finding as reviewed</w:t>
      </w:r>
      <w:r>
        <w:br/>
      </w:r>
      <w:r>
        <w:rPr>
          <w:rStyle w:val="VerbatimChar"/>
        </w:rPr>
        <w:t xml:space="preserve">    Note over EF: No warning is ever shown without a cited article</w:t>
      </w:r>
    </w:p>
    <w:bookmarkEnd w:id="35"/>
    <w:bookmarkEnd w:id="36"/>
    <w:bookmarkStart w:id="39" w:name="X052d9d50bef594c4dcaeeac6011093e4925597a"/>
    <w:p>
      <w:pPr>
        <w:pStyle w:val="Heading2"/>
      </w:pPr>
      <w:r>
        <w:t xml:space="preserve">5. Functional requirements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FR ID</w:t>
            </w:r>
          </w:p>
        </w:tc>
        <w:tc>
          <w:tcPr>
            <w:shd w:val="clear" w:color="auto" w:fill="E4ECF7"/>
          </w:tcPr>
          <w:p>
            <w:pPr>
              <w:pStyle w:val="Compact"/>
              <w:jc w:val="left"/>
            </w:pPr>
            <w:r>
              <w:rPr>
                <w:b/>
                <w:color w:val="1F2A5C"/>
                <w:sz w:val="17"/>
              </w:rPr>
              <w:t xml:space="preserve">DBIZ2 Subfunction ID</w:t>
            </w:r>
          </w:p>
        </w:tc>
        <w:tc>
          <w:tcPr>
            <w:shd w:val="clear" w:color="auto" w:fill="E4ECF7"/>
          </w:tcPr>
          <w:p>
            <w:pPr>
              <w:pStyle w:val="Compact"/>
              <w:jc w:val="left"/>
            </w:pPr>
            <w:r>
              <w:rPr>
                <w:b/>
                <w:color w:val="1F2A5C"/>
                <w:sz w:val="17"/>
              </w:rPr>
              <w:t xml:space="preserve">Requirement (system MUST ...)</w:t>
            </w:r>
          </w:p>
        </w:tc>
        <w:tc>
          <w:tcPr>
            <w:shd w:val="clear" w:color="auto" w:fill="E4ECF7"/>
          </w:tcPr>
          <w:p>
            <w:pPr>
              <w:pStyle w:val="Compact"/>
              <w:jc w:val="left"/>
            </w:pPr>
            <w:r>
              <w:rPr>
                <w:b/>
                <w:color w:val="1F2A5C"/>
                <w:sz w:val="17"/>
              </w:rPr>
              <w:t xml:space="preserve">Actor</w:t>
            </w:r>
          </w:p>
        </w:tc>
        <w:tc>
          <w:tcPr>
            <w:shd w:val="clear" w:color="auto" w:fill="E4ECF7"/>
          </w:tcPr>
          <w:p>
            <w:pPr>
              <w:pStyle w:val="Compact"/>
              <w:jc w:val="left"/>
            </w:pPr>
            <w:r>
              <w:rPr>
                <w:b/>
                <w:color w:val="1F2A5C"/>
                <w:sz w:val="17"/>
              </w:rPr>
              <w:t xml:space="preserve">Priority</w:t>
            </w:r>
          </w:p>
        </w:tc>
      </w:tr>
      <w:tr>
        <w:tc>
          <w:tcPr/>
          <w:p>
            <w:pPr>
              <w:pStyle w:val="Compact"/>
              <w:jc w:val="left"/>
            </w:pPr>
            <w:r>
              <w:rPr>
                <w:sz w:val="17"/>
              </w:rPr>
              <w:t xml:space="preserve">FR-001</w:t>
            </w:r>
          </w:p>
        </w:tc>
        <w:tc>
          <w:tcPr/>
          <w:p>
            <w:pPr>
              <w:pStyle w:val="Compact"/>
              <w:jc w:val="left"/>
            </w:pPr>
            <w:r>
              <w:rPr>
                <w:sz w:val="17"/>
              </w:rPr>
              <w:t xml:space="preserve">F-M2-01</w:t>
            </w:r>
          </w:p>
        </w:tc>
        <w:tc>
          <w:tcPr/>
          <w:p>
            <w:pPr>
              <w:pStyle w:val="Compact"/>
              <w:jc w:val="left"/>
            </w:pPr>
            <w:r>
              <w:rPr>
                <w:sz w:val="17"/>
              </w:rPr>
              <w:t xml:space="preserve">The system MUST list legal rules, filterable by topic and status, to the VFDA Legal Board.</w:t>
            </w:r>
          </w:p>
        </w:tc>
        <w:tc>
          <w:tcPr/>
          <w:p>
            <w:pPr>
              <w:pStyle w:val="Compact"/>
              <w:jc w:val="left"/>
            </w:pPr>
            <w:r>
              <w:rPr>
                <w:sz w:val="17"/>
              </w:rPr>
              <w:t xml:space="preserve">VFDA Legal</w:t>
            </w:r>
          </w:p>
        </w:tc>
        <w:tc>
          <w:tcPr/>
          <w:p>
            <w:pPr>
              <w:pStyle w:val="Compact"/>
              <w:jc w:val="left"/>
            </w:pPr>
            <w:r>
              <w:rPr>
                <w:sz w:val="17"/>
              </w:rPr>
              <w:t xml:space="preserve">Must</w:t>
            </w:r>
          </w:p>
        </w:tc>
      </w:tr>
      <w:tr>
        <w:tc>
          <w:tcPr/>
          <w:p>
            <w:pPr>
              <w:pStyle w:val="Compact"/>
              <w:jc w:val="left"/>
            </w:pPr>
            <w:r>
              <w:rPr>
                <w:sz w:val="17"/>
              </w:rPr>
              <w:t xml:space="preserve">FR-002</w:t>
            </w:r>
          </w:p>
        </w:tc>
        <w:tc>
          <w:tcPr/>
          <w:p>
            <w:pPr>
              <w:pStyle w:val="Compact"/>
              <w:jc w:val="left"/>
            </w:pPr>
            <w:r>
              <w:rPr>
                <w:sz w:val="17"/>
              </w:rPr>
              <w:t xml:space="preserve">F-M2-02</w:t>
            </w:r>
          </w:p>
        </w:tc>
        <w:tc>
          <w:tcPr/>
          <w:p>
            <w:pPr>
              <w:pStyle w:val="Compact"/>
              <w:jc w:val="left"/>
            </w:pPr>
            <w:r>
              <w:rPr>
                <w:sz w:val="17"/>
              </w:rPr>
              <w:t xml:space="preserve">The system MUST let the VFDA Legal Board create and edit rules with bilingual title, description and</w:t>
            </w:r>
            <w:r>
              <w:rPr>
                <w:sz w:val="17"/>
              </w:rPr>
              <w:t xml:space="preserve"> </w:t>
            </w:r>
            <w:r>
              <w:rPr>
                <w:iCs/>
                <w:i/>
                <w:sz w:val="17"/>
              </w:rPr>
              <w:t xml:space="preserve">Points to consider</w:t>
            </w:r>
            <w:r>
              <w:rPr>
                <w:sz w:val="17"/>
              </w:rPr>
              <w:t xml:space="preserve">, a citation and a severity.</w:t>
            </w:r>
          </w:p>
        </w:tc>
        <w:tc>
          <w:tcPr/>
          <w:p>
            <w:pPr>
              <w:pStyle w:val="Compact"/>
              <w:jc w:val="left"/>
            </w:pPr>
            <w:r>
              <w:rPr>
                <w:sz w:val="17"/>
              </w:rPr>
              <w:t xml:space="preserve">VFDA Legal</w:t>
            </w:r>
          </w:p>
        </w:tc>
        <w:tc>
          <w:tcPr/>
          <w:p>
            <w:pPr>
              <w:pStyle w:val="Compact"/>
              <w:jc w:val="left"/>
            </w:pPr>
            <w:r>
              <w:rPr>
                <w:sz w:val="17"/>
              </w:rPr>
              <w:t xml:space="preserve">Must</w:t>
            </w:r>
          </w:p>
        </w:tc>
      </w:tr>
      <w:tr>
        <w:tc>
          <w:tcPr/>
          <w:p>
            <w:pPr>
              <w:pStyle w:val="Compact"/>
              <w:jc w:val="left"/>
            </w:pPr>
            <w:r>
              <w:rPr>
                <w:sz w:val="17"/>
              </w:rPr>
              <w:t xml:space="preserve">FR-003</w:t>
            </w:r>
          </w:p>
        </w:tc>
        <w:tc>
          <w:tcPr/>
          <w:p>
            <w:pPr>
              <w:pStyle w:val="Compact"/>
              <w:jc w:val="left"/>
            </w:pPr>
            <w:r>
              <w:rPr>
                <w:sz w:val="17"/>
              </w:rPr>
              <w:t xml:space="preserve">F-M2-03</w:t>
            </w:r>
          </w:p>
        </w:tc>
        <w:tc>
          <w:tcPr/>
          <w:p>
            <w:pPr>
              <w:pStyle w:val="Compact"/>
              <w:jc w:val="left"/>
            </w:pPr>
            <w:r>
              <w:rPr>
                <w:sz w:val="17"/>
              </w:rPr>
              <w:t xml:space="preserve">The system MUST activate a rule only after an approver signs it; a rule without a citation or an approver MUST NOT become active (database constraint).</w:t>
            </w:r>
          </w:p>
        </w:tc>
        <w:tc>
          <w:tcPr/>
          <w:p>
            <w:pPr>
              <w:pStyle w:val="Compact"/>
              <w:jc w:val="left"/>
            </w:pPr>
            <w:r>
              <w:rPr>
                <w:sz w:val="17"/>
              </w:rPr>
              <w:t xml:space="preserve">VFDA Legal</w:t>
            </w:r>
          </w:p>
        </w:tc>
        <w:tc>
          <w:tcPr/>
          <w:p>
            <w:pPr>
              <w:pStyle w:val="Compact"/>
              <w:jc w:val="left"/>
            </w:pPr>
            <w:r>
              <w:rPr>
                <w:sz w:val="17"/>
              </w:rPr>
              <w:t xml:space="preserve">Must</w:t>
            </w:r>
          </w:p>
        </w:tc>
      </w:tr>
      <w:tr>
        <w:tc>
          <w:tcPr/>
          <w:p>
            <w:pPr>
              <w:pStyle w:val="Compact"/>
              <w:jc w:val="left"/>
            </w:pPr>
            <w:r>
              <w:rPr>
                <w:sz w:val="17"/>
              </w:rPr>
              <w:t xml:space="preserve">FR-004</w:t>
            </w:r>
          </w:p>
        </w:tc>
        <w:tc>
          <w:tcPr/>
          <w:p>
            <w:pPr>
              <w:pStyle w:val="Compact"/>
              <w:jc w:val="left"/>
            </w:pPr>
            <w:r>
              <w:rPr>
                <w:sz w:val="17"/>
              </w:rPr>
              <w:t xml:space="preserve">F-M2-04</w:t>
            </w:r>
          </w:p>
        </w:tc>
        <w:tc>
          <w:tcPr/>
          <w:p>
            <w:pPr>
              <w:pStyle w:val="Compact"/>
              <w:jc w:val="left"/>
            </w:pPr>
            <w:r>
              <w:rPr>
                <w:sz w:val="17"/>
              </w:rPr>
              <w:t xml:space="preserve">The system MUST create a new rule-set version on every activation and record the version used by every check.</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FR-005</w:t>
            </w:r>
          </w:p>
        </w:tc>
        <w:tc>
          <w:tcPr/>
          <w:p>
            <w:pPr>
              <w:pStyle w:val="Compact"/>
              <w:jc w:val="left"/>
            </w:pPr>
            <w:r>
              <w:rPr>
                <w:sz w:val="17"/>
              </w:rPr>
              <w:t xml:space="preserve">F-M2-05</w:t>
            </w:r>
          </w:p>
        </w:tc>
        <w:tc>
          <w:tcPr/>
          <w:p>
            <w:pPr>
              <w:pStyle w:val="Compact"/>
              <w:jc w:val="left"/>
            </w:pPr>
            <w:r>
              <w:rPr>
                <w:sz w:val="17"/>
              </w:rPr>
              <w:t xml:space="preserve">The system MUST accept a summary of 20–200 words from a guest without sign-up, rate-limited per IP.</w:t>
            </w:r>
          </w:p>
        </w:tc>
        <w:tc>
          <w:tcPr/>
          <w:p>
            <w:pPr>
              <w:pStyle w:val="Compact"/>
              <w:jc w:val="left"/>
            </w:pPr>
            <w:r>
              <w:rPr>
                <w:sz w:val="17"/>
              </w:rPr>
              <w:t xml:space="preserve">Guest</w:t>
            </w:r>
          </w:p>
        </w:tc>
        <w:tc>
          <w:tcPr/>
          <w:p>
            <w:pPr>
              <w:pStyle w:val="Compact"/>
              <w:jc w:val="left"/>
            </w:pPr>
            <w:r>
              <w:rPr>
                <w:sz w:val="17"/>
              </w:rPr>
              <w:t xml:space="preserve">Must</w:t>
            </w:r>
          </w:p>
        </w:tc>
      </w:tr>
      <w:tr>
        <w:tc>
          <w:tcPr/>
          <w:p>
            <w:pPr>
              <w:pStyle w:val="Compact"/>
              <w:jc w:val="left"/>
            </w:pPr>
            <w:r>
              <w:rPr>
                <w:sz w:val="17"/>
              </w:rPr>
              <w:t xml:space="preserve">FR-006</w:t>
            </w:r>
          </w:p>
        </w:tc>
        <w:tc>
          <w:tcPr/>
          <w:p>
            <w:pPr>
              <w:pStyle w:val="Compact"/>
              <w:jc w:val="left"/>
            </w:pPr>
            <w:r>
              <w:rPr>
                <w:sz w:val="17"/>
              </w:rPr>
              <w:t xml:space="preserve">F-M2-06</w:t>
            </w:r>
          </w:p>
        </w:tc>
        <w:tc>
          <w:tcPr/>
          <w:p>
            <w:pPr>
              <w:pStyle w:val="Compact"/>
              <w:jc w:val="left"/>
            </w:pPr>
            <w:r>
              <w:rPr>
                <w:sz w:val="17"/>
              </w:rPr>
              <w:t xml:space="preserve">The system MUST compare the summary with the active rule set and return findings, each with rule code, quoted passage and explanation, plus an attention level (Low / Medium / High).</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FR-007</w:t>
            </w:r>
          </w:p>
        </w:tc>
        <w:tc>
          <w:tcPr/>
          <w:p>
            <w:pPr>
              <w:pStyle w:val="Compact"/>
              <w:jc w:val="left"/>
            </w:pPr>
            <w:r>
              <w:rPr>
                <w:sz w:val="17"/>
              </w:rPr>
              <w:t xml:space="preserve">F-M2-07</w:t>
            </w:r>
          </w:p>
        </w:tc>
        <w:tc>
          <w:tcPr/>
          <w:p>
            <w:pPr>
              <w:pStyle w:val="Compact"/>
              <w:jc w:val="left"/>
            </w:pPr>
            <w:r>
              <w:rPr>
                <w:sz w:val="17"/>
              </w:rPr>
              <w:t xml:space="preserve">The system MUST record every pre-check (hash, language, time) as a demand data point.</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FR-008</w:t>
            </w:r>
          </w:p>
        </w:tc>
        <w:tc>
          <w:tcPr/>
          <w:p>
            <w:pPr>
              <w:pStyle w:val="Compact"/>
              <w:jc w:val="left"/>
            </w:pPr>
            <w:r>
              <w:rPr>
                <w:sz w:val="17"/>
              </w:rPr>
              <w:t xml:space="preserve">F-M2-08</w:t>
            </w:r>
          </w:p>
        </w:tc>
        <w:tc>
          <w:tcPr/>
          <w:p>
            <w:pPr>
              <w:pStyle w:val="Compact"/>
              <w:jc w:val="left"/>
            </w:pPr>
            <w:r>
              <w:rPr>
                <w:sz w:val="17"/>
              </w:rPr>
              <w:t xml:space="preserve">The system MUST check the four Article 13 clause 3 components deterministically, without a language model.</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FR-009</w:t>
            </w:r>
          </w:p>
        </w:tc>
        <w:tc>
          <w:tcPr/>
          <w:p>
            <w:pPr>
              <w:pStyle w:val="Compact"/>
              <w:jc w:val="left"/>
            </w:pPr>
            <w:r>
              <w:rPr>
                <w:sz w:val="17"/>
              </w:rPr>
              <w:t xml:space="preserve">F-M2-09</w:t>
            </w:r>
          </w:p>
        </w:tc>
        <w:tc>
          <w:tcPr/>
          <w:p>
            <w:pPr>
              <w:pStyle w:val="Compact"/>
              <w:jc w:val="left"/>
            </w:pPr>
            <w:r>
              <w:rPr>
                <w:sz w:val="17"/>
              </w:rPr>
              <w:t xml:space="preserve">The system MUST show which components are missing, with a status and an action for each.</w:t>
            </w:r>
          </w:p>
        </w:tc>
        <w:tc>
          <w:tcPr/>
          <w:p>
            <w:pPr>
              <w:pStyle w:val="Compact"/>
              <w:jc w:val="left"/>
            </w:pPr>
            <w:r>
              <w:rPr>
                <w:sz w:val="17"/>
              </w:rPr>
              <w:t xml:space="preserve">Member</w:t>
            </w:r>
          </w:p>
        </w:tc>
        <w:tc>
          <w:tcPr/>
          <w:p>
            <w:pPr>
              <w:pStyle w:val="Compact"/>
              <w:jc w:val="left"/>
            </w:pPr>
            <w:r>
              <w:rPr>
                <w:sz w:val="17"/>
              </w:rPr>
              <w:t xml:space="preserve">Must</w:t>
            </w:r>
          </w:p>
        </w:tc>
      </w:tr>
      <w:tr>
        <w:tc>
          <w:tcPr/>
          <w:p>
            <w:pPr>
              <w:pStyle w:val="Compact"/>
              <w:jc w:val="left"/>
            </w:pPr>
            <w:r>
              <w:rPr>
                <w:sz w:val="17"/>
              </w:rPr>
              <w:t xml:space="preserve">FR-010</w:t>
            </w:r>
          </w:p>
        </w:tc>
        <w:tc>
          <w:tcPr/>
          <w:p>
            <w:pPr>
              <w:pStyle w:val="Compact"/>
              <w:jc w:val="left"/>
            </w:pPr>
            <w:r>
              <w:rPr>
                <w:sz w:val="17"/>
              </w:rPr>
              <w:t xml:space="preserve">F-M2-10</w:t>
            </w:r>
          </w:p>
        </w:tc>
        <w:tc>
          <w:tcPr/>
          <w:p>
            <w:pPr>
              <w:pStyle w:val="Compact"/>
              <w:jc w:val="left"/>
            </w:pPr>
            <w:r>
              <w:rPr>
                <w:sz w:val="17"/>
              </w:rPr>
              <w:t xml:space="preserve">The system MUST push the completeness result to the dashboard's compliance gauge.</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FR-011</w:t>
            </w:r>
          </w:p>
        </w:tc>
        <w:tc>
          <w:tcPr/>
          <w:p>
            <w:pPr>
              <w:pStyle w:val="Compact"/>
              <w:jc w:val="left"/>
            </w:pPr>
            <w:r>
              <w:rPr>
                <w:sz w:val="17"/>
              </w:rPr>
              <w:t xml:space="preserve">F-M2-11</w:t>
            </w:r>
          </w:p>
        </w:tc>
        <w:tc>
          <w:tcPr/>
          <w:p>
            <w:pPr>
              <w:pStyle w:val="Compact"/>
              <w:jc w:val="left"/>
            </w:pPr>
            <w:r>
              <w:rPr>
                <w:sz w:val="17"/>
              </w:rPr>
              <w:t xml:space="preserve">The system MUST call the language model with only the codes of approved rules and require structured output.</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FR-012</w:t>
            </w:r>
          </w:p>
        </w:tc>
        <w:tc>
          <w:tcPr/>
          <w:p>
            <w:pPr>
              <w:pStyle w:val="Compact"/>
              <w:jc w:val="left"/>
            </w:pPr>
            <w:r>
              <w:rPr>
                <w:sz w:val="17"/>
              </w:rPr>
              <w:t xml:space="preserve">F-M2-12</w:t>
            </w:r>
          </w:p>
        </w:tc>
        <w:tc>
          <w:tcPr/>
          <w:p>
            <w:pPr>
              <w:pStyle w:val="Compact"/>
              <w:jc w:val="left"/>
            </w:pPr>
            <w:r>
              <w:rPr>
                <w:sz w:val="17"/>
              </w:rPr>
              <w:t xml:space="preserve">The system MUST drop every finding whose rule code is unknown or whose quoted text does not appear in the submitted text.</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FR-013</w:t>
            </w:r>
          </w:p>
        </w:tc>
        <w:tc>
          <w:tcPr/>
          <w:p>
            <w:pPr>
              <w:pStyle w:val="Compact"/>
              <w:jc w:val="left"/>
            </w:pPr>
            <w:r>
              <w:rPr>
                <w:sz w:val="17"/>
              </w:rPr>
              <w:t xml:space="preserve">F-M2-13</w:t>
            </w:r>
          </w:p>
        </w:tc>
        <w:tc>
          <w:tcPr/>
          <w:p>
            <w:pPr>
              <w:pStyle w:val="Compact"/>
              <w:jc w:val="left"/>
            </w:pPr>
            <w:r>
              <w:rPr>
                <w:sz w:val="17"/>
              </w:rPr>
              <w:t xml:space="preserve">The system MUST show every finding with its citation and never show a finding without one.</w:t>
            </w:r>
          </w:p>
        </w:tc>
        <w:tc>
          <w:tcPr/>
          <w:p>
            <w:pPr>
              <w:pStyle w:val="Compact"/>
              <w:jc w:val="left"/>
            </w:pPr>
            <w:r>
              <w:rPr>
                <w:sz w:val="17"/>
              </w:rPr>
              <w:t xml:space="preserve">Member</w:t>
            </w:r>
          </w:p>
        </w:tc>
        <w:tc>
          <w:tcPr/>
          <w:p>
            <w:pPr>
              <w:pStyle w:val="Compact"/>
              <w:jc w:val="left"/>
            </w:pPr>
            <w:r>
              <w:rPr>
                <w:sz w:val="17"/>
              </w:rPr>
              <w:t xml:space="preserve">Must</w:t>
            </w:r>
          </w:p>
        </w:tc>
      </w:tr>
      <w:tr>
        <w:tc>
          <w:tcPr/>
          <w:p>
            <w:pPr>
              <w:pStyle w:val="Compact"/>
              <w:jc w:val="left"/>
            </w:pPr>
            <w:r>
              <w:rPr>
                <w:sz w:val="17"/>
              </w:rPr>
              <w:t xml:space="preserve">FR-014</w:t>
            </w:r>
          </w:p>
        </w:tc>
        <w:tc>
          <w:tcPr/>
          <w:p>
            <w:pPr>
              <w:pStyle w:val="Compact"/>
              <w:jc w:val="left"/>
            </w:pPr>
            <w:r>
              <w:rPr>
                <w:sz w:val="17"/>
              </w:rPr>
              <w:t xml:space="preserve">F-M2-14</w:t>
            </w:r>
          </w:p>
        </w:tc>
        <w:tc>
          <w:tcPr/>
          <w:p>
            <w:pPr>
              <w:pStyle w:val="Compact"/>
              <w:jc w:val="left"/>
            </w:pPr>
            <w:r>
              <w:rPr>
                <w:sz w:val="17"/>
              </w:rPr>
              <w:t xml:space="preserve">The system MUST let a member mark each finding as reviewed, with an optional note.</w:t>
            </w:r>
          </w:p>
        </w:tc>
        <w:tc>
          <w:tcPr/>
          <w:p>
            <w:pPr>
              <w:pStyle w:val="Compact"/>
              <w:jc w:val="left"/>
            </w:pPr>
            <w:r>
              <w:rPr>
                <w:sz w:val="17"/>
              </w:rPr>
              <w:t xml:space="preserve">Member</w:t>
            </w:r>
          </w:p>
        </w:tc>
        <w:tc>
          <w:tcPr/>
          <w:p>
            <w:pPr>
              <w:pStyle w:val="Compact"/>
              <w:jc w:val="left"/>
            </w:pPr>
            <w:r>
              <w:rPr>
                <w:sz w:val="17"/>
              </w:rPr>
              <w:t xml:space="preserve">Must</w:t>
            </w:r>
          </w:p>
        </w:tc>
      </w:tr>
      <w:tr>
        <w:tc>
          <w:tcPr/>
          <w:p>
            <w:pPr>
              <w:pStyle w:val="Compact"/>
              <w:jc w:val="left"/>
            </w:pPr>
            <w:r>
              <w:rPr>
                <w:sz w:val="17"/>
              </w:rPr>
              <w:t xml:space="preserve">FR-015</w:t>
            </w:r>
          </w:p>
        </w:tc>
        <w:tc>
          <w:tcPr/>
          <w:p>
            <w:pPr>
              <w:pStyle w:val="Compact"/>
              <w:jc w:val="left"/>
            </w:pPr>
            <w:r>
              <w:rPr>
                <w:sz w:val="17"/>
              </w:rPr>
              <w:t xml:space="preserve">F-M2-15</w:t>
            </w:r>
          </w:p>
        </w:tc>
        <w:tc>
          <w:tcPr/>
          <w:p>
            <w:pPr>
              <w:pStyle w:val="Compact"/>
              <w:jc w:val="left"/>
            </w:pPr>
            <w:r>
              <w:rPr>
                <w:sz w:val="17"/>
              </w:rPr>
              <w:t xml:space="preserve">The system SHOULD publish the approved rules as a public library filterable by topic and segment.</w:t>
            </w:r>
          </w:p>
        </w:tc>
        <w:tc>
          <w:tcPr/>
          <w:p>
            <w:pPr>
              <w:pStyle w:val="Compact"/>
              <w:jc w:val="left"/>
            </w:pPr>
            <w:r>
              <w:rPr>
                <w:sz w:val="17"/>
              </w:rPr>
              <w:t xml:space="preserve">Guest</w:t>
            </w:r>
          </w:p>
        </w:tc>
        <w:tc>
          <w:tcPr/>
          <w:p>
            <w:pPr>
              <w:pStyle w:val="Compact"/>
              <w:jc w:val="left"/>
            </w:pPr>
            <w:r>
              <w:rPr>
                <w:sz w:val="17"/>
              </w:rPr>
              <w:t xml:space="preserve">Should</w:t>
            </w:r>
          </w:p>
        </w:tc>
      </w:tr>
      <w:tr>
        <w:tc>
          <w:tcPr/>
          <w:p>
            <w:pPr>
              <w:pStyle w:val="Compact"/>
              <w:jc w:val="left"/>
            </w:pPr>
            <w:r>
              <w:rPr>
                <w:sz w:val="17"/>
              </w:rPr>
              <w:t xml:space="preserve">FR-016</w:t>
            </w:r>
          </w:p>
        </w:tc>
        <w:tc>
          <w:tcPr/>
          <w:p>
            <w:pPr>
              <w:pStyle w:val="Compact"/>
              <w:jc w:val="left"/>
            </w:pPr>
            <w:r>
              <w:rPr>
                <w:sz w:val="17"/>
              </w:rPr>
              <w:t xml:space="preserve">F-M2-16</w:t>
            </w:r>
          </w:p>
        </w:tc>
        <w:tc>
          <w:tcPr/>
          <w:p>
            <w:pPr>
              <w:pStyle w:val="Compact"/>
              <w:jc w:val="left"/>
            </w:pPr>
            <w:r>
              <w:rPr>
                <w:sz w:val="17"/>
              </w:rPr>
              <w:t xml:space="preserve">The system SHOULD publish one page per rule with its bilingual description and citation.</w:t>
            </w:r>
          </w:p>
        </w:tc>
        <w:tc>
          <w:tcPr/>
          <w:p>
            <w:pPr>
              <w:pStyle w:val="Compact"/>
              <w:jc w:val="left"/>
            </w:pPr>
            <w:r>
              <w:rPr>
                <w:sz w:val="17"/>
              </w:rPr>
              <w:t xml:space="preserve">Guest</w:t>
            </w:r>
          </w:p>
        </w:tc>
        <w:tc>
          <w:tcPr/>
          <w:p>
            <w:pPr>
              <w:pStyle w:val="Compact"/>
              <w:jc w:val="left"/>
            </w:pPr>
            <w:r>
              <w:rPr>
                <w:sz w:val="17"/>
              </w:rPr>
              <w:t xml:space="preserve">Should</w:t>
            </w:r>
          </w:p>
        </w:tc>
      </w:tr>
      <w:tr>
        <w:tc>
          <w:tcPr/>
          <w:p>
            <w:pPr>
              <w:pStyle w:val="Compact"/>
              <w:jc w:val="left"/>
            </w:pPr>
            <w:r>
              <w:rPr>
                <w:sz w:val="17"/>
              </w:rPr>
              <w:t xml:space="preserve">FR-017</w:t>
            </w:r>
          </w:p>
        </w:tc>
        <w:tc>
          <w:tcPr/>
          <w:p>
            <w:pPr>
              <w:pStyle w:val="Compact"/>
              <w:jc w:val="left"/>
            </w:pPr>
            <w:r>
              <w:rPr>
                <w:sz w:val="17"/>
              </w:rPr>
              <w:t xml:space="preserve">F-M2-17</w:t>
            </w:r>
          </w:p>
        </w:tc>
        <w:tc>
          <w:tcPr/>
          <w:p>
            <w:pPr>
              <w:pStyle w:val="Compact"/>
              <w:jc w:val="left"/>
            </w:pPr>
            <w:r>
              <w:rPr>
                <w:sz w:val="17"/>
              </w:rPr>
              <w:t xml:space="preserve">The system MUST compute the safe and latest submission deadlines from the first shooting day, the safety buffer and Article 13 clause 4 (20 + 20 days).</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FR-018</w:t>
            </w:r>
          </w:p>
        </w:tc>
        <w:tc>
          <w:tcPr/>
          <w:p>
            <w:pPr>
              <w:pStyle w:val="Compact"/>
              <w:jc w:val="left"/>
            </w:pPr>
            <w:r>
              <w:rPr>
                <w:sz w:val="17"/>
              </w:rPr>
              <w:t xml:space="preserve">F-M2-18</w:t>
            </w:r>
          </w:p>
        </w:tc>
        <w:tc>
          <w:tcPr/>
          <w:p>
            <w:pPr>
              <w:pStyle w:val="Compact"/>
              <w:jc w:val="left"/>
            </w:pPr>
            <w:r>
              <w:rPr>
                <w:sz w:val="17"/>
              </w:rPr>
              <w:t xml:space="preserve">The system MUST always show both scenarios: smooth path and one resubmission.</w:t>
            </w:r>
          </w:p>
        </w:tc>
        <w:tc>
          <w:tcPr/>
          <w:p>
            <w:pPr>
              <w:pStyle w:val="Compact"/>
              <w:jc w:val="left"/>
            </w:pPr>
            <w:r>
              <w:rPr>
                <w:sz w:val="17"/>
              </w:rPr>
              <w:t xml:space="preserve">Member</w:t>
            </w:r>
          </w:p>
        </w:tc>
        <w:tc>
          <w:tcPr/>
          <w:p>
            <w:pPr>
              <w:pStyle w:val="Compact"/>
              <w:jc w:val="left"/>
            </w:pPr>
            <w:r>
              <w:rPr>
                <w:sz w:val="17"/>
              </w:rPr>
              <w:t xml:space="preserve">Must</w:t>
            </w:r>
          </w:p>
        </w:tc>
      </w:tr>
    </w:tbl>
    <w:bookmarkStart w:id="37" w:name="X0b60481e9d94c018d9ee6d90566933e257614bf"/>
    <w:p>
      <w:pPr>
        <w:pStyle w:val="Heading3"/>
      </w:pPr>
      <w:r>
        <w:t xml:space="preserve">5.1 Input / Output contract</w:t>
      </w:r>
    </w:p>
    <w:p>
      <w:pPr>
        <w:pStyle w:val="FirstParagraph"/>
      </w:pPr>
      <w:r>
        <w:t xml:space="preserve">Types and required flags come from</w:t>
      </w:r>
      <w:r>
        <w:t xml:space="preserve"> </w:t>
      </w:r>
      <w:r>
        <w:rPr>
          <w:rStyle w:val="VerbatimChar"/>
        </w:rPr>
        <w:t xml:space="preserve">docs/function-list.md</w:t>
      </w:r>
      <w:r>
        <w:t xml:space="preserve"> </w:t>
      </w:r>
      <w:r>
        <w:t xml:space="preserve">(columns</w:t>
      </w:r>
      <w:r>
        <w:t xml:space="preserve"> </w:t>
      </w:r>
      <w:r>
        <w:rPr>
          <w:iCs/>
          <w:i/>
        </w:rPr>
        <w:t xml:space="preserve">Input — type and required</w:t>
      </w:r>
      <w:r>
        <w:t xml:space="preserve"> </w:t>
      </w:r>
      <w:r>
        <w:t xml:space="preserve">and</w:t>
      </w:r>
      <w:r>
        <w:t xml:space="preserve"> </w:t>
      </w:r>
      <w:r>
        <w:rPr>
          <w:iCs/>
          <w:i/>
        </w:rPr>
        <w:t xml:space="preserve">Output — type</w:t>
      </w:r>
      <w:r>
        <w:t xml:space="preserve">). Changes made in Session 4 are stated in</w:t>
      </w:r>
      <w:r>
        <w:t xml:space="preserve"> </w:t>
      </w:r>
      <w:r>
        <w:rPr>
          <w:iCs/>
          <w:i/>
        </w:rPr>
        <w:t xml:space="preserve">Notes</w:t>
      </w:r>
      <w:r>
        <w:t xml:space="preserve"> </w:t>
      </w:r>
      <w:r>
        <w:t xml:space="preserve">and listed in 11.1.</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408"/>
        <w:gridCol w:w="1408"/>
        <w:gridCol w:w="1408"/>
        <w:gridCol w:w="1408"/>
        <w:gridCol w:w="1408"/>
        <w:gridCol w:w="1408"/>
        <w:gridCol w:w="1408"/>
      </w:tblGrid>
      <w:tr>
        <w:trPr>
          <w:tblHeader w:val="true"/>
        </w:trPr>
        <w:tc>
          <w:tcPr>
            <w:shd w:val="clear" w:color="auto" w:fill="E4ECF7"/>
          </w:tcPr>
          <w:p>
            <w:pPr>
              <w:pStyle w:val="Compact"/>
              <w:jc w:val="left"/>
            </w:pPr>
            <w:r>
              <w:rPr>
                <w:b/>
                <w:color w:val="1F2A5C"/>
                <w:sz w:val="17"/>
              </w:rPr>
              <w:t xml:space="preserve">FR ID</w:t>
            </w:r>
          </w:p>
        </w:tc>
        <w:tc>
          <w:tcPr>
            <w:shd w:val="clear" w:color="auto" w:fill="E4ECF7"/>
          </w:tcPr>
          <w:p>
            <w:pPr>
              <w:pStyle w:val="Compact"/>
              <w:jc w:val="left"/>
            </w:pPr>
            <w:r>
              <w:rPr>
                <w:b/>
                <w:color w:val="1F2A5C"/>
                <w:sz w:val="17"/>
              </w:rPr>
              <w:t xml:space="preserve">Input field</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Required</w:t>
            </w:r>
          </w:p>
        </w:tc>
        <w:tc>
          <w:tcPr>
            <w:shd w:val="clear" w:color="auto" w:fill="E4ECF7"/>
          </w:tcPr>
          <w:p>
            <w:pPr>
              <w:pStyle w:val="Compact"/>
              <w:jc w:val="left"/>
            </w:pPr>
            <w:r>
              <w:rPr>
                <w:b/>
                <w:color w:val="1F2A5C"/>
                <w:sz w:val="17"/>
              </w:rPr>
              <w:t xml:space="preserve">Output field</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Notes / validation</w:t>
            </w:r>
          </w:p>
        </w:tc>
      </w:tr>
      <w:tr>
        <w:tc>
          <w:tcPr/>
          <w:p>
            <w:pPr>
              <w:pStyle w:val="Compact"/>
              <w:jc w:val="left"/>
            </w:pPr>
            <w:r>
              <w:rPr>
                <w:sz w:val="17"/>
              </w:rPr>
              <w:t xml:space="preserve">FR-001</w:t>
            </w:r>
          </w:p>
        </w:tc>
        <w:tc>
          <w:tcPr/>
          <w:p>
            <w:pPr>
              <w:pStyle w:val="Compact"/>
              <w:jc w:val="left"/>
            </w:pPr>
            <w:r>
              <w:rPr>
                <w:rStyle w:val="VerbatimChar"/>
                <w:sz w:val="17"/>
              </w:rPr>
              <w:t xml:space="preserve">filter_topic</w:t>
            </w:r>
          </w:p>
        </w:tc>
        <w:tc>
          <w:tcPr/>
          <w:p>
            <w:pPr>
              <w:pStyle w:val="Compact"/>
              <w:jc w:val="left"/>
            </w:pPr>
            <w:r>
              <w:rPr>
                <w:rStyle w:val="VerbatimChar"/>
                <w:sz w:val="17"/>
              </w:rPr>
              <w:t xml:space="preserve">ENUM(security, history, religion, privacy, dossier, public_order, heritage)</w:t>
            </w:r>
          </w:p>
        </w:tc>
        <w:tc>
          <w:tcPr/>
          <w:p>
            <w:pPr>
              <w:pStyle w:val="Compact"/>
              <w:jc w:val="left"/>
            </w:pPr>
            <w:r>
              <w:rPr>
                <w:sz w:val="17"/>
              </w:rPr>
              <w:t xml:space="preserve">No</w:t>
            </w:r>
          </w:p>
        </w:tc>
        <w:tc>
          <w:tcPr/>
          <w:p>
            <w:pPr>
              <w:pStyle w:val="Compact"/>
              <w:jc w:val="left"/>
            </w:pPr>
            <w:r>
              <w:rPr>
                <w:rStyle w:val="VerbatimChar"/>
                <w:sz w:val="17"/>
              </w:rPr>
              <w:t xml:space="preserve">rules</w:t>
            </w:r>
          </w:p>
        </w:tc>
        <w:tc>
          <w:tcPr/>
          <w:p>
            <w:pPr>
              <w:pStyle w:val="Compact"/>
              <w:jc w:val="left"/>
            </w:pPr>
            <w:r>
              <w:rPr>
                <w:rStyle w:val="VerbatimChar"/>
                <w:sz w:val="17"/>
              </w:rPr>
              <w:t xml:space="preserve">legal_rule[]</w:t>
            </w:r>
          </w:p>
        </w:tc>
        <w:tc>
          <w:tcPr/>
          <w:p>
            <w:pPr>
              <w:pStyle w:val="Compact"/>
              <w:jc w:val="left"/>
            </w:pPr>
            <w:r>
              <w:rPr>
                <w:sz w:val="17"/>
              </w:rPr>
              <w:t xml:space="preserve">vfda_legal only (RLS)</w:t>
            </w:r>
          </w:p>
        </w:tc>
      </w:tr>
      <w:tr>
        <w:tc>
          <w:tcPr/>
          <w:p>
            <w:pPr>
              <w:pStyle w:val="Compact"/>
            </w:pPr>
          </w:p>
        </w:tc>
        <w:tc>
          <w:tcPr/>
          <w:p>
            <w:pPr>
              <w:pStyle w:val="Compact"/>
              <w:jc w:val="left"/>
            </w:pPr>
            <w:r>
              <w:rPr>
                <w:rStyle w:val="VerbatimChar"/>
                <w:sz w:val="17"/>
              </w:rPr>
              <w:t xml:space="preserve">filter_status</w:t>
            </w:r>
          </w:p>
        </w:tc>
        <w:tc>
          <w:tcPr/>
          <w:p>
            <w:pPr>
              <w:pStyle w:val="Compact"/>
              <w:jc w:val="left"/>
            </w:pPr>
            <w:r>
              <w:rPr>
                <w:rStyle w:val="VerbatimChar"/>
                <w:sz w:val="17"/>
              </w:rPr>
              <w:t xml:space="preserve">ENUM(draft, approved, retired)</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FR-002</w:t>
            </w:r>
          </w:p>
        </w:tc>
        <w:tc>
          <w:tcPr/>
          <w:p>
            <w:pPr>
              <w:pStyle w:val="Compact"/>
              <w:jc w:val="left"/>
            </w:pPr>
            <w:r>
              <w:rPr>
                <w:rStyle w:val="VerbatimChar"/>
                <w:sz w:val="17"/>
              </w:rPr>
              <w:t xml:space="preserve">rule_code</w:t>
            </w:r>
          </w:p>
        </w:tc>
        <w:tc>
          <w:tcPr/>
          <w:p>
            <w:pPr>
              <w:pStyle w:val="Compact"/>
              <w:jc w:val="left"/>
            </w:pPr>
            <w:r>
              <w:rPr>
                <w:rStyle w:val="VerbatimChar"/>
                <w:sz w:val="17"/>
              </w:rPr>
              <w:t xml:space="preserve">VARCHAR(40)</w:t>
            </w:r>
          </w:p>
        </w:tc>
        <w:tc>
          <w:tcPr/>
          <w:p>
            <w:pPr>
              <w:pStyle w:val="Compact"/>
              <w:jc w:val="left"/>
            </w:pPr>
            <w:r>
              <w:rPr>
                <w:sz w:val="17"/>
              </w:rPr>
              <w:t xml:space="preserve">Yes</w:t>
            </w:r>
          </w:p>
        </w:tc>
        <w:tc>
          <w:tcPr/>
          <w:p>
            <w:pPr>
              <w:pStyle w:val="Compact"/>
              <w:jc w:val="left"/>
            </w:pPr>
            <w:r>
              <w:rPr>
                <w:rStyle w:val="VerbatimChar"/>
                <w:sz w:val="17"/>
              </w:rPr>
              <w:t xml:space="preserve">rule_id</w:t>
            </w:r>
          </w:p>
        </w:tc>
        <w:tc>
          <w:tcPr/>
          <w:p>
            <w:pPr>
              <w:pStyle w:val="Compact"/>
              <w:jc w:val="left"/>
            </w:pPr>
            <w:r>
              <w:rPr>
                <w:rStyle w:val="VerbatimChar"/>
                <w:sz w:val="17"/>
              </w:rPr>
              <w:t xml:space="preserve">UUID</w:t>
            </w:r>
          </w:p>
        </w:tc>
        <w:tc>
          <w:tcPr/>
          <w:p>
            <w:pPr>
              <w:pStyle w:val="Compact"/>
              <w:jc w:val="left"/>
            </w:pPr>
            <w:r>
              <w:rPr>
                <w:sz w:val="17"/>
              </w:rPr>
              <w:t xml:space="preserve">guidance fields added (SC-48</w:t>
            </w:r>
            <w:r>
              <w:rPr>
                <w:sz w:val="17"/>
              </w:rPr>
              <w:t xml:space="preserve"> </w:t>
            </w:r>
            <w:r>
              <w:rPr>
                <w:iCs/>
                <w:i/>
                <w:sz w:val="17"/>
              </w:rPr>
              <w:t xml:space="preserve">Points to consider</w:t>
            </w:r>
            <w:r>
              <w:rPr>
                <w:sz w:val="17"/>
              </w:rPr>
              <w:t xml:space="preserve">); severity reduced to two values — see §11</w:t>
            </w:r>
          </w:p>
        </w:tc>
      </w:tr>
      <w:tr>
        <w:tc>
          <w:tcPr/>
          <w:p>
            <w:pPr>
              <w:pStyle w:val="Compact"/>
            </w:pPr>
          </w:p>
        </w:tc>
        <w:tc>
          <w:tcPr/>
          <w:p>
            <w:pPr>
              <w:pStyle w:val="Compact"/>
              <w:jc w:val="left"/>
            </w:pPr>
            <w:r>
              <w:rPr>
                <w:rStyle w:val="VerbatimChar"/>
                <w:sz w:val="17"/>
              </w:rPr>
              <w:t xml:space="preserve">topic</w:t>
            </w:r>
          </w:p>
        </w:tc>
        <w:tc>
          <w:tcPr/>
          <w:p>
            <w:pPr>
              <w:pStyle w:val="Compact"/>
              <w:jc w:val="left"/>
            </w:pPr>
            <w:r>
              <w:rPr>
                <w:rStyle w:val="VerbatimChar"/>
                <w:sz w:val="17"/>
              </w:rPr>
              <w:t xml:space="preserve">ENUM(security, history, religion, privacy, dossier, public_order, heritage)</w:t>
            </w:r>
          </w:p>
        </w:tc>
        <w:tc>
          <w:tcPr/>
          <w:p>
            <w:pPr>
              <w:pStyle w:val="Compact"/>
              <w:jc w:val="left"/>
            </w:pPr>
            <w:r>
              <w:rPr>
                <w:sz w:val="17"/>
              </w:rPr>
              <w:t xml:space="preserve">Yes</w:t>
            </w:r>
          </w:p>
        </w:tc>
        <w:tc>
          <w:tcPr/>
          <w:p>
            <w:pPr>
              <w:pStyle w:val="Compact"/>
              <w:jc w:val="left"/>
            </w:pPr>
            <w:r>
              <w:rPr>
                <w:rStyle w:val="VerbatimChar"/>
                <w:sz w:val="17"/>
              </w:rPr>
              <w:t xml:space="preserve">version</w:t>
            </w:r>
          </w:p>
        </w:tc>
        <w:tc>
          <w:tcPr/>
          <w:p>
            <w:pPr>
              <w:pStyle w:val="Compact"/>
              <w:jc w:val="left"/>
            </w:pPr>
            <w:r>
              <w:rPr>
                <w:rStyle w:val="VerbatimChar"/>
                <w:sz w:val="17"/>
              </w:rPr>
              <w:t xml:space="preserve">INTEGER</w:t>
            </w:r>
          </w:p>
        </w:tc>
        <w:tc>
          <w:tcPr/>
          <w:p>
            <w:pPr>
              <w:pStyle w:val="Compact"/>
            </w:pPr>
          </w:p>
        </w:tc>
      </w:tr>
      <w:tr>
        <w:tc>
          <w:tcPr/>
          <w:p>
            <w:pPr>
              <w:pStyle w:val="Compact"/>
            </w:pPr>
          </w:p>
        </w:tc>
        <w:tc>
          <w:tcPr/>
          <w:p>
            <w:pPr>
              <w:pStyle w:val="Compact"/>
              <w:jc w:val="left"/>
            </w:pPr>
            <w:r>
              <w:rPr>
                <w:rStyle w:val="VerbatimChar"/>
                <w:sz w:val="17"/>
              </w:rPr>
              <w:t xml:space="preserve">title_vi</w:t>
            </w:r>
          </w:p>
        </w:tc>
        <w:tc>
          <w:tcPr/>
          <w:p>
            <w:pPr>
              <w:pStyle w:val="Compact"/>
              <w:jc w:val="left"/>
            </w:pPr>
            <w:r>
              <w:rPr>
                <w:rStyle w:val="VerbatimChar"/>
                <w:sz w:val="17"/>
              </w:rPr>
              <w:t xml:space="preserve">VARCHAR(200)</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title_en</w:t>
            </w:r>
          </w:p>
        </w:tc>
        <w:tc>
          <w:tcPr/>
          <w:p>
            <w:pPr>
              <w:pStyle w:val="Compact"/>
              <w:jc w:val="left"/>
            </w:pPr>
            <w:r>
              <w:rPr>
                <w:rStyle w:val="VerbatimChar"/>
                <w:sz w:val="17"/>
              </w:rPr>
              <w:t xml:space="preserve">VARCHAR(200)</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description_vi</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description_en</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guidance_vi</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guidance_en</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citation</w:t>
            </w:r>
          </w:p>
        </w:tc>
        <w:tc>
          <w:tcPr/>
          <w:p>
            <w:pPr>
              <w:pStyle w:val="Compact"/>
              <w:jc w:val="left"/>
            </w:pPr>
            <w:r>
              <w:rPr>
                <w:rStyle w:val="VerbatimChar"/>
                <w:sz w:val="17"/>
              </w:rPr>
              <w:t xml:space="preserve">VARCHAR(200)</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severity</w:t>
            </w:r>
          </w:p>
        </w:tc>
        <w:tc>
          <w:tcPr/>
          <w:p>
            <w:pPr>
              <w:pStyle w:val="Compact"/>
              <w:jc w:val="left"/>
            </w:pPr>
            <w:r>
              <w:rPr>
                <w:rStyle w:val="VerbatimChar"/>
                <w:sz w:val="17"/>
              </w:rPr>
              <w:t xml:space="preserve">ENUM(notice, action)</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jc w:val="left"/>
            </w:pPr>
            <w:r>
              <w:rPr>
                <w:sz w:val="17"/>
              </w:rPr>
              <w:t xml:space="preserve">FR-003</w:t>
            </w:r>
          </w:p>
        </w:tc>
        <w:tc>
          <w:tcPr/>
          <w:p>
            <w:pPr>
              <w:pStyle w:val="Compact"/>
              <w:jc w:val="left"/>
            </w:pPr>
            <w:r>
              <w:rPr>
                <w:rStyle w:val="VerbatimChar"/>
                <w:sz w:val="17"/>
              </w:rPr>
              <w:t xml:space="preserve">rule_id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approved_at</w:t>
            </w:r>
          </w:p>
        </w:tc>
        <w:tc>
          <w:tcPr/>
          <w:p>
            <w:pPr>
              <w:pStyle w:val="Compact"/>
              <w:jc w:val="left"/>
            </w:pPr>
            <w:r>
              <w:rPr>
                <w:rStyle w:val="VerbatimChar"/>
                <w:sz w:val="17"/>
              </w:rPr>
              <w:t xml:space="preserve">TIMESTAMPTZ</w:t>
            </w:r>
          </w:p>
        </w:tc>
        <w:tc>
          <w:tcPr/>
          <w:p>
            <w:pPr>
              <w:pStyle w:val="Compact"/>
              <w:jc w:val="left"/>
            </w:pPr>
            <w:r>
              <w:rPr>
                <w:sz w:val="17"/>
              </w:rPr>
              <w:t xml:space="preserve">CHECK: citation and approver not null</w:t>
            </w:r>
          </w:p>
        </w:tc>
      </w:tr>
      <w:tr>
        <w:tc>
          <w:tcPr/>
          <w:p>
            <w:pPr>
              <w:pStyle w:val="Compact"/>
            </w:pPr>
          </w:p>
        </w:tc>
        <w:tc>
          <w:tcPr/>
          <w:p>
            <w:pPr>
              <w:pStyle w:val="Compact"/>
              <w:jc w:val="left"/>
            </w:pPr>
            <w:r>
              <w:rPr>
                <w:rStyle w:val="VerbatimChar"/>
                <w:sz w:val="17"/>
              </w:rPr>
              <w:t xml:space="preserve">approver_id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is_active</w:t>
            </w:r>
          </w:p>
        </w:tc>
        <w:tc>
          <w:tcPr/>
          <w:p>
            <w:pPr>
              <w:pStyle w:val="Compact"/>
              <w:jc w:val="left"/>
            </w:pPr>
            <w:r>
              <w:rPr>
                <w:rStyle w:val="VerbatimChar"/>
                <w:sz w:val="17"/>
              </w:rPr>
              <w:t xml:space="preserve">BOOLEAN</w:t>
            </w:r>
          </w:p>
        </w:tc>
        <w:tc>
          <w:tcPr/>
          <w:p>
            <w:pPr>
              <w:pStyle w:val="Compact"/>
            </w:pPr>
          </w:p>
        </w:tc>
      </w:tr>
      <w:tr>
        <w:tc>
          <w:tcPr/>
          <w:p>
            <w:pPr>
              <w:pStyle w:val="Compact"/>
              <w:jc w:val="left"/>
            </w:pPr>
            <w:r>
              <w:rPr>
                <w:sz w:val="17"/>
              </w:rPr>
              <w:t xml:space="preserve">FR-004</w:t>
            </w:r>
          </w:p>
        </w:tc>
        <w:tc>
          <w:tcPr/>
          <w:p>
            <w:pPr>
              <w:pStyle w:val="Compact"/>
              <w:jc w:val="left"/>
            </w:pPr>
            <w:r>
              <w:rPr>
                <w:rStyle w:val="VerbatimChar"/>
                <w:sz w:val="17"/>
              </w:rPr>
              <w:t xml:space="preserve">rule_change_event</w:t>
            </w:r>
          </w:p>
        </w:tc>
        <w:tc>
          <w:tcPr/>
          <w:p>
            <w:pPr>
              <w:pStyle w:val="Compact"/>
              <w:jc w:val="left"/>
            </w:pPr>
            <w:r>
              <w:rPr>
                <w:rStyle w:val="VerbatimChar"/>
                <w:sz w:val="17"/>
              </w:rPr>
              <w:t xml:space="preserve">JSONB</w:t>
            </w:r>
          </w:p>
        </w:tc>
        <w:tc>
          <w:tcPr/>
          <w:p>
            <w:pPr>
              <w:pStyle w:val="Compact"/>
              <w:jc w:val="left"/>
            </w:pPr>
            <w:r>
              <w:rPr>
                <w:sz w:val="17"/>
              </w:rPr>
              <w:t xml:space="preserve">Yes</w:t>
            </w:r>
          </w:p>
        </w:tc>
        <w:tc>
          <w:tcPr/>
          <w:p>
            <w:pPr>
              <w:pStyle w:val="Compact"/>
              <w:jc w:val="left"/>
            </w:pPr>
            <w:r>
              <w:rPr>
                <w:rStyle w:val="VerbatimChar"/>
                <w:sz w:val="17"/>
              </w:rPr>
              <w:t xml:space="preserve">rule_version</w:t>
            </w:r>
          </w:p>
        </w:tc>
        <w:tc>
          <w:tcPr/>
          <w:p>
            <w:pPr>
              <w:pStyle w:val="Compact"/>
              <w:jc w:val="left"/>
            </w:pPr>
            <w:r>
              <w:rPr>
                <w:rStyle w:val="VerbatimChar"/>
                <w:sz w:val="17"/>
              </w:rPr>
              <w:t xml:space="preserve">VARCHAR(20)</w:t>
            </w:r>
          </w:p>
        </w:tc>
        <w:tc>
          <w:tcPr/>
          <w:p>
            <w:pPr>
              <w:pStyle w:val="Compact"/>
              <w:jc w:val="left"/>
            </w:pPr>
            <w:r>
              <w:rPr>
                <w:sz w:val="17"/>
              </w:rPr>
              <w:t xml:space="preserve">format [NEEDS CLARIFICATION]</w:t>
            </w:r>
          </w:p>
        </w:tc>
      </w:tr>
      <w:tr>
        <w:tc>
          <w:tcPr/>
          <w:p>
            <w:pPr>
              <w:pStyle w:val="Compact"/>
              <w:jc w:val="left"/>
            </w:pPr>
            <w:r>
              <w:rPr>
                <w:sz w:val="17"/>
              </w:rPr>
              <w:t xml:space="preserve">FR-005</w:t>
            </w:r>
          </w:p>
        </w:tc>
        <w:tc>
          <w:tcPr/>
          <w:p>
            <w:pPr>
              <w:pStyle w:val="Compact"/>
              <w:jc w:val="left"/>
            </w:pPr>
            <w:r>
              <w:rPr>
                <w:rStyle w:val="VerbatimChar"/>
                <w:sz w:val="17"/>
              </w:rPr>
              <w:t xml:space="preserve">synopsis_text</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jc w:val="left"/>
            </w:pPr>
            <w:r>
              <w:rPr>
                <w:rStyle w:val="VerbatimChar"/>
                <w:sz w:val="17"/>
              </w:rPr>
              <w:t xml:space="preserve">form_state</w:t>
            </w:r>
          </w:p>
        </w:tc>
        <w:tc>
          <w:tcPr/>
          <w:p>
            <w:pPr>
              <w:pStyle w:val="Compact"/>
              <w:jc w:val="left"/>
            </w:pPr>
            <w:r>
              <w:rPr>
                <w:rStyle w:val="VerbatimChar"/>
                <w:sz w:val="17"/>
              </w:rPr>
              <w:t xml:space="preserve">JSONB</w:t>
            </w:r>
          </w:p>
        </w:tc>
        <w:tc>
          <w:tcPr/>
          <w:p>
            <w:pPr>
              <w:pStyle w:val="Compact"/>
              <w:jc w:val="left"/>
            </w:pPr>
            <w:r>
              <w:rPr>
                <w:sz w:val="17"/>
              </w:rPr>
              <w:t xml:space="preserve">20–200 words; flags = real_person, military, heritage_site (yes / no / unsure)</w:t>
            </w:r>
          </w:p>
        </w:tc>
      </w:tr>
      <w:tr>
        <w:tc>
          <w:tcPr/>
          <w:p>
            <w:pPr>
              <w:pStyle w:val="Compact"/>
            </w:pPr>
          </w:p>
        </w:tc>
        <w:tc>
          <w:tcPr/>
          <w:p>
            <w:pPr>
              <w:pStyle w:val="Compact"/>
              <w:jc w:val="left"/>
            </w:pPr>
            <w:r>
              <w:rPr>
                <w:rStyle w:val="VerbatimChar"/>
                <w:sz w:val="17"/>
              </w:rPr>
              <w:t xml:space="preserve">lang</w:t>
            </w:r>
          </w:p>
        </w:tc>
        <w:tc>
          <w:tcPr/>
          <w:p>
            <w:pPr>
              <w:pStyle w:val="Compact"/>
              <w:jc w:val="left"/>
            </w:pPr>
            <w:r>
              <w:rPr>
                <w:rStyle w:val="VerbatimChar"/>
                <w:sz w:val="17"/>
              </w:rPr>
              <w:t xml:space="preserve">ENUM(en, vi)</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flags</w:t>
            </w:r>
          </w:p>
        </w:tc>
        <w:tc>
          <w:tcPr/>
          <w:p>
            <w:pPr>
              <w:pStyle w:val="Compact"/>
              <w:jc w:val="left"/>
            </w:pPr>
            <w:r>
              <w:rPr>
                <w:rStyle w:val="VerbatimChar"/>
                <w:sz w:val="17"/>
              </w:rPr>
              <w:t xml:space="preserve">JSONB</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FR-006</w:t>
            </w:r>
          </w:p>
        </w:tc>
        <w:tc>
          <w:tcPr/>
          <w:p>
            <w:pPr>
              <w:pStyle w:val="Compact"/>
              <w:jc w:val="left"/>
            </w:pPr>
            <w:r>
              <w:rPr>
                <w:rStyle w:val="VerbatimChar"/>
                <w:sz w:val="17"/>
              </w:rPr>
              <w:t xml:space="preserve">synopsis_text</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jc w:val="left"/>
            </w:pPr>
            <w:r>
              <w:rPr>
                <w:rStyle w:val="VerbatimChar"/>
                <w:sz w:val="17"/>
              </w:rPr>
              <w:t xml:space="preserve">findings</w:t>
            </w:r>
          </w:p>
        </w:tc>
        <w:tc>
          <w:tcPr/>
          <w:p>
            <w:pPr>
              <w:pStyle w:val="Compact"/>
              <w:jc w:val="left"/>
            </w:pPr>
            <w:r>
              <w:rPr>
                <w:rStyle w:val="VerbatimChar"/>
                <w:sz w:val="17"/>
              </w:rPr>
              <w:t xml:space="preserve">(rule_code VARCHAR(40), quoted_text TEXT, explanation_vi TEXT, explanation_en TEXT)[]</w:t>
            </w:r>
          </w:p>
        </w:tc>
        <w:tc>
          <w:tcPr/>
          <w:p>
            <w:pPr>
              <w:pStyle w:val="Compact"/>
              <w:jc w:val="left"/>
            </w:pPr>
            <w:r>
              <w:rPr>
                <w:sz w:val="17"/>
              </w:rPr>
              <w:t xml:space="preserve">attention_level added (SC-48)</w:t>
            </w:r>
          </w:p>
        </w:tc>
      </w:tr>
      <w:tr>
        <w:tc>
          <w:tcPr/>
          <w:p>
            <w:pPr>
              <w:pStyle w:val="Compact"/>
            </w:pPr>
          </w:p>
        </w:tc>
        <w:tc>
          <w:tcPr/>
          <w:p>
            <w:pPr>
              <w:pStyle w:val="Compact"/>
              <w:jc w:val="left"/>
            </w:pPr>
            <w:r>
              <w:rPr>
                <w:rStyle w:val="VerbatimChar"/>
                <w:sz w:val="17"/>
              </w:rPr>
              <w:t xml:space="preserve">active_rules</w:t>
            </w:r>
          </w:p>
        </w:tc>
        <w:tc>
          <w:tcPr/>
          <w:p>
            <w:pPr>
              <w:pStyle w:val="Compact"/>
              <w:jc w:val="left"/>
            </w:pPr>
            <w:r>
              <w:rPr>
                <w:rStyle w:val="VerbatimChar"/>
                <w:sz w:val="17"/>
              </w:rPr>
              <w:t xml:space="preserve">legal_rule[]</w:t>
            </w:r>
          </w:p>
        </w:tc>
        <w:tc>
          <w:tcPr/>
          <w:p>
            <w:pPr>
              <w:pStyle w:val="Compact"/>
              <w:jc w:val="left"/>
            </w:pPr>
            <w:r>
              <w:rPr>
                <w:sz w:val="17"/>
              </w:rPr>
              <w:t xml:space="preserve">Yes</w:t>
            </w:r>
          </w:p>
        </w:tc>
        <w:tc>
          <w:tcPr/>
          <w:p>
            <w:pPr>
              <w:pStyle w:val="Compact"/>
              <w:jc w:val="left"/>
            </w:pPr>
            <w:r>
              <w:rPr>
                <w:rStyle w:val="VerbatimChar"/>
                <w:sz w:val="17"/>
              </w:rPr>
              <w:t xml:space="preserve">attention_level</w:t>
            </w:r>
          </w:p>
        </w:tc>
        <w:tc>
          <w:tcPr/>
          <w:p>
            <w:pPr>
              <w:pStyle w:val="Compact"/>
              <w:jc w:val="left"/>
            </w:pPr>
            <w:r>
              <w:rPr>
                <w:rStyle w:val="VerbatimChar"/>
                <w:sz w:val="17"/>
              </w:rPr>
              <w:t xml:space="preserve">ENUM(low, medium, high)</w:t>
            </w:r>
          </w:p>
        </w:tc>
        <w:tc>
          <w:tcPr/>
          <w:p>
            <w:pPr>
              <w:pStyle w:val="Compact"/>
            </w:pPr>
          </w:p>
        </w:tc>
      </w:tr>
      <w:tr>
        <w:tc>
          <w:tcPr/>
          <w:p>
            <w:pPr>
              <w:pStyle w:val="Compact"/>
              <w:jc w:val="left"/>
            </w:pPr>
            <w:r>
              <w:rPr>
                <w:sz w:val="17"/>
              </w:rPr>
              <w:t xml:space="preserve">FR-007</w:t>
            </w:r>
          </w:p>
        </w:tc>
        <w:tc>
          <w:tcPr/>
          <w:p>
            <w:pPr>
              <w:pStyle w:val="Compact"/>
              <w:jc w:val="left"/>
            </w:pPr>
            <w:r>
              <w:rPr>
                <w:rStyle w:val="VerbatimChar"/>
                <w:sz w:val="17"/>
              </w:rPr>
              <w:t xml:space="preserve">synopsis_hash</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jc w:val="left"/>
            </w:pPr>
            <w:r>
              <w:rPr>
                <w:rStyle w:val="VerbatimChar"/>
                <w:sz w:val="17"/>
              </w:rPr>
              <w:t xml:space="preserve">brief_id</w:t>
            </w:r>
          </w:p>
        </w:tc>
        <w:tc>
          <w:tcPr/>
          <w:p>
            <w:pPr>
              <w:pStyle w:val="Compact"/>
              <w:jc w:val="left"/>
            </w:pPr>
            <w:r>
              <w:rPr>
                <w:rStyle w:val="VerbatimChar"/>
                <w:sz w:val="17"/>
              </w:rPr>
              <w:t xml:space="preserve">UUID</w:t>
            </w:r>
          </w:p>
        </w:tc>
        <w:tc>
          <w:tcPr/>
          <w:p>
            <w:pPr>
              <w:pStyle w:val="Compact"/>
              <w:jc w:val="left"/>
            </w:pPr>
            <w:r>
              <w:rPr>
                <w:sz w:val="17"/>
              </w:rPr>
              <w:t xml:space="preserve">text itself not stored for guests [NEEDS CLARIFICATION]</w:t>
            </w:r>
          </w:p>
        </w:tc>
      </w:tr>
      <w:tr>
        <w:tc>
          <w:tcPr/>
          <w:p>
            <w:pPr>
              <w:pStyle w:val="Compact"/>
            </w:pPr>
          </w:p>
        </w:tc>
        <w:tc>
          <w:tcPr/>
          <w:p>
            <w:pPr>
              <w:pStyle w:val="Compact"/>
              <w:jc w:val="left"/>
            </w:pPr>
            <w:r>
              <w:rPr>
                <w:rStyle w:val="VerbatimChar"/>
                <w:sz w:val="17"/>
              </w:rPr>
              <w:t xml:space="preserve">locale</w:t>
            </w:r>
          </w:p>
        </w:tc>
        <w:tc>
          <w:tcPr/>
          <w:p>
            <w:pPr>
              <w:pStyle w:val="Compact"/>
              <w:jc w:val="left"/>
            </w:pPr>
            <w:r>
              <w:rPr>
                <w:rStyle w:val="VerbatimChar"/>
                <w:sz w:val="17"/>
              </w:rPr>
              <w:t xml:space="preserve">ENUM(vi, en)</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country_guess</w:t>
            </w:r>
          </w:p>
        </w:tc>
        <w:tc>
          <w:tcPr/>
          <w:p>
            <w:pPr>
              <w:pStyle w:val="Compact"/>
              <w:jc w:val="left"/>
            </w:pPr>
            <w:r>
              <w:rPr>
                <w:rStyle w:val="VerbatimChar"/>
                <w:sz w:val="17"/>
              </w:rPr>
              <w:t xml:space="preserve">VARCHAR(2)</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FR-008</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completeness_pct</w:t>
            </w:r>
          </w:p>
        </w:tc>
        <w:tc>
          <w:tcPr/>
          <w:p>
            <w:pPr>
              <w:pStyle w:val="Compact"/>
              <w:jc w:val="left"/>
            </w:pPr>
            <w:r>
              <w:rPr>
                <w:rStyle w:val="VerbatimChar"/>
                <w:sz w:val="17"/>
              </w:rPr>
              <w:t xml:space="preserve">NUMERIC(5,2)</w:t>
            </w:r>
          </w:p>
        </w:tc>
        <w:tc>
          <w:tcPr/>
          <w:p>
            <w:pPr>
              <w:pStyle w:val="Compact"/>
              <w:jc w:val="left"/>
            </w:pPr>
            <w:r>
              <w:rPr>
                <w:sz w:val="17"/>
              </w:rPr>
              <w:t xml:space="preserve">exactly 4 components</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rStyle w:val="VerbatimChar"/>
                <w:sz w:val="17"/>
              </w:rPr>
              <w:t xml:space="preserve">missing_documents</w:t>
            </w:r>
          </w:p>
        </w:tc>
        <w:tc>
          <w:tcPr/>
          <w:p>
            <w:pPr>
              <w:pStyle w:val="Compact"/>
              <w:jc w:val="left"/>
            </w:pPr>
            <w:r>
              <w:rPr>
                <w:rStyle w:val="VerbatimChar"/>
                <w:sz w:val="17"/>
              </w:rPr>
              <w:t xml:space="preserve">doc_code VARCHAR(40)[]</w:t>
            </w:r>
          </w:p>
        </w:tc>
        <w:tc>
          <w:tcPr/>
          <w:p>
            <w:pPr>
              <w:pStyle w:val="Compact"/>
            </w:pPr>
          </w:p>
        </w:tc>
      </w:tr>
      <w:tr>
        <w:tc>
          <w:tcPr/>
          <w:p>
            <w:pPr>
              <w:pStyle w:val="Compact"/>
              <w:jc w:val="left"/>
            </w:pPr>
            <w:r>
              <w:rPr>
                <w:sz w:val="17"/>
              </w:rPr>
              <w:t xml:space="preserve">FR-009</w:t>
            </w:r>
          </w:p>
        </w:tc>
        <w:tc>
          <w:tcPr/>
          <w:p>
            <w:pPr>
              <w:pStyle w:val="Compact"/>
              <w:jc w:val="left"/>
            </w:pPr>
            <w:r>
              <w:rPr>
                <w:rStyle w:val="VerbatimChar"/>
                <w:sz w:val="17"/>
              </w:rPr>
              <w:t xml:space="preserve">missing_documents</w:t>
            </w:r>
          </w:p>
        </w:tc>
        <w:tc>
          <w:tcPr/>
          <w:p>
            <w:pPr>
              <w:pStyle w:val="Compact"/>
              <w:jc w:val="left"/>
            </w:pPr>
            <w:r>
              <w:rPr>
                <w:rStyle w:val="VerbatimChar"/>
                <w:sz w:val="17"/>
              </w:rPr>
              <w:t xml:space="preserve">doc_code[]</w:t>
            </w:r>
          </w:p>
        </w:tc>
        <w:tc>
          <w:tcPr/>
          <w:p>
            <w:pPr>
              <w:pStyle w:val="Compact"/>
              <w:jc w:val="left"/>
            </w:pPr>
            <w:r>
              <w:rPr>
                <w:sz w:val="17"/>
              </w:rPr>
              <w:t xml:space="preserve">Yes</w:t>
            </w:r>
          </w:p>
        </w:tc>
        <w:tc>
          <w:tcPr/>
          <w:p>
            <w:pPr>
              <w:pStyle w:val="Compact"/>
              <w:jc w:val="left"/>
            </w:pPr>
            <w:r>
              <w:rPr>
                <w:rStyle w:val="VerbatimChar"/>
                <w:sz w:val="17"/>
              </w:rPr>
              <w:t xml:space="preserve">checklist_view</w:t>
            </w:r>
          </w:p>
        </w:tc>
        <w:tc>
          <w:tcPr/>
          <w:p>
            <w:pPr>
              <w:pStyle w:val="Compact"/>
              <w:jc w:val="left"/>
            </w:pPr>
            <w:r>
              <w:rPr>
                <w:rStyle w:val="VerbatimChar"/>
                <w:sz w:val="17"/>
              </w:rPr>
              <w:t xml:space="preserve">JSONB</w:t>
            </w:r>
          </w:p>
        </w:tc>
        <w:tc>
          <w:tcPr/>
          <w:p>
            <w:pPr>
              <w:pStyle w:val="Compact"/>
              <w:jc w:val="left"/>
            </w:pPr>
            <w:r>
              <w:rPr>
                <w:sz w:val="17"/>
              </w:rPr>
              <w:t xml:space="preserve">status per component: present / needs_fix / pending / missing</w:t>
            </w:r>
          </w:p>
        </w:tc>
      </w:tr>
      <w:tr>
        <w:tc>
          <w:tcPr/>
          <w:p>
            <w:pPr>
              <w:pStyle w:val="Compact"/>
              <w:jc w:val="left"/>
            </w:pPr>
            <w:r>
              <w:rPr>
                <w:sz w:val="17"/>
              </w:rPr>
              <w:t xml:space="preserve">FR-010</w:t>
            </w:r>
          </w:p>
        </w:tc>
        <w:tc>
          <w:tcPr/>
          <w:p>
            <w:pPr>
              <w:pStyle w:val="Compact"/>
              <w:jc w:val="left"/>
            </w:pPr>
            <w:r>
              <w:rPr>
                <w:rStyle w:val="VerbatimChar"/>
                <w:sz w:val="17"/>
              </w:rPr>
              <w:t xml:space="preserve">completeness_pct</w:t>
            </w:r>
          </w:p>
        </w:tc>
        <w:tc>
          <w:tcPr/>
          <w:p>
            <w:pPr>
              <w:pStyle w:val="Compact"/>
              <w:jc w:val="left"/>
            </w:pPr>
            <w:r>
              <w:rPr>
                <w:rStyle w:val="VerbatimChar"/>
                <w:sz w:val="17"/>
              </w:rPr>
              <w:t xml:space="preserve">NUMERIC(5,2)</w:t>
            </w:r>
          </w:p>
        </w:tc>
        <w:tc>
          <w:tcPr/>
          <w:p>
            <w:pPr>
              <w:pStyle w:val="Compact"/>
              <w:jc w:val="left"/>
            </w:pPr>
            <w:r>
              <w:rPr>
                <w:sz w:val="17"/>
              </w:rPr>
              <w:t xml:space="preserve">Yes</w:t>
            </w:r>
          </w:p>
        </w:tc>
        <w:tc>
          <w:tcPr/>
          <w:p>
            <w:pPr>
              <w:pStyle w:val="Compact"/>
              <w:jc w:val="left"/>
            </w:pPr>
            <w:r>
              <w:rPr>
                <w:rStyle w:val="VerbatimChar"/>
                <w:sz w:val="17"/>
              </w:rPr>
              <w:t xml:space="preserve">gauge_compliance</w:t>
            </w:r>
          </w:p>
        </w:tc>
        <w:tc>
          <w:tcPr/>
          <w:p>
            <w:pPr>
              <w:pStyle w:val="Compact"/>
              <w:jc w:val="left"/>
            </w:pPr>
            <w:r>
              <w:rPr>
                <w:rStyle w:val="VerbatimChar"/>
                <w:sz w:val="17"/>
              </w:rPr>
              <w:t xml:space="preserve">NUMERIC(5,2)</w:t>
            </w:r>
          </w:p>
        </w:tc>
        <w:tc>
          <w:tcPr/>
          <w:p>
            <w:pPr>
              <w:pStyle w:val="Compact"/>
            </w:pPr>
          </w:p>
        </w:tc>
      </w:tr>
      <w:tr>
        <w:tc>
          <w:tcPr/>
          <w:p>
            <w:pPr>
              <w:pStyle w:val="Compact"/>
              <w:jc w:val="left"/>
            </w:pPr>
            <w:r>
              <w:rPr>
                <w:sz w:val="17"/>
              </w:rPr>
              <w:t xml:space="preserve">FR-011</w:t>
            </w:r>
          </w:p>
        </w:tc>
        <w:tc>
          <w:tcPr/>
          <w:p>
            <w:pPr>
              <w:pStyle w:val="Compact"/>
              <w:jc w:val="left"/>
            </w:pPr>
            <w:r>
              <w:rPr>
                <w:rStyle w:val="VerbatimChar"/>
                <w:sz w:val="17"/>
              </w:rPr>
              <w:t xml:space="preserve">synopsis</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jc w:val="left"/>
            </w:pPr>
            <w:r>
              <w:rPr>
                <w:rStyle w:val="VerbatimChar"/>
                <w:sz w:val="17"/>
              </w:rPr>
              <w:t xml:space="preserve">raw_findings</w:t>
            </w:r>
          </w:p>
        </w:tc>
        <w:tc>
          <w:tcPr/>
          <w:p>
            <w:pPr>
              <w:pStyle w:val="Compact"/>
              <w:jc w:val="left"/>
            </w:pPr>
            <w:r>
              <w:rPr>
                <w:rStyle w:val="VerbatimChar"/>
                <w:sz w:val="17"/>
              </w:rPr>
              <w:t xml:space="preserve">JSONB</w:t>
            </w:r>
          </w:p>
        </w:tc>
        <w:tc>
          <w:tcPr/>
          <w:p>
            <w:pPr>
              <w:pStyle w:val="Compact"/>
              <w:jc w:val="left"/>
            </w:pPr>
            <w:r>
              <w:rPr>
                <w:sz w:val="17"/>
              </w:rPr>
              <w:t xml:space="preserve">structured output only</w:t>
            </w:r>
          </w:p>
        </w:tc>
      </w:tr>
      <w:tr>
        <w:tc>
          <w:tcPr/>
          <w:p>
            <w:pPr>
              <w:pStyle w:val="Compact"/>
            </w:pPr>
          </w:p>
        </w:tc>
        <w:tc>
          <w:tcPr/>
          <w:p>
            <w:pPr>
              <w:pStyle w:val="Compact"/>
              <w:jc w:val="left"/>
            </w:pPr>
            <w:r>
              <w:rPr>
                <w:rStyle w:val="VerbatimChar"/>
                <w:sz w:val="17"/>
              </w:rPr>
              <w:t xml:space="preserve">active_rules</w:t>
            </w:r>
          </w:p>
        </w:tc>
        <w:tc>
          <w:tcPr/>
          <w:p>
            <w:pPr>
              <w:pStyle w:val="Compact"/>
              <w:jc w:val="left"/>
            </w:pPr>
            <w:r>
              <w:rPr>
                <w:rStyle w:val="VerbatimChar"/>
                <w:sz w:val="17"/>
              </w:rPr>
              <w:t xml:space="preserve">legal_rule[]</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jc w:val="left"/>
            </w:pPr>
            <w:r>
              <w:rPr>
                <w:sz w:val="17"/>
              </w:rPr>
              <w:t xml:space="preserve">FR-012</w:t>
            </w:r>
          </w:p>
        </w:tc>
        <w:tc>
          <w:tcPr/>
          <w:p>
            <w:pPr>
              <w:pStyle w:val="Compact"/>
              <w:jc w:val="left"/>
            </w:pPr>
            <w:r>
              <w:rPr>
                <w:rStyle w:val="VerbatimChar"/>
                <w:sz w:val="17"/>
              </w:rPr>
              <w:t xml:space="preserve">raw_findings</w:t>
            </w:r>
          </w:p>
        </w:tc>
        <w:tc>
          <w:tcPr/>
          <w:p>
            <w:pPr>
              <w:pStyle w:val="Compact"/>
              <w:jc w:val="left"/>
            </w:pPr>
            <w:r>
              <w:rPr>
                <w:rStyle w:val="VerbatimChar"/>
                <w:sz w:val="17"/>
              </w:rPr>
              <w:t xml:space="preserve">JSONB</w:t>
            </w:r>
          </w:p>
        </w:tc>
        <w:tc>
          <w:tcPr/>
          <w:p>
            <w:pPr>
              <w:pStyle w:val="Compact"/>
              <w:jc w:val="left"/>
            </w:pPr>
            <w:r>
              <w:rPr>
                <w:sz w:val="17"/>
              </w:rPr>
              <w:t xml:space="preserve">Yes</w:t>
            </w:r>
          </w:p>
        </w:tc>
        <w:tc>
          <w:tcPr/>
          <w:p>
            <w:pPr>
              <w:pStyle w:val="Compact"/>
              <w:jc w:val="left"/>
            </w:pPr>
            <w:r>
              <w:rPr>
                <w:rStyle w:val="VerbatimChar"/>
                <w:sz w:val="17"/>
              </w:rPr>
              <w:t xml:space="preserve">verified_findings</w:t>
            </w:r>
          </w:p>
        </w:tc>
        <w:tc>
          <w:tcPr/>
          <w:p>
            <w:pPr>
              <w:pStyle w:val="Compact"/>
              <w:jc w:val="left"/>
            </w:pPr>
            <w:r>
              <w:rPr>
                <w:rStyle w:val="VerbatimChar"/>
                <w:sz w:val="17"/>
              </w:rPr>
              <w:t xml:space="preserve">JSONB</w:t>
            </w:r>
          </w:p>
        </w:tc>
        <w:tc>
          <w:tcPr/>
          <w:p>
            <w:pPr>
              <w:pStyle w:val="Compact"/>
              <w:jc w:val="left"/>
            </w:pPr>
            <w:r>
              <w:rPr>
                <w:sz w:val="17"/>
              </w:rPr>
              <w:t xml:space="preserve">dropped findings logged for VFDA</w:t>
            </w:r>
          </w:p>
        </w:tc>
      </w:tr>
      <w:tr>
        <w:tc>
          <w:tcPr/>
          <w:p>
            <w:pPr>
              <w:pStyle w:val="Compact"/>
            </w:pPr>
          </w:p>
        </w:tc>
        <w:tc>
          <w:tcPr/>
          <w:p>
            <w:pPr>
              <w:pStyle w:val="Compact"/>
              <w:jc w:val="left"/>
            </w:pPr>
            <w:r>
              <w:rPr>
                <w:rStyle w:val="VerbatimChar"/>
                <w:sz w:val="17"/>
              </w:rPr>
              <w:t xml:space="preserve">synopsis</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jc w:val="left"/>
            </w:pPr>
            <w:r>
              <w:rPr>
                <w:rStyle w:val="VerbatimChar"/>
                <w:sz w:val="17"/>
              </w:rPr>
              <w:t xml:space="preserve">dropped_count</w:t>
            </w:r>
          </w:p>
        </w:tc>
        <w:tc>
          <w:tcPr/>
          <w:p>
            <w:pPr>
              <w:pStyle w:val="Compact"/>
              <w:jc w:val="left"/>
            </w:pPr>
            <w:r>
              <w:rPr>
                <w:rStyle w:val="VerbatimChar"/>
                <w:sz w:val="17"/>
              </w:rPr>
              <w:t xml:space="preserve">INTEGER</w:t>
            </w:r>
          </w:p>
        </w:tc>
        <w:tc>
          <w:tcPr/>
          <w:p>
            <w:pPr>
              <w:pStyle w:val="Compact"/>
            </w:pPr>
          </w:p>
        </w:tc>
      </w:tr>
      <w:tr>
        <w:tc>
          <w:tcPr/>
          <w:p>
            <w:pPr>
              <w:pStyle w:val="Compact"/>
              <w:jc w:val="left"/>
            </w:pPr>
            <w:r>
              <w:rPr>
                <w:sz w:val="17"/>
              </w:rPr>
              <w:t xml:space="preserve">FR-013</w:t>
            </w:r>
          </w:p>
        </w:tc>
        <w:tc>
          <w:tcPr/>
          <w:p>
            <w:pPr>
              <w:pStyle w:val="Compact"/>
              <w:jc w:val="left"/>
            </w:pPr>
            <w:r>
              <w:rPr>
                <w:rStyle w:val="VerbatimChar"/>
                <w:sz w:val="17"/>
              </w:rPr>
              <w:t xml:space="preserve">verified_findings</w:t>
            </w:r>
          </w:p>
        </w:tc>
        <w:tc>
          <w:tcPr/>
          <w:p>
            <w:pPr>
              <w:pStyle w:val="Compact"/>
              <w:jc w:val="left"/>
            </w:pPr>
            <w:r>
              <w:rPr>
                <w:rStyle w:val="VerbatimChar"/>
                <w:sz w:val="17"/>
              </w:rPr>
              <w:t xml:space="preserve">JSONB</w:t>
            </w:r>
          </w:p>
        </w:tc>
        <w:tc>
          <w:tcPr/>
          <w:p>
            <w:pPr>
              <w:pStyle w:val="Compact"/>
              <w:jc w:val="left"/>
            </w:pPr>
            <w:r>
              <w:rPr>
                <w:sz w:val="17"/>
              </w:rPr>
              <w:t xml:space="preserve">Yes</w:t>
            </w:r>
          </w:p>
        </w:tc>
        <w:tc>
          <w:tcPr/>
          <w:p>
            <w:pPr>
              <w:pStyle w:val="Compact"/>
              <w:jc w:val="left"/>
            </w:pPr>
            <w:r>
              <w:rPr>
                <w:rStyle w:val="VerbatimChar"/>
                <w:sz w:val="17"/>
              </w:rPr>
              <w:t xml:space="preserve">findings_view</w:t>
            </w:r>
          </w:p>
        </w:tc>
        <w:tc>
          <w:tcPr/>
          <w:p>
            <w:pPr>
              <w:pStyle w:val="Compact"/>
              <w:jc w:val="left"/>
            </w:pPr>
            <w:r>
              <w:rPr>
                <w:rStyle w:val="VerbatimChar"/>
                <w:sz w:val="17"/>
              </w:rPr>
              <w:t xml:space="preserve">JSONB</w:t>
            </w:r>
          </w:p>
        </w:tc>
        <w:tc>
          <w:tcPr/>
          <w:p>
            <w:pPr>
              <w:pStyle w:val="Compact"/>
              <w:jc w:val="left"/>
            </w:pPr>
            <w:r>
              <w:rPr>
                <w:sz w:val="17"/>
              </w:rPr>
              <w:t xml:space="preserve">citation mandatory per item</w:t>
            </w:r>
          </w:p>
        </w:tc>
      </w:tr>
      <w:tr>
        <w:tc>
          <w:tcPr/>
          <w:p>
            <w:pPr>
              <w:pStyle w:val="Compact"/>
              <w:jc w:val="left"/>
            </w:pPr>
            <w:r>
              <w:rPr>
                <w:sz w:val="17"/>
              </w:rPr>
              <w:t xml:space="preserve">FR-014</w:t>
            </w:r>
          </w:p>
        </w:tc>
        <w:tc>
          <w:tcPr/>
          <w:p>
            <w:pPr>
              <w:pStyle w:val="Compact"/>
              <w:jc w:val="left"/>
            </w:pPr>
            <w:r>
              <w:rPr>
                <w:rStyle w:val="VerbatimChar"/>
                <w:sz w:val="17"/>
              </w:rPr>
              <w:t xml:space="preserve">finding_id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finding_status</w:t>
            </w:r>
          </w:p>
        </w:tc>
        <w:tc>
          <w:tcPr/>
          <w:p>
            <w:pPr>
              <w:pStyle w:val="Compact"/>
              <w:jc w:val="left"/>
            </w:pPr>
            <w:r>
              <w:rPr>
                <w:rStyle w:val="VerbatimChar"/>
                <w:sz w:val="17"/>
              </w:rPr>
              <w:t xml:space="preserve">ENUM(open, reviewed)</w:t>
            </w:r>
          </w:p>
        </w:tc>
        <w:tc>
          <w:tcPr/>
          <w:p>
            <w:pPr>
              <w:pStyle w:val="Compact"/>
            </w:pPr>
          </w:p>
        </w:tc>
      </w:tr>
      <w:tr>
        <w:tc>
          <w:tcPr/>
          <w:p>
            <w:pPr>
              <w:pStyle w:val="Compact"/>
            </w:pPr>
          </w:p>
        </w:tc>
        <w:tc>
          <w:tcPr/>
          <w:p>
            <w:pPr>
              <w:pStyle w:val="Compact"/>
              <w:jc w:val="left"/>
            </w:pPr>
            <w:r>
              <w:rPr>
                <w:rStyle w:val="VerbatimChar"/>
                <w:sz w:val="17"/>
              </w:rPr>
              <w:t xml:space="preserve">reviewer_note</w:t>
            </w:r>
          </w:p>
        </w:tc>
        <w:tc>
          <w:tcPr/>
          <w:p>
            <w:pPr>
              <w:pStyle w:val="Compact"/>
              <w:jc w:val="left"/>
            </w:pPr>
            <w:r>
              <w:rPr>
                <w:rStyle w:val="VerbatimChar"/>
                <w:sz w:val="17"/>
              </w:rPr>
              <w:t xml:space="preserve">TEXT</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FR-015</w:t>
            </w:r>
          </w:p>
        </w:tc>
        <w:tc>
          <w:tcPr/>
          <w:p>
            <w:pPr>
              <w:pStyle w:val="Compact"/>
              <w:jc w:val="left"/>
            </w:pPr>
            <w:r>
              <w:rPr>
                <w:rStyle w:val="VerbatimChar"/>
                <w:sz w:val="17"/>
              </w:rPr>
              <w:t xml:space="preserve">topic</w:t>
            </w:r>
          </w:p>
        </w:tc>
        <w:tc>
          <w:tcPr/>
          <w:p>
            <w:pPr>
              <w:pStyle w:val="Compact"/>
              <w:jc w:val="left"/>
            </w:pPr>
            <w:r>
              <w:rPr>
                <w:rStyle w:val="VerbatimChar"/>
                <w:sz w:val="17"/>
              </w:rPr>
              <w:t xml:space="preserve">VARCHAR(60)</w:t>
            </w:r>
          </w:p>
        </w:tc>
        <w:tc>
          <w:tcPr/>
          <w:p>
            <w:pPr>
              <w:pStyle w:val="Compact"/>
              <w:jc w:val="left"/>
            </w:pPr>
            <w:r>
              <w:rPr>
                <w:sz w:val="17"/>
              </w:rPr>
              <w:t xml:space="preserve">No</w:t>
            </w:r>
          </w:p>
        </w:tc>
        <w:tc>
          <w:tcPr/>
          <w:p>
            <w:pPr>
              <w:pStyle w:val="Compact"/>
              <w:jc w:val="left"/>
            </w:pPr>
            <w:r>
              <w:rPr>
                <w:rStyle w:val="VerbatimChar"/>
                <w:sz w:val="17"/>
              </w:rPr>
              <w:t xml:space="preserve">rules</w:t>
            </w:r>
          </w:p>
        </w:tc>
        <w:tc>
          <w:tcPr/>
          <w:p>
            <w:pPr>
              <w:pStyle w:val="Compact"/>
              <w:jc w:val="left"/>
            </w:pPr>
            <w:r>
              <w:rPr>
                <w:rStyle w:val="VerbatimChar"/>
                <w:sz w:val="17"/>
              </w:rPr>
              <w:t xml:space="preserve">legal_rule_public[]</w:t>
            </w:r>
          </w:p>
        </w:tc>
        <w:tc>
          <w:tcPr/>
          <w:p>
            <w:pPr>
              <w:pStyle w:val="Compact"/>
              <w:jc w:val="left"/>
            </w:pPr>
            <w:r>
              <w:rPr>
                <w:sz w:val="17"/>
              </w:rPr>
              <w:t xml:space="preserve">approved rules only</w:t>
            </w:r>
          </w:p>
        </w:tc>
      </w:tr>
      <w:tr>
        <w:tc>
          <w:tcPr/>
          <w:p>
            <w:pPr>
              <w:pStyle w:val="Compact"/>
            </w:pPr>
          </w:p>
        </w:tc>
        <w:tc>
          <w:tcPr/>
          <w:p>
            <w:pPr>
              <w:pStyle w:val="Compact"/>
              <w:jc w:val="left"/>
            </w:pPr>
            <w:r>
              <w:rPr>
                <w:rStyle w:val="VerbatimChar"/>
                <w:sz w:val="17"/>
              </w:rPr>
              <w:t xml:space="preserve">segment</w:t>
            </w:r>
          </w:p>
        </w:tc>
        <w:tc>
          <w:tcPr/>
          <w:p>
            <w:pPr>
              <w:pStyle w:val="Compact"/>
              <w:jc w:val="left"/>
            </w:pPr>
            <w:r>
              <w:rPr>
                <w:rStyle w:val="VerbatimChar"/>
                <w:sz w:val="17"/>
              </w:rPr>
              <w:t xml:space="preserve">ENUM(A, B, C)</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FR-016</w:t>
            </w:r>
          </w:p>
        </w:tc>
        <w:tc>
          <w:tcPr/>
          <w:p>
            <w:pPr>
              <w:pStyle w:val="Compact"/>
              <w:jc w:val="left"/>
            </w:pPr>
            <w:r>
              <w:rPr>
                <w:rStyle w:val="VerbatimChar"/>
                <w:sz w:val="17"/>
              </w:rPr>
              <w:t xml:space="preserve">rule_slug</w:t>
            </w:r>
          </w:p>
        </w:tc>
        <w:tc>
          <w:tcPr/>
          <w:p>
            <w:pPr>
              <w:pStyle w:val="Compact"/>
              <w:jc w:val="left"/>
            </w:pPr>
            <w:r>
              <w:rPr>
                <w:rStyle w:val="VerbatimChar"/>
                <w:sz w:val="17"/>
              </w:rPr>
              <w:t xml:space="preserve">VARCHAR(120)</w:t>
            </w:r>
          </w:p>
        </w:tc>
        <w:tc>
          <w:tcPr/>
          <w:p>
            <w:pPr>
              <w:pStyle w:val="Compact"/>
              <w:jc w:val="left"/>
            </w:pPr>
            <w:r>
              <w:rPr>
                <w:sz w:val="17"/>
              </w:rPr>
              <w:t xml:space="preserve">Yes</w:t>
            </w:r>
          </w:p>
        </w:tc>
        <w:tc>
          <w:tcPr/>
          <w:p>
            <w:pPr>
              <w:pStyle w:val="Compact"/>
              <w:jc w:val="left"/>
            </w:pPr>
            <w:r>
              <w:rPr>
                <w:rStyle w:val="VerbatimChar"/>
                <w:sz w:val="17"/>
              </w:rPr>
              <w:t xml:space="preserve">rule_detail</w:t>
            </w:r>
          </w:p>
        </w:tc>
        <w:tc>
          <w:tcPr/>
          <w:p>
            <w:pPr>
              <w:pStyle w:val="Compact"/>
              <w:jc w:val="left"/>
            </w:pPr>
            <w:r>
              <w:rPr>
                <w:rStyle w:val="VerbatimChar"/>
                <w:sz w:val="17"/>
              </w:rPr>
              <w:t xml:space="preserve">JSONB</w:t>
            </w:r>
          </w:p>
        </w:tc>
        <w:tc>
          <w:tcPr/>
          <w:p>
            <w:pPr>
              <w:pStyle w:val="Compact"/>
            </w:pPr>
          </w:p>
        </w:tc>
      </w:tr>
      <w:tr>
        <w:tc>
          <w:tcPr/>
          <w:p>
            <w:pPr>
              <w:pStyle w:val="Compact"/>
              <w:jc w:val="left"/>
            </w:pPr>
            <w:r>
              <w:rPr>
                <w:sz w:val="17"/>
              </w:rPr>
              <w:t xml:space="preserve">FR-017</w:t>
            </w:r>
          </w:p>
        </w:tc>
        <w:tc>
          <w:tcPr/>
          <w:p>
            <w:pPr>
              <w:pStyle w:val="Compact"/>
              <w:jc w:val="left"/>
            </w:pPr>
            <w:r>
              <w:rPr>
                <w:rStyle w:val="VerbatimChar"/>
                <w:sz w:val="17"/>
              </w:rPr>
              <w:t xml:space="preserve">shoot_date</w:t>
            </w:r>
          </w:p>
        </w:tc>
        <w:tc>
          <w:tcPr/>
          <w:p>
            <w:pPr>
              <w:pStyle w:val="Compact"/>
              <w:jc w:val="left"/>
            </w:pPr>
            <w:r>
              <w:rPr>
                <w:rStyle w:val="VerbatimChar"/>
                <w:sz w:val="17"/>
              </w:rPr>
              <w:t xml:space="preserve">DATE</w:t>
            </w:r>
          </w:p>
        </w:tc>
        <w:tc>
          <w:tcPr/>
          <w:p>
            <w:pPr>
              <w:pStyle w:val="Compact"/>
              <w:jc w:val="left"/>
            </w:pPr>
            <w:r>
              <w:rPr>
                <w:sz w:val="17"/>
              </w:rPr>
              <w:t xml:space="preserve">Yes</w:t>
            </w:r>
          </w:p>
        </w:tc>
        <w:tc>
          <w:tcPr/>
          <w:p>
            <w:pPr>
              <w:pStyle w:val="Compact"/>
              <w:jc w:val="left"/>
            </w:pPr>
            <w:r>
              <w:rPr>
                <w:rStyle w:val="VerbatimChar"/>
                <w:sz w:val="17"/>
              </w:rPr>
              <w:t xml:space="preserve">submit_by</w:t>
            </w:r>
          </w:p>
        </w:tc>
        <w:tc>
          <w:tcPr/>
          <w:p>
            <w:pPr>
              <w:pStyle w:val="Compact"/>
              <w:jc w:val="left"/>
            </w:pPr>
            <w:r>
              <w:rPr>
                <w:rStyle w:val="VerbatimChar"/>
                <w:sz w:val="17"/>
              </w:rPr>
              <w:t xml:space="preserve">DATE</w:t>
            </w:r>
          </w:p>
        </w:tc>
        <w:tc>
          <w:tcPr/>
          <w:p>
            <w:pPr>
              <w:pStyle w:val="Compact"/>
              <w:jc w:val="left"/>
            </w:pPr>
            <w:r>
              <w:rPr>
                <w:sz w:val="17"/>
              </w:rPr>
              <w:t xml:space="preserve">buffer_days default 7 (added, SC-29)</w:t>
            </w:r>
          </w:p>
        </w:tc>
      </w:tr>
      <w:tr>
        <w:tc>
          <w:tcPr/>
          <w:p>
            <w:pPr>
              <w:pStyle w:val="Compact"/>
            </w:pPr>
          </w:p>
        </w:tc>
        <w:tc>
          <w:tcPr/>
          <w:p>
            <w:pPr>
              <w:pStyle w:val="Compact"/>
              <w:jc w:val="left"/>
            </w:pPr>
            <w:r>
              <w:rPr>
                <w:rStyle w:val="VerbatimChar"/>
                <w:sz w:val="17"/>
              </w:rPr>
              <w:t xml:space="preserve">buffer_days</w:t>
            </w:r>
          </w:p>
        </w:tc>
        <w:tc>
          <w:tcPr/>
          <w:p>
            <w:pPr>
              <w:pStyle w:val="Compact"/>
              <w:jc w:val="left"/>
            </w:pPr>
            <w:r>
              <w:rPr>
                <w:rStyle w:val="VerbatimChar"/>
                <w:sz w:val="17"/>
              </w:rPr>
              <w:t xml:space="preserve">INTEGER</w:t>
            </w:r>
          </w:p>
        </w:tc>
        <w:tc>
          <w:tcPr/>
          <w:p>
            <w:pPr>
              <w:pStyle w:val="Compact"/>
              <w:jc w:val="left"/>
            </w:pPr>
            <w:r>
              <w:rPr>
                <w:sz w:val="17"/>
              </w:rPr>
              <w:t xml:space="preserve">Yes</w:t>
            </w:r>
          </w:p>
        </w:tc>
        <w:tc>
          <w:tcPr/>
          <w:p>
            <w:pPr>
              <w:pStyle w:val="Compact"/>
              <w:jc w:val="left"/>
            </w:pPr>
            <w:r>
              <w:rPr>
                <w:rStyle w:val="VerbatimChar"/>
                <w:sz w:val="17"/>
              </w:rPr>
              <w:t xml:space="preserve">result_by</w:t>
            </w:r>
          </w:p>
        </w:tc>
        <w:tc>
          <w:tcPr/>
          <w:p>
            <w:pPr>
              <w:pStyle w:val="Compact"/>
              <w:jc w:val="left"/>
            </w:pPr>
            <w:r>
              <w:rPr>
                <w:rStyle w:val="VerbatimChar"/>
                <w:sz w:val="17"/>
              </w:rPr>
              <w:t xml:space="preserve">DATE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rStyle w:val="VerbatimChar"/>
                <w:sz w:val="17"/>
              </w:rPr>
              <w:t xml:space="preserve">result_by_worst</w:t>
            </w:r>
          </w:p>
        </w:tc>
        <w:tc>
          <w:tcPr/>
          <w:p>
            <w:pPr>
              <w:pStyle w:val="Compact"/>
              <w:jc w:val="left"/>
            </w:pPr>
            <w:r>
              <w:rPr>
                <w:rStyle w:val="VerbatimChar"/>
                <w:sz w:val="17"/>
              </w:rPr>
              <w:t xml:space="preserve">DATE</w:t>
            </w:r>
          </w:p>
        </w:tc>
        <w:tc>
          <w:tcPr/>
          <w:p>
            <w:pPr>
              <w:pStyle w:val="Compact"/>
            </w:pPr>
          </w:p>
        </w:tc>
      </w:tr>
      <w:tr>
        <w:tc>
          <w:tcPr/>
          <w:p>
            <w:pPr>
              <w:pStyle w:val="Compact"/>
              <w:jc w:val="left"/>
            </w:pPr>
            <w:r>
              <w:rPr>
                <w:sz w:val="17"/>
              </w:rPr>
              <w:t xml:space="preserve">FR-018</w:t>
            </w:r>
          </w:p>
        </w:tc>
        <w:tc>
          <w:tcPr/>
          <w:p>
            <w:pPr>
              <w:pStyle w:val="Compact"/>
              <w:jc w:val="left"/>
            </w:pPr>
            <w:r>
              <w:rPr>
                <w:rStyle w:val="VerbatimChar"/>
                <w:sz w:val="17"/>
              </w:rPr>
              <w:t xml:space="preserve">milestones</w:t>
            </w:r>
          </w:p>
        </w:tc>
        <w:tc>
          <w:tcPr/>
          <w:p>
            <w:pPr>
              <w:pStyle w:val="Compact"/>
              <w:jc w:val="left"/>
            </w:pPr>
            <w:r>
              <w:rPr>
                <w:rStyle w:val="VerbatimChar"/>
                <w:sz w:val="17"/>
              </w:rPr>
              <w:t xml:space="preserve">JSONB</w:t>
            </w:r>
          </w:p>
        </w:tc>
        <w:tc>
          <w:tcPr/>
          <w:p>
            <w:pPr>
              <w:pStyle w:val="Compact"/>
              <w:jc w:val="left"/>
            </w:pPr>
            <w:r>
              <w:rPr>
                <w:sz w:val="17"/>
              </w:rPr>
              <w:t xml:space="preserve">Yes</w:t>
            </w:r>
          </w:p>
        </w:tc>
        <w:tc>
          <w:tcPr/>
          <w:p>
            <w:pPr>
              <w:pStyle w:val="Compact"/>
              <w:jc w:val="left"/>
            </w:pPr>
            <w:r>
              <w:rPr>
                <w:rStyle w:val="VerbatimChar"/>
                <w:sz w:val="17"/>
              </w:rPr>
              <w:t xml:space="preserve">timeline_view</w:t>
            </w:r>
          </w:p>
        </w:tc>
        <w:tc>
          <w:tcPr/>
          <w:p>
            <w:pPr>
              <w:pStyle w:val="Compact"/>
              <w:jc w:val="left"/>
            </w:pPr>
            <w:r>
              <w:rPr>
                <w:rStyle w:val="VerbatimChar"/>
                <w:sz w:val="17"/>
              </w:rPr>
              <w:t xml:space="preserve">JSONB</w:t>
            </w:r>
          </w:p>
        </w:tc>
        <w:tc>
          <w:tcPr/>
          <w:p>
            <w:pPr>
              <w:pStyle w:val="Compact"/>
              <w:jc w:val="left"/>
            </w:pPr>
            <w:r>
              <w:rPr>
                <w:sz w:val="17"/>
              </w:rPr>
              <w:t xml:space="preserve">both scenarios always shown</w:t>
            </w:r>
          </w:p>
        </w:tc>
      </w:tr>
    </w:tbl>
    <w:bookmarkEnd w:id="37"/>
    <w:bookmarkStart w:id="38" w:name="Xf08c5fac6d146dfbd969d3549b1b5c53dd98aa2"/>
    <w:p>
      <w:pPr>
        <w:pStyle w:val="Heading3"/>
      </w:pPr>
      <w:r>
        <w:t xml:space="preserve">5.2 Business rules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Rule ID</w:t>
            </w:r>
          </w:p>
        </w:tc>
        <w:tc>
          <w:tcPr>
            <w:shd w:val="clear" w:color="auto" w:fill="E4ECF7"/>
          </w:tcPr>
          <w:p>
            <w:pPr>
              <w:pStyle w:val="Compact"/>
              <w:jc w:val="left"/>
            </w:pPr>
            <w:r>
              <w:rPr>
                <w:b/>
                <w:color w:val="1F2A5C"/>
                <w:sz w:val="17"/>
              </w:rPr>
              <w:t xml:space="preserve">Rule</w:t>
            </w:r>
          </w:p>
        </w:tc>
        <w:tc>
          <w:tcPr>
            <w:shd w:val="clear" w:color="auto" w:fill="E4ECF7"/>
          </w:tcPr>
          <w:p>
            <w:pPr>
              <w:pStyle w:val="Compact"/>
              <w:jc w:val="left"/>
            </w:pPr>
            <w:r>
              <w:rPr>
                <w:b/>
                <w:color w:val="1F2A5C"/>
                <w:sz w:val="17"/>
              </w:rPr>
              <w:t xml:space="preserve">Why it exists</w:t>
            </w:r>
          </w:p>
        </w:tc>
      </w:tr>
      <w:tr>
        <w:tc>
          <w:tcPr/>
          <w:p>
            <w:pPr>
              <w:pStyle w:val="Compact"/>
              <w:jc w:val="left"/>
            </w:pPr>
            <w:r>
              <w:rPr>
                <w:sz w:val="17"/>
              </w:rPr>
              <w:t xml:space="preserve">BR-001</w:t>
            </w:r>
          </w:p>
        </w:tc>
        <w:tc>
          <w:tcPr/>
          <w:p>
            <w:pPr>
              <w:pStyle w:val="Compact"/>
              <w:jc w:val="left"/>
            </w:pPr>
            <w:r>
              <w:rPr>
                <w:sz w:val="17"/>
              </w:rPr>
              <w:t xml:space="preserve">Every finding shown to a user cites a rule written and signed by the VFDA Legal Board; findings without a valid citation are dropped by code before display.</w:t>
            </w:r>
          </w:p>
        </w:tc>
        <w:tc>
          <w:tcPr/>
          <w:p>
            <w:pPr>
              <w:pStyle w:val="Compact"/>
              <w:jc w:val="left"/>
            </w:pPr>
            <w:r>
              <w:rPr>
                <w:sz w:val="17"/>
              </w:rPr>
              <w:t xml:space="preserve">The product must never invent law.</w:t>
            </w:r>
          </w:p>
        </w:tc>
      </w:tr>
      <w:tr>
        <w:tc>
          <w:tcPr/>
          <w:p>
            <w:pPr>
              <w:pStyle w:val="Compact"/>
              <w:jc w:val="left"/>
            </w:pPr>
            <w:r>
              <w:rPr>
                <w:sz w:val="17"/>
              </w:rPr>
              <w:t xml:space="preserve">BR-002</w:t>
            </w:r>
          </w:p>
        </w:tc>
        <w:tc>
          <w:tcPr/>
          <w:p>
            <w:pPr>
              <w:pStyle w:val="Compact"/>
              <w:jc w:val="left"/>
            </w:pPr>
            <w:r>
              <w:rPr>
                <w:sz w:val="17"/>
              </w:rPr>
              <w:t xml:space="preserve">A rule becomes active only when it has a citation</w:t>
            </w:r>
            <w:r>
              <w:rPr>
                <w:sz w:val="17"/>
              </w:rPr>
              <w:t xml:space="preserve"> </w:t>
            </w:r>
            <w:r>
              <w:rPr>
                <w:bCs/>
                <w:b/>
                <w:sz w:val="17"/>
              </w:rPr>
              <w:t xml:space="preserve">and</w:t>
            </w:r>
            <w:r>
              <w:rPr>
                <w:sz w:val="17"/>
              </w:rPr>
              <w:t xml:space="preserve"> </w:t>
            </w:r>
            <w:r>
              <w:rPr>
                <w:sz w:val="17"/>
              </w:rPr>
              <w:t xml:space="preserve">an approver; this is enforced by a database CHECK constraint.</w:t>
            </w:r>
          </w:p>
        </w:tc>
        <w:tc>
          <w:tcPr/>
          <w:p>
            <w:pPr>
              <w:pStyle w:val="Compact"/>
              <w:jc w:val="left"/>
            </w:pPr>
            <w:r>
              <w:rPr>
                <w:sz w:val="17"/>
              </w:rPr>
              <w:t xml:space="preserve">Signing is VFDA's act, not the developers'.</w:t>
            </w:r>
          </w:p>
        </w:tc>
      </w:tr>
      <w:tr>
        <w:tc>
          <w:tcPr/>
          <w:p>
            <w:pPr>
              <w:pStyle w:val="Compact"/>
              <w:jc w:val="left"/>
            </w:pPr>
            <w:r>
              <w:rPr>
                <w:sz w:val="17"/>
              </w:rPr>
              <w:t xml:space="preserve">BR-003</w:t>
            </w:r>
          </w:p>
        </w:tc>
        <w:tc>
          <w:tcPr/>
          <w:p>
            <w:pPr>
              <w:pStyle w:val="Compact"/>
              <w:jc w:val="left"/>
            </w:pPr>
            <w:r>
              <w:rPr>
                <w:sz w:val="17"/>
              </w:rPr>
              <w:t xml:space="preserve">The words</w:t>
            </w:r>
            <w:r>
              <w:rPr>
                <w:sz w:val="17"/>
              </w:rPr>
              <w:t xml:space="preserve"> </w:t>
            </w:r>
            <w:r>
              <w:rPr>
                <w:iCs/>
                <w:i/>
                <w:sz w:val="17"/>
              </w:rPr>
              <w:t xml:space="preserve">approved</w:t>
            </w:r>
            <w:r>
              <w:rPr>
                <w:sz w:val="17"/>
              </w:rPr>
              <w:t xml:space="preserve">,</w:t>
            </w:r>
            <w:r>
              <w:rPr>
                <w:sz w:val="17"/>
              </w:rPr>
              <w:t xml:space="preserve"> </w:t>
            </w:r>
            <w:r>
              <w:rPr>
                <w:iCs/>
                <w:i/>
                <w:sz w:val="17"/>
              </w:rPr>
              <w:t xml:space="preserve">accepted</w:t>
            </w:r>
            <w:r>
              <w:rPr>
                <w:sz w:val="17"/>
              </w:rPr>
              <w:t xml:space="preserve">,</w:t>
            </w:r>
            <w:r>
              <w:rPr>
                <w:sz w:val="17"/>
              </w:rPr>
              <w:t xml:space="preserve"> </w:t>
            </w:r>
            <w:r>
              <w:rPr>
                <w:iCs/>
                <w:i/>
                <w:sz w:val="17"/>
              </w:rPr>
              <w:t xml:space="preserve">legally compliant</w:t>
            </w:r>
            <w:r>
              <w:rPr>
                <w:sz w:val="17"/>
              </w:rPr>
              <w:t xml:space="preserve"> </w:t>
            </w:r>
            <w:r>
              <w:rPr>
                <w:sz w:val="17"/>
              </w:rPr>
              <w:t xml:space="preserve">and</w:t>
            </w:r>
            <w:r>
              <w:rPr>
                <w:sz w:val="17"/>
              </w:rPr>
              <w:t xml:space="preserve"> </w:t>
            </w:r>
            <w:r>
              <w:rPr>
                <w:iCs/>
                <w:i/>
                <w:sz w:val="17"/>
              </w:rPr>
              <w:t xml:space="preserve">safe</w:t>
            </w:r>
            <w:r>
              <w:rPr>
                <w:sz w:val="17"/>
              </w:rPr>
              <w:t xml:space="preserve"> </w:t>
            </w:r>
            <w:r>
              <w:rPr>
                <w:sz w:val="17"/>
              </w:rPr>
              <w:t xml:space="preserve">never appear in results, including when nothing is found.</w:t>
            </w:r>
          </w:p>
        </w:tc>
        <w:tc>
          <w:tcPr/>
          <w:p>
            <w:pPr>
              <w:pStyle w:val="Compact"/>
              <w:jc w:val="left"/>
            </w:pPr>
            <w:r>
              <w:rPr>
                <w:sz w:val="17"/>
              </w:rPr>
              <w:t xml:space="preserve">Only the competent authority decides.</w:t>
            </w:r>
          </w:p>
        </w:tc>
      </w:tr>
      <w:tr>
        <w:tc>
          <w:tcPr/>
          <w:p>
            <w:pPr>
              <w:pStyle w:val="Compact"/>
              <w:jc w:val="left"/>
            </w:pPr>
            <w:r>
              <w:rPr>
                <w:sz w:val="17"/>
              </w:rPr>
              <w:t xml:space="preserve">BR-004</w:t>
            </w:r>
          </w:p>
        </w:tc>
        <w:tc>
          <w:tcPr/>
          <w:p>
            <w:pPr>
              <w:pStyle w:val="Compact"/>
              <w:jc w:val="left"/>
            </w:pPr>
            <w:r>
              <w:rPr>
                <w:sz w:val="17"/>
              </w:rPr>
              <w:t xml:space="preserve">The attention level is derived deterministically from the number and severity of verified findings, never from a model score.</w:t>
            </w:r>
          </w:p>
        </w:tc>
        <w:tc>
          <w:tcPr/>
          <w:p>
            <w:pPr>
              <w:pStyle w:val="Compact"/>
              <w:jc w:val="left"/>
            </w:pPr>
            <w:r>
              <w:rPr>
                <w:sz w:val="17"/>
              </w:rPr>
              <w:t xml:space="preserve">A precise-looking number from a model gives false certainty.</w:t>
            </w:r>
          </w:p>
        </w:tc>
      </w:tr>
      <w:tr>
        <w:tc>
          <w:tcPr/>
          <w:p>
            <w:pPr>
              <w:pStyle w:val="Compact"/>
              <w:jc w:val="left"/>
            </w:pPr>
            <w:r>
              <w:rPr>
                <w:sz w:val="17"/>
              </w:rPr>
              <w:t xml:space="preserve">BR-005</w:t>
            </w:r>
          </w:p>
        </w:tc>
        <w:tc>
          <w:tcPr/>
          <w:p>
            <w:pPr>
              <w:pStyle w:val="Compact"/>
              <w:jc w:val="left"/>
            </w:pPr>
            <w:r>
              <w:rPr>
                <w:sz w:val="17"/>
              </w:rPr>
              <w:t xml:space="preserve">The dossier completeness check uses fixed rules, not a language model.</w:t>
            </w:r>
          </w:p>
        </w:tc>
        <w:tc>
          <w:tcPr/>
          <w:p>
            <w:pPr>
              <w:pStyle w:val="Compact"/>
              <w:jc w:val="left"/>
            </w:pPr>
            <w:r>
              <w:rPr>
                <w:sz w:val="17"/>
              </w:rPr>
              <w:t xml:space="preserve">A missing document is a fact, not a judgement.</w:t>
            </w:r>
          </w:p>
        </w:tc>
      </w:tr>
      <w:tr>
        <w:tc>
          <w:tcPr/>
          <w:p>
            <w:pPr>
              <w:pStyle w:val="Compact"/>
              <w:jc w:val="left"/>
            </w:pPr>
            <w:r>
              <w:rPr>
                <w:sz w:val="17"/>
              </w:rPr>
              <w:t xml:space="preserve">BR-006</w:t>
            </w:r>
          </w:p>
        </w:tc>
        <w:tc>
          <w:tcPr/>
          <w:p>
            <w:pPr>
              <w:pStyle w:val="Compact"/>
              <w:jc w:val="left"/>
            </w:pPr>
            <w:r>
              <w:rPr>
                <w:sz w:val="17"/>
              </w:rPr>
              <w:t xml:space="preserve">Safe deadline = first shooting day − buffer − 20 − 20 working days; latest deadline = first shooting day − buffer − 20 working days. Working days exclude Saturdays, Sundays and dates of type PUBLIC_HOLIDAY (Clarifications Q1).</w:t>
            </w:r>
          </w:p>
        </w:tc>
        <w:tc>
          <w:tcPr/>
          <w:p>
            <w:pPr>
              <w:pStyle w:val="Compact"/>
              <w:jc w:val="left"/>
            </w:pPr>
            <w:r>
              <w:rPr>
                <w:sz w:val="17"/>
              </w:rPr>
              <w:t xml:space="preserve">Article 13 clause 4: 20 days, plus up to 20 more if the script must be revised.</w:t>
            </w:r>
          </w:p>
        </w:tc>
      </w:tr>
      <w:tr>
        <w:tc>
          <w:tcPr/>
          <w:p>
            <w:pPr>
              <w:pStyle w:val="Compact"/>
              <w:jc w:val="left"/>
            </w:pPr>
            <w:r>
              <w:rPr>
                <w:sz w:val="17"/>
              </w:rPr>
              <w:t xml:space="preserve">BR-007</w:t>
            </w:r>
          </w:p>
        </w:tc>
        <w:tc>
          <w:tcPr/>
          <w:p>
            <w:pPr>
              <w:pStyle w:val="Compact"/>
              <w:jc w:val="left"/>
            </w:pPr>
            <w:r>
              <w:rPr>
                <w:sz w:val="17"/>
              </w:rPr>
              <w:t xml:space="preserve">Every check stores the rule-set version it used.</w:t>
            </w:r>
          </w:p>
        </w:tc>
        <w:tc>
          <w:tcPr/>
          <w:p>
            <w:pPr>
              <w:pStyle w:val="Compact"/>
              <w:jc w:val="left"/>
            </w:pPr>
            <w:r>
              <w:rPr>
                <w:sz w:val="17"/>
              </w:rPr>
              <w:t xml:space="preserve">An old result must remain explainable after rules change.</w:t>
            </w:r>
          </w:p>
        </w:tc>
      </w:tr>
      <w:tr>
        <w:tc>
          <w:tcPr/>
          <w:p>
            <w:pPr>
              <w:pStyle w:val="Compact"/>
              <w:jc w:val="left"/>
            </w:pPr>
            <w:r>
              <w:rPr>
                <w:sz w:val="17"/>
              </w:rPr>
              <w:t xml:space="preserve">BR-008</w:t>
            </w:r>
          </w:p>
        </w:tc>
        <w:tc>
          <w:tcPr/>
          <w:p>
            <w:pPr>
              <w:pStyle w:val="Compact"/>
              <w:jc w:val="left"/>
            </w:pPr>
            <w:r>
              <w:rPr>
                <w:sz w:val="17"/>
              </w:rPr>
              <w:t xml:space="preserve">Legal rules are retired, never deleted (</w:t>
            </w:r>
            <w:r>
              <w:rPr>
                <w:rStyle w:val="VerbatimChar"/>
                <w:sz w:val="17"/>
              </w:rPr>
              <w:t xml:space="preserve">status = retired</w:t>
            </w:r>
            <w:r>
              <w:rPr>
                <w:sz w:val="17"/>
              </w:rPr>
              <w:t xml:space="preserve">); a finding keeps showing the text of the rule version it cited.</w:t>
            </w:r>
          </w:p>
        </w:tc>
        <w:tc>
          <w:tcPr/>
          <w:p>
            <w:pPr>
              <w:pStyle w:val="Compact"/>
              <w:jc w:val="left"/>
            </w:pPr>
            <w:r>
              <w:rPr>
                <w:sz w:val="17"/>
              </w:rPr>
              <w:t xml:space="preserve">An old result must remain explainable after a rule changes (see BR-007).</w:t>
            </w:r>
          </w:p>
        </w:tc>
      </w:tr>
    </w:tbl>
    <w:bookmarkEnd w:id="38"/>
    <w:bookmarkEnd w:id="39"/>
    <w:bookmarkStart w:id="41" w:name="Xd4a7e4930d01b3f2af150543fa31b412e6715be"/>
    <w:p>
      <w:pPr>
        <w:pStyle w:val="Heading2"/>
      </w:pPr>
      <w:r>
        <w:t xml:space="preserve">6. Key entities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Entity</w:t>
            </w:r>
          </w:p>
        </w:tc>
        <w:tc>
          <w:tcPr>
            <w:shd w:val="clear" w:color="auto" w:fill="E4ECF7"/>
          </w:tcPr>
          <w:p>
            <w:pPr>
              <w:pStyle w:val="Compact"/>
              <w:jc w:val="left"/>
            </w:pPr>
            <w:r>
              <w:rPr>
                <w:b/>
                <w:color w:val="1F2A5C"/>
                <w:sz w:val="17"/>
              </w:rPr>
              <w:t xml:space="preserve">Attributes (from Input/Output fields)</w:t>
            </w:r>
          </w:p>
        </w:tc>
        <w:tc>
          <w:tcPr>
            <w:shd w:val="clear" w:color="auto" w:fill="E4ECF7"/>
          </w:tcPr>
          <w:p>
            <w:pPr>
              <w:pStyle w:val="Compact"/>
              <w:jc w:val="left"/>
            </w:pPr>
            <w:r>
              <w:rPr>
                <w:b/>
                <w:color w:val="1F2A5C"/>
                <w:sz w:val="17"/>
              </w:rPr>
              <w:t xml:space="preserve">Relationships</w:t>
            </w:r>
          </w:p>
        </w:tc>
      </w:tr>
      <w:tr>
        <w:tc>
          <w:tcPr/>
          <w:p>
            <w:pPr>
              <w:pStyle w:val="Compact"/>
              <w:jc w:val="left"/>
            </w:pPr>
            <w:r>
              <w:rPr>
                <w:sz w:val="17"/>
              </w:rPr>
              <w:t xml:space="preserve">LegalRule</w:t>
            </w:r>
          </w:p>
        </w:tc>
        <w:tc>
          <w:tcPr/>
          <w:p>
            <w:pPr>
              <w:pStyle w:val="Compact"/>
              <w:jc w:val="left"/>
            </w:pPr>
            <w:r>
              <w:rPr>
                <w:sz w:val="17"/>
              </w:rPr>
              <w:t xml:space="preserve">rule_id, rule_code, title_vi/en, description_vi/en, guidance_vi/en, citation, severity, status, approved_by, approved_at</w:t>
            </w:r>
          </w:p>
        </w:tc>
        <w:tc>
          <w:tcPr/>
          <w:p>
            <w:pPr>
              <w:pStyle w:val="Compact"/>
              <w:jc w:val="left"/>
            </w:pPr>
            <w:r>
              <w:rPr>
                <w:sz w:val="17"/>
              </w:rPr>
              <w:t xml:space="preserve">belongs to RuleSetVersion</w:t>
            </w:r>
          </w:p>
        </w:tc>
      </w:tr>
      <w:tr>
        <w:tc>
          <w:tcPr/>
          <w:p>
            <w:pPr>
              <w:pStyle w:val="Compact"/>
              <w:jc w:val="left"/>
            </w:pPr>
            <w:r>
              <w:rPr>
                <w:sz w:val="17"/>
              </w:rPr>
              <w:t xml:space="preserve">RuleSetVersion</w:t>
            </w:r>
          </w:p>
        </w:tc>
        <w:tc>
          <w:tcPr/>
          <w:p>
            <w:pPr>
              <w:pStyle w:val="Compact"/>
              <w:jc w:val="left"/>
            </w:pPr>
            <w:r>
              <w:rPr>
                <w:sz w:val="17"/>
              </w:rPr>
              <w:t xml:space="preserve">rule_version, created_at, created_by</w:t>
            </w:r>
          </w:p>
        </w:tc>
        <w:tc>
          <w:tcPr/>
          <w:p>
            <w:pPr>
              <w:pStyle w:val="Compact"/>
              <w:jc w:val="left"/>
            </w:pPr>
            <w:r>
              <w:rPr>
                <w:sz w:val="17"/>
              </w:rPr>
              <w:t xml:space="preserve">has many LegalRules</w:t>
            </w:r>
          </w:p>
        </w:tc>
      </w:tr>
      <w:tr>
        <w:tc>
          <w:tcPr/>
          <w:p>
            <w:pPr>
              <w:pStyle w:val="Compact"/>
              <w:jc w:val="left"/>
            </w:pPr>
            <w:r>
              <w:rPr>
                <w:sz w:val="17"/>
              </w:rPr>
              <w:t xml:space="preserve">PrecheckRun (brief)</w:t>
            </w:r>
          </w:p>
        </w:tc>
        <w:tc>
          <w:tcPr/>
          <w:p>
            <w:pPr>
              <w:pStyle w:val="Compact"/>
              <w:jc w:val="left"/>
            </w:pPr>
            <w:r>
              <w:rPr>
                <w:sz w:val="17"/>
              </w:rPr>
              <w:t xml:space="preserve">brief_id, synopsis_hash, lang, flags, attention_level, rule_version, created_at</w:t>
            </w:r>
          </w:p>
        </w:tc>
        <w:tc>
          <w:tcPr/>
          <w:p>
            <w:pPr>
              <w:pStyle w:val="Compact"/>
              <w:jc w:val="left"/>
            </w:pPr>
            <w:r>
              <w:rPr>
                <w:sz w:val="17"/>
              </w:rPr>
              <w:t xml:space="preserve">has many PrecheckFindings; may belong to a Project</w:t>
            </w:r>
          </w:p>
        </w:tc>
      </w:tr>
      <w:tr>
        <w:tc>
          <w:tcPr/>
          <w:p>
            <w:pPr>
              <w:pStyle w:val="Compact"/>
              <w:jc w:val="left"/>
            </w:pPr>
            <w:r>
              <w:rPr>
                <w:sz w:val="17"/>
              </w:rPr>
              <w:t xml:space="preserve">PrecheckFinding</w:t>
            </w:r>
          </w:p>
        </w:tc>
        <w:tc>
          <w:tcPr/>
          <w:p>
            <w:pPr>
              <w:pStyle w:val="Compact"/>
              <w:jc w:val="left"/>
            </w:pPr>
            <w:r>
              <w:rPr>
                <w:sz w:val="17"/>
              </w:rPr>
              <w:t xml:space="preserve">rule_code, quoted_text, span_start, span_end, explanation</w:t>
            </w:r>
          </w:p>
        </w:tc>
        <w:tc>
          <w:tcPr/>
          <w:p>
            <w:pPr>
              <w:pStyle w:val="Compact"/>
              <w:jc w:val="left"/>
            </w:pPr>
            <w:r>
              <w:rPr>
                <w:sz w:val="17"/>
              </w:rPr>
              <w:t xml:space="preserve">belongs to PrecheckRun</w:t>
            </w:r>
          </w:p>
        </w:tc>
      </w:tr>
      <w:tr>
        <w:tc>
          <w:tcPr/>
          <w:p>
            <w:pPr>
              <w:pStyle w:val="Compact"/>
              <w:jc w:val="left"/>
            </w:pPr>
            <w:r>
              <w:rPr>
                <w:sz w:val="17"/>
              </w:rPr>
              <w:t xml:space="preserve">ComplianceRun</w:t>
            </w:r>
          </w:p>
        </w:tc>
        <w:tc>
          <w:tcPr/>
          <w:p>
            <w:pPr>
              <w:pStyle w:val="Compact"/>
              <w:jc w:val="left"/>
            </w:pPr>
            <w:r>
              <w:rPr>
                <w:sz w:val="17"/>
              </w:rPr>
              <w:t xml:space="preserve">run_id, project_id, rule_version, run_at</w:t>
            </w:r>
          </w:p>
        </w:tc>
        <w:tc>
          <w:tcPr/>
          <w:p>
            <w:pPr>
              <w:pStyle w:val="Compact"/>
              <w:jc w:val="left"/>
            </w:pPr>
            <w:r>
              <w:rPr>
                <w:sz w:val="17"/>
              </w:rPr>
              <w:t xml:space="preserve">has many ComplianceFindings; belongs to Project</w:t>
            </w:r>
          </w:p>
        </w:tc>
      </w:tr>
      <w:tr>
        <w:tc>
          <w:tcPr/>
          <w:p>
            <w:pPr>
              <w:pStyle w:val="Compact"/>
              <w:jc w:val="left"/>
            </w:pPr>
            <w:r>
              <w:rPr>
                <w:sz w:val="17"/>
              </w:rPr>
              <w:t xml:space="preserve">ComplianceFinding</w:t>
            </w:r>
          </w:p>
        </w:tc>
        <w:tc>
          <w:tcPr/>
          <w:p>
            <w:pPr>
              <w:pStyle w:val="Compact"/>
              <w:jc w:val="left"/>
            </w:pPr>
            <w:r>
              <w:rPr>
                <w:sz w:val="17"/>
              </w:rPr>
              <w:t xml:space="preserve">finding_id, rule_code, quoted_text, finding_status, reviewer_note</w:t>
            </w:r>
          </w:p>
        </w:tc>
        <w:tc>
          <w:tcPr/>
          <w:p>
            <w:pPr>
              <w:pStyle w:val="Compact"/>
              <w:jc w:val="left"/>
            </w:pPr>
            <w:r>
              <w:rPr>
                <w:sz w:val="17"/>
              </w:rPr>
              <w:t xml:space="preserve">belongs to ComplianceRun</w:t>
            </w:r>
          </w:p>
        </w:tc>
      </w:tr>
      <w:tr>
        <w:tc>
          <w:tcPr/>
          <w:p>
            <w:pPr>
              <w:pStyle w:val="Compact"/>
              <w:jc w:val="left"/>
            </w:pPr>
            <w:r>
              <w:rPr>
                <w:sz w:val="17"/>
              </w:rPr>
              <w:t xml:space="preserve">DossierCheck</w:t>
            </w:r>
          </w:p>
        </w:tc>
        <w:tc>
          <w:tcPr/>
          <w:p>
            <w:pPr>
              <w:pStyle w:val="Compact"/>
              <w:jc w:val="left"/>
            </w:pPr>
            <w:r>
              <w:rPr>
                <w:sz w:val="17"/>
              </w:rPr>
              <w:t xml:space="preserve">project_id, checked_at, completeness_pct, missing_documents</w:t>
            </w:r>
          </w:p>
        </w:tc>
        <w:tc>
          <w:tcPr/>
          <w:p>
            <w:pPr>
              <w:pStyle w:val="Compact"/>
              <w:jc w:val="left"/>
            </w:pPr>
            <w:r>
              <w:rPr>
                <w:sz w:val="17"/>
              </w:rPr>
              <w:t xml:space="preserve">derived from DocumentSlots (M5)</w:t>
            </w:r>
          </w:p>
        </w:tc>
      </w:tr>
      <w:tr>
        <w:tc>
          <w:tcPr/>
          <w:p>
            <w:pPr>
              <w:pStyle w:val="Compact"/>
              <w:jc w:val="left"/>
            </w:pPr>
            <w:r>
              <w:rPr>
                <w:sz w:val="17"/>
              </w:rPr>
              <w:t xml:space="preserve">LicensingTimeline</w:t>
            </w:r>
          </w:p>
        </w:tc>
        <w:tc>
          <w:tcPr/>
          <w:p>
            <w:pPr>
              <w:pStyle w:val="Compact"/>
              <w:jc w:val="left"/>
            </w:pPr>
            <w:r>
              <w:rPr>
                <w:sz w:val="17"/>
              </w:rPr>
              <w:t xml:space="preserve">project_id, submit_by, result_by, result_by_worst, buffer_days</w:t>
            </w:r>
          </w:p>
        </w:tc>
        <w:tc>
          <w:tcPr/>
          <w:p>
            <w:pPr>
              <w:pStyle w:val="Compact"/>
              <w:jc w:val="left"/>
            </w:pPr>
            <w:r>
              <w:rPr>
                <w:sz w:val="17"/>
              </w:rPr>
              <w:t xml:space="preserve">derived from Project.shoot_date</w:t>
            </w:r>
          </w:p>
        </w:tc>
      </w:tr>
    </w:tbl>
    <w:bookmarkStart w:id="40" w:name="Xbecd423f5882972d65b0bceed9cc4371cda5552"/>
    <w:p>
      <w:pPr>
        <w:pStyle w:val="Heading3"/>
      </w:pPr>
      <w:r>
        <w:t xml:space="preserve">6.1 Attribute types</w:t>
      </w:r>
    </w:p>
    <w:p>
      <w:pPr>
        <w:pStyle w:val="FirstParagraph"/>
      </w:pPr>
      <w:r>
        <w:t xml:space="preserve">Types and required flags of the attributes above that no field in 5.1 declares (keys, timestamps, stored statuses). Every column of the data model now has a declared type.</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Entity</w:t>
            </w:r>
          </w:p>
        </w:tc>
        <w:tc>
          <w:tcPr>
            <w:shd w:val="clear" w:color="auto" w:fill="E4ECF7"/>
          </w:tcPr>
          <w:p>
            <w:pPr>
              <w:pStyle w:val="Compact"/>
              <w:jc w:val="left"/>
            </w:pPr>
            <w:r>
              <w:rPr>
                <w:b/>
                <w:color w:val="1F2A5C"/>
                <w:sz w:val="17"/>
              </w:rPr>
              <w:t xml:space="preserve">Attribute</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Required</w:t>
            </w:r>
          </w:p>
        </w:tc>
        <w:tc>
          <w:tcPr>
            <w:shd w:val="clear" w:color="auto" w:fill="E4ECF7"/>
          </w:tcPr>
          <w:p>
            <w:pPr>
              <w:pStyle w:val="Compact"/>
              <w:jc w:val="left"/>
            </w:pPr>
            <w:r>
              <w:rPr>
                <w:b/>
                <w:color w:val="1F2A5C"/>
                <w:sz w:val="17"/>
              </w:rPr>
              <w:t xml:space="preserve">Notes</w:t>
            </w:r>
          </w:p>
        </w:tc>
      </w:tr>
      <w:tr>
        <w:tc>
          <w:tcPr/>
          <w:p>
            <w:pPr>
              <w:pStyle w:val="Compact"/>
              <w:jc w:val="left"/>
            </w:pPr>
            <w:r>
              <w:rPr>
                <w:sz w:val="17"/>
              </w:rPr>
              <w:t xml:space="preserve">RuleSetVersion</w:t>
            </w:r>
          </w:p>
        </w:tc>
        <w:tc>
          <w:tcPr/>
          <w:p>
            <w:pPr>
              <w:pStyle w:val="Compact"/>
              <w:jc w:val="left"/>
            </w:pPr>
            <w:r>
              <w:rPr>
                <w:rStyle w:val="VerbatimChar"/>
                <w:sz w:val="17"/>
              </w:rPr>
              <w:t xml:space="preserve">created_at</w:t>
            </w:r>
          </w:p>
        </w:tc>
        <w:tc>
          <w:tcPr/>
          <w:p>
            <w:pPr>
              <w:pStyle w:val="Compact"/>
              <w:jc w:val="left"/>
            </w:pPr>
            <w:r>
              <w:rPr>
                <w:rStyle w:val="VerbatimChar"/>
                <w:sz w:val="17"/>
              </w:rPr>
              <w:t xml:space="preserve">TIMESTAMPTZ</w:t>
            </w:r>
          </w:p>
        </w:tc>
        <w:tc>
          <w:tcPr/>
          <w:p>
            <w:pPr>
              <w:pStyle w:val="Compact"/>
              <w:jc w:val="left"/>
            </w:pPr>
            <w:r>
              <w:rPr>
                <w:sz w:val="17"/>
              </w:rPr>
              <w:t xml:space="preserve">Yes</w:t>
            </w:r>
          </w:p>
        </w:tc>
        <w:tc>
          <w:tcPr/>
          <w:p>
            <w:pPr>
              <w:pStyle w:val="Compact"/>
              <w:jc w:val="left"/>
            </w:pPr>
            <w:r>
              <w:rPr>
                <w:sz w:val="17"/>
              </w:rPr>
              <w:t xml:space="preserve">time of the activation that created the version (FR-004)</w:t>
            </w:r>
          </w:p>
        </w:tc>
      </w:tr>
      <w:tr>
        <w:tc>
          <w:tcPr/>
          <w:p>
            <w:pPr>
              <w:pStyle w:val="Compact"/>
              <w:jc w:val="left"/>
            </w:pPr>
            <w:r>
              <w:rPr>
                <w:sz w:val="17"/>
              </w:rPr>
              <w:t xml:space="preserve">RuleSetVersion</w:t>
            </w:r>
          </w:p>
        </w:tc>
        <w:tc>
          <w:tcPr/>
          <w:p>
            <w:pPr>
              <w:pStyle w:val="Compact"/>
              <w:jc w:val="left"/>
            </w:pPr>
            <w:r>
              <w:rPr>
                <w:rStyle w:val="VerbatimChar"/>
                <w:sz w:val="17"/>
              </w:rPr>
              <w:t xml:space="preserve">created_by</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sz w:val="17"/>
              </w:rPr>
              <w:t xml:space="preserve">the Legal Board member who activated it</w:t>
            </w:r>
          </w:p>
        </w:tc>
      </w:tr>
      <w:tr>
        <w:tc>
          <w:tcPr/>
          <w:p>
            <w:pPr>
              <w:pStyle w:val="Compact"/>
              <w:jc w:val="left"/>
            </w:pPr>
            <w:r>
              <w:rPr>
                <w:sz w:val="17"/>
              </w:rPr>
              <w:t xml:space="preserve">PrecheckRun</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No</w:t>
            </w:r>
          </w:p>
        </w:tc>
        <w:tc>
          <w:tcPr/>
          <w:p>
            <w:pPr>
              <w:pStyle w:val="Compact"/>
              <w:jc w:val="left"/>
            </w:pPr>
            <w:r>
              <w:rPr>
                <w:sz w:val="17"/>
              </w:rPr>
              <w:t xml:space="preserve">empty for a guest pre-check (US-1)</w:t>
            </w:r>
          </w:p>
        </w:tc>
      </w:tr>
      <w:tr>
        <w:tc>
          <w:tcPr/>
          <w:p>
            <w:pPr>
              <w:pStyle w:val="Compact"/>
              <w:jc w:val="left"/>
            </w:pPr>
            <w:r>
              <w:rPr>
                <w:sz w:val="17"/>
              </w:rPr>
              <w:t xml:space="preserve">PrecheckRun</w:t>
            </w:r>
          </w:p>
        </w:tc>
        <w:tc>
          <w:tcPr/>
          <w:p>
            <w:pPr>
              <w:pStyle w:val="Compact"/>
              <w:jc w:val="left"/>
            </w:pPr>
            <w:r>
              <w:rPr>
                <w:rStyle w:val="VerbatimChar"/>
                <w:sz w:val="17"/>
              </w:rPr>
              <w:t xml:space="preserve">created_at</w:t>
            </w:r>
          </w:p>
        </w:tc>
        <w:tc>
          <w:tcPr/>
          <w:p>
            <w:pPr>
              <w:pStyle w:val="Compact"/>
              <w:jc w:val="left"/>
            </w:pPr>
            <w:r>
              <w:rPr>
                <w:rStyle w:val="VerbatimChar"/>
                <w:sz w:val="17"/>
              </w:rPr>
              <w:t xml:space="preserve">TIMESTAMPTZ</w:t>
            </w:r>
          </w:p>
        </w:tc>
        <w:tc>
          <w:tcPr/>
          <w:p>
            <w:pPr>
              <w:pStyle w:val="Compact"/>
              <w:jc w:val="left"/>
            </w:pPr>
            <w:r>
              <w:rPr>
                <w:sz w:val="17"/>
              </w:rPr>
              <w:t xml:space="preserve">Yes</w:t>
            </w:r>
          </w:p>
        </w:tc>
        <w:tc>
          <w:tcPr/>
          <w:p>
            <w:pPr>
              <w:pStyle w:val="Compact"/>
            </w:pPr>
          </w:p>
        </w:tc>
      </w:tr>
      <w:tr>
        <w:tc>
          <w:tcPr/>
          <w:p>
            <w:pPr>
              <w:pStyle w:val="Compact"/>
              <w:jc w:val="left"/>
            </w:pPr>
            <w:r>
              <w:rPr>
                <w:sz w:val="17"/>
              </w:rPr>
              <w:t xml:space="preserve">PrecheckFinding</w:t>
            </w:r>
          </w:p>
        </w:tc>
        <w:tc>
          <w:tcPr/>
          <w:p>
            <w:pPr>
              <w:pStyle w:val="Compact"/>
              <w:jc w:val="left"/>
            </w:pPr>
            <w:r>
              <w:rPr>
                <w:rStyle w:val="VerbatimChar"/>
                <w:sz w:val="17"/>
              </w:rPr>
              <w:t xml:space="preserve">span_start</w:t>
            </w:r>
          </w:p>
        </w:tc>
        <w:tc>
          <w:tcPr/>
          <w:p>
            <w:pPr>
              <w:pStyle w:val="Compact"/>
              <w:jc w:val="left"/>
            </w:pPr>
            <w:r>
              <w:rPr>
                <w:rStyle w:val="VerbatimChar"/>
                <w:sz w:val="17"/>
              </w:rPr>
              <w:t xml:space="preserve">INTEGER</w:t>
            </w:r>
          </w:p>
        </w:tc>
        <w:tc>
          <w:tcPr/>
          <w:p>
            <w:pPr>
              <w:pStyle w:val="Compact"/>
              <w:jc w:val="left"/>
            </w:pPr>
            <w:r>
              <w:rPr>
                <w:sz w:val="17"/>
              </w:rPr>
              <w:t xml:space="preserve">Yes</w:t>
            </w:r>
          </w:p>
        </w:tc>
        <w:tc>
          <w:tcPr/>
          <w:p>
            <w:pPr>
              <w:pStyle w:val="Compact"/>
              <w:jc w:val="left"/>
            </w:pPr>
            <w:r>
              <w:rPr>
                <w:sz w:val="17"/>
              </w:rPr>
              <w:t xml:space="preserve">character position of the quoted passage in the submitted summary (0-based)</w:t>
            </w:r>
          </w:p>
        </w:tc>
      </w:tr>
      <w:tr>
        <w:tc>
          <w:tcPr/>
          <w:p>
            <w:pPr>
              <w:pStyle w:val="Compact"/>
              <w:jc w:val="left"/>
            </w:pPr>
            <w:r>
              <w:rPr>
                <w:sz w:val="17"/>
              </w:rPr>
              <w:t xml:space="preserve">PrecheckFinding</w:t>
            </w:r>
          </w:p>
        </w:tc>
        <w:tc>
          <w:tcPr/>
          <w:p>
            <w:pPr>
              <w:pStyle w:val="Compact"/>
              <w:jc w:val="left"/>
            </w:pPr>
            <w:r>
              <w:rPr>
                <w:rStyle w:val="VerbatimChar"/>
                <w:sz w:val="17"/>
              </w:rPr>
              <w:t xml:space="preserve">span_end</w:t>
            </w:r>
          </w:p>
        </w:tc>
        <w:tc>
          <w:tcPr/>
          <w:p>
            <w:pPr>
              <w:pStyle w:val="Compact"/>
              <w:jc w:val="left"/>
            </w:pPr>
            <w:r>
              <w:rPr>
                <w:rStyle w:val="VerbatimChar"/>
                <w:sz w:val="17"/>
              </w:rPr>
              <w:t xml:space="preserve">INTEGER</w:t>
            </w:r>
          </w:p>
        </w:tc>
        <w:tc>
          <w:tcPr/>
          <w:p>
            <w:pPr>
              <w:pStyle w:val="Compact"/>
              <w:jc w:val="left"/>
            </w:pPr>
            <w:r>
              <w:rPr>
                <w:sz w:val="17"/>
              </w:rPr>
              <w:t xml:space="preserve">Yes</w:t>
            </w:r>
          </w:p>
        </w:tc>
        <w:tc>
          <w:tcPr/>
          <w:p>
            <w:pPr>
              <w:pStyle w:val="Compact"/>
              <w:jc w:val="left"/>
            </w:pPr>
            <w:r>
              <w:rPr>
                <w:sz w:val="17"/>
              </w:rPr>
              <w:t xml:space="preserve">span_start + number of characters of quoted_text</w:t>
            </w:r>
          </w:p>
        </w:tc>
      </w:tr>
      <w:tr>
        <w:tc>
          <w:tcPr/>
          <w:p>
            <w:pPr>
              <w:pStyle w:val="Compact"/>
              <w:jc w:val="left"/>
            </w:pPr>
            <w:r>
              <w:rPr>
                <w:sz w:val="17"/>
              </w:rPr>
              <w:t xml:space="preserve">ComplianceRun</w:t>
            </w:r>
          </w:p>
        </w:tc>
        <w:tc>
          <w:tcPr/>
          <w:p>
            <w:pPr>
              <w:pStyle w:val="Compact"/>
              <w:jc w:val="left"/>
            </w:pPr>
            <w:r>
              <w:rPr>
                <w:rStyle w:val="VerbatimChar"/>
                <w:sz w:val="17"/>
              </w:rPr>
              <w:t xml:space="preserve">run_id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sz w:val="17"/>
              </w:rPr>
              <w:t xml:space="preserve">identifier</w:t>
            </w:r>
          </w:p>
        </w:tc>
      </w:tr>
      <w:tr>
        <w:tc>
          <w:tcPr/>
          <w:p>
            <w:pPr>
              <w:pStyle w:val="Compact"/>
              <w:jc w:val="left"/>
            </w:pPr>
            <w:r>
              <w:rPr>
                <w:sz w:val="17"/>
              </w:rPr>
              <w:t xml:space="preserve">ComplianceRun</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pPr>
          </w:p>
        </w:tc>
      </w:tr>
      <w:tr>
        <w:tc>
          <w:tcPr/>
          <w:p>
            <w:pPr>
              <w:pStyle w:val="Compact"/>
              <w:jc w:val="left"/>
            </w:pPr>
            <w:r>
              <w:rPr>
                <w:sz w:val="17"/>
              </w:rPr>
              <w:t xml:space="preserve">ComplianceRun</w:t>
            </w:r>
          </w:p>
        </w:tc>
        <w:tc>
          <w:tcPr/>
          <w:p>
            <w:pPr>
              <w:pStyle w:val="Compact"/>
              <w:jc w:val="left"/>
            </w:pPr>
            <w:r>
              <w:rPr>
                <w:rStyle w:val="VerbatimChar"/>
                <w:sz w:val="17"/>
              </w:rPr>
              <w:t xml:space="preserve">run_at</w:t>
            </w:r>
          </w:p>
        </w:tc>
        <w:tc>
          <w:tcPr/>
          <w:p>
            <w:pPr>
              <w:pStyle w:val="Compact"/>
              <w:jc w:val="left"/>
            </w:pPr>
            <w:r>
              <w:rPr>
                <w:rStyle w:val="VerbatimChar"/>
                <w:sz w:val="17"/>
              </w:rPr>
              <w:t xml:space="preserve">TIMESTAMPTZ</w:t>
            </w:r>
          </w:p>
        </w:tc>
        <w:tc>
          <w:tcPr/>
          <w:p>
            <w:pPr>
              <w:pStyle w:val="Compact"/>
              <w:jc w:val="left"/>
            </w:pPr>
            <w:r>
              <w:rPr>
                <w:sz w:val="17"/>
              </w:rPr>
              <w:t xml:space="preserve">Yes</w:t>
            </w:r>
          </w:p>
        </w:tc>
        <w:tc>
          <w:tcPr/>
          <w:p>
            <w:pPr>
              <w:pStyle w:val="Compact"/>
            </w:pPr>
          </w:p>
        </w:tc>
      </w:tr>
      <w:tr>
        <w:tc>
          <w:tcPr/>
          <w:p>
            <w:pPr>
              <w:pStyle w:val="Compact"/>
              <w:jc w:val="left"/>
            </w:pPr>
            <w:r>
              <w:rPr>
                <w:sz w:val="17"/>
              </w:rPr>
              <w:t xml:space="preserve">ComplianceFinding</w:t>
            </w:r>
          </w:p>
        </w:tc>
        <w:tc>
          <w:tcPr/>
          <w:p>
            <w:pPr>
              <w:pStyle w:val="Compact"/>
              <w:jc w:val="left"/>
            </w:pPr>
            <w:r>
              <w:rPr>
                <w:rStyle w:val="VerbatimChar"/>
                <w:sz w:val="17"/>
              </w:rPr>
              <w:t xml:space="preserve">run_id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pPr>
          </w:p>
        </w:tc>
      </w:tr>
    </w:tbl>
    <w:bookmarkEnd w:id="40"/>
    <w:bookmarkEnd w:id="41"/>
    <w:bookmarkStart w:id="42" w:name="Xd2a645a1673f9c3c0ba35362f9a4e8652055502"/>
    <w:p>
      <w:pPr>
        <w:pStyle w:val="Heading2"/>
      </w:pPr>
      <w:r>
        <w:t xml:space="preserve">7. Screens involved</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2465"/>
        <w:gridCol w:w="2465"/>
        <w:gridCol w:w="2465"/>
        <w:gridCol w:w="2465"/>
      </w:tblGrid>
      <w:tr>
        <w:trPr>
          <w:tblHeader w:val="true"/>
        </w:trPr>
        <w:tc>
          <w:tcPr>
            <w:shd w:val="clear" w:color="auto" w:fill="E4ECF7"/>
          </w:tcPr>
          <w:p>
            <w:pPr>
              <w:pStyle w:val="Compact"/>
              <w:jc w:val="left"/>
            </w:pPr>
            <w:r>
              <w:rPr>
                <w:b/>
                <w:color w:val="1F2A5C"/>
                <w:sz w:val="17"/>
              </w:rPr>
              <w:t xml:space="preserve">Screen ID</w:t>
            </w:r>
          </w:p>
        </w:tc>
        <w:tc>
          <w:tcPr>
            <w:shd w:val="clear" w:color="auto" w:fill="E4ECF7"/>
          </w:tcPr>
          <w:p>
            <w:pPr>
              <w:pStyle w:val="Compact"/>
              <w:jc w:val="left"/>
            </w:pPr>
            <w:r>
              <w:rPr>
                <w:b/>
                <w:color w:val="1F2A5C"/>
                <w:sz w:val="17"/>
              </w:rPr>
              <w:t xml:space="preserve">Screen name</w:t>
            </w:r>
          </w:p>
        </w:tc>
        <w:tc>
          <w:tcPr>
            <w:shd w:val="clear" w:color="auto" w:fill="E4ECF7"/>
          </w:tcPr>
          <w:p>
            <w:pPr>
              <w:pStyle w:val="Compact"/>
              <w:jc w:val="left"/>
            </w:pPr>
            <w:r>
              <w:rPr>
                <w:b/>
                <w:color w:val="1F2A5C"/>
                <w:sz w:val="17"/>
              </w:rPr>
              <w:t xml:space="preserve">Priority</w:t>
            </w:r>
          </w:p>
        </w:tc>
        <w:tc>
          <w:tcPr>
            <w:shd w:val="clear" w:color="auto" w:fill="E4ECF7"/>
          </w:tcPr>
          <w:p>
            <w:pPr>
              <w:pStyle w:val="Compact"/>
              <w:jc w:val="left"/>
            </w:pPr>
            <w:r>
              <w:rPr>
                <w:b/>
                <w:color w:val="1F2A5C"/>
                <w:sz w:val="17"/>
              </w:rPr>
              <w:t xml:space="preserve">Screen Spec file</w:t>
            </w:r>
          </w:p>
        </w:tc>
      </w:tr>
      <w:tr>
        <w:tc>
          <w:tcPr/>
          <w:p>
            <w:pPr>
              <w:pStyle w:val="Compact"/>
              <w:jc w:val="left"/>
            </w:pPr>
            <w:r>
              <w:rPr>
                <w:sz w:val="17"/>
              </w:rPr>
              <w:t xml:space="preserve">SC-03</w:t>
            </w:r>
          </w:p>
        </w:tc>
        <w:tc>
          <w:tcPr/>
          <w:p>
            <w:pPr>
              <w:pStyle w:val="Compact"/>
              <w:jc w:val="left"/>
            </w:pPr>
            <w:r>
              <w:rPr>
                <w:sz w:val="17"/>
              </w:rPr>
              <w:t xml:space="preserve">Script content input (200-word pre-check)</w:t>
            </w:r>
          </w:p>
        </w:tc>
        <w:tc>
          <w:tcPr/>
          <w:p>
            <w:pPr>
              <w:pStyle w:val="Compact"/>
              <w:jc w:val="left"/>
            </w:pPr>
            <w:r>
              <w:rPr>
                <w:sz w:val="17"/>
              </w:rPr>
              <w:t xml:space="preserve">Must</w:t>
            </w:r>
          </w:p>
        </w:tc>
        <w:tc>
          <w:tcPr/>
          <w:p>
            <w:pPr>
              <w:pStyle w:val="Compact"/>
              <w:jc w:val="left"/>
            </w:pPr>
            <w:r>
              <w:rPr>
                <w:rStyle w:val="VerbatimChar"/>
                <w:sz w:val="17"/>
              </w:rPr>
              <w:t xml:space="preserve">docs/screens/screen-spec-SC-03.md</w:t>
            </w:r>
          </w:p>
        </w:tc>
      </w:tr>
      <w:tr>
        <w:tc>
          <w:tcPr/>
          <w:p>
            <w:pPr>
              <w:pStyle w:val="Compact"/>
              <w:jc w:val="left"/>
            </w:pPr>
            <w:r>
              <w:rPr>
                <w:sz w:val="17"/>
              </w:rPr>
              <w:t xml:space="preserve">SC-48</w:t>
            </w:r>
          </w:p>
        </w:tc>
        <w:tc>
          <w:tcPr/>
          <w:p>
            <w:pPr>
              <w:pStyle w:val="Compact"/>
              <w:jc w:val="left"/>
            </w:pPr>
            <w:r>
              <w:rPr>
                <w:sz w:val="17"/>
              </w:rPr>
              <w:t xml:space="preserve">Content check results</w:t>
            </w:r>
          </w:p>
        </w:tc>
        <w:tc>
          <w:tcPr/>
          <w:p>
            <w:pPr>
              <w:pStyle w:val="Compact"/>
              <w:jc w:val="left"/>
            </w:pPr>
            <w:r>
              <w:rPr>
                <w:sz w:val="17"/>
              </w:rPr>
              <w:t xml:space="preserve">Must</w:t>
            </w:r>
          </w:p>
        </w:tc>
        <w:tc>
          <w:tcPr/>
          <w:p>
            <w:pPr>
              <w:pStyle w:val="Compact"/>
              <w:jc w:val="left"/>
            </w:pPr>
            <w:r>
              <w:rPr>
                <w:rStyle w:val="VerbatimChar"/>
                <w:sz w:val="17"/>
              </w:rPr>
              <w:t xml:space="preserve">docs/screens/screen-spec-SC-48.md</w:t>
            </w:r>
          </w:p>
        </w:tc>
      </w:tr>
      <w:tr>
        <w:tc>
          <w:tcPr/>
          <w:p>
            <w:pPr>
              <w:pStyle w:val="Compact"/>
              <w:jc w:val="left"/>
            </w:pPr>
            <w:r>
              <w:rPr>
                <w:sz w:val="17"/>
              </w:rPr>
              <w:t xml:space="preserve">SC-27</w:t>
            </w:r>
          </w:p>
        </w:tc>
        <w:tc>
          <w:tcPr/>
          <w:p>
            <w:pPr>
              <w:pStyle w:val="Compact"/>
              <w:jc w:val="left"/>
            </w:pPr>
            <w:r>
              <w:rPr>
                <w:sz w:val="17"/>
              </w:rPr>
              <w:t xml:space="preserve">Article 13 dossier completeness check</w:t>
            </w:r>
          </w:p>
        </w:tc>
        <w:tc>
          <w:tcPr/>
          <w:p>
            <w:pPr>
              <w:pStyle w:val="Compact"/>
              <w:jc w:val="left"/>
            </w:pPr>
            <w:r>
              <w:rPr>
                <w:sz w:val="17"/>
              </w:rPr>
              <w:t xml:space="preserve">Must</w:t>
            </w:r>
          </w:p>
        </w:tc>
        <w:tc>
          <w:tcPr/>
          <w:p>
            <w:pPr>
              <w:pStyle w:val="Compact"/>
              <w:jc w:val="left"/>
            </w:pPr>
            <w:r>
              <w:rPr>
                <w:rStyle w:val="VerbatimChar"/>
                <w:sz w:val="17"/>
              </w:rPr>
              <w:t xml:space="preserve">docs/screens/screen-spec-SC-27.md</w:t>
            </w:r>
          </w:p>
        </w:tc>
      </w:tr>
      <w:tr>
        <w:tc>
          <w:tcPr/>
          <w:p>
            <w:pPr>
              <w:pStyle w:val="Compact"/>
              <w:jc w:val="left"/>
            </w:pPr>
            <w:r>
              <w:rPr>
                <w:sz w:val="17"/>
              </w:rPr>
              <w:t xml:space="preserve">SC-29</w:t>
            </w:r>
          </w:p>
        </w:tc>
        <w:tc>
          <w:tcPr/>
          <w:p>
            <w:pPr>
              <w:pStyle w:val="Compact"/>
              <w:jc w:val="left"/>
            </w:pPr>
            <w:r>
              <w:rPr>
                <w:sz w:val="17"/>
              </w:rPr>
              <w:t xml:space="preserve">20-day countdown</w:t>
            </w:r>
          </w:p>
        </w:tc>
        <w:tc>
          <w:tcPr/>
          <w:p>
            <w:pPr>
              <w:pStyle w:val="Compact"/>
              <w:jc w:val="left"/>
            </w:pPr>
            <w:r>
              <w:rPr>
                <w:sz w:val="17"/>
              </w:rPr>
              <w:t xml:space="preserve">Must</w:t>
            </w:r>
          </w:p>
        </w:tc>
        <w:tc>
          <w:tcPr/>
          <w:p>
            <w:pPr>
              <w:pStyle w:val="Compact"/>
              <w:jc w:val="left"/>
            </w:pPr>
            <w:r>
              <w:rPr>
                <w:rStyle w:val="VerbatimChar"/>
                <w:sz w:val="17"/>
              </w:rPr>
              <w:t xml:space="preserve">docs/screens/screen-spec-SC-29.md</w:t>
            </w:r>
          </w:p>
        </w:tc>
      </w:tr>
      <w:tr>
        <w:tc>
          <w:tcPr/>
          <w:p>
            <w:pPr>
              <w:pStyle w:val="Compact"/>
              <w:jc w:val="left"/>
            </w:pPr>
            <w:r>
              <w:rPr>
                <w:sz w:val="17"/>
              </w:rPr>
              <w:t xml:space="preserve">SC-37</w:t>
            </w:r>
          </w:p>
        </w:tc>
        <w:tc>
          <w:tcPr/>
          <w:p>
            <w:pPr>
              <w:pStyle w:val="Compact"/>
              <w:jc w:val="left"/>
            </w:pPr>
            <w:r>
              <w:rPr>
                <w:sz w:val="17"/>
              </w:rPr>
              <w:t xml:space="preserve">Admin — Legal rule base</w:t>
            </w:r>
          </w:p>
        </w:tc>
        <w:tc>
          <w:tcPr/>
          <w:p>
            <w:pPr>
              <w:pStyle w:val="Compact"/>
              <w:jc w:val="left"/>
            </w:pPr>
            <w:r>
              <w:rPr>
                <w:sz w:val="17"/>
              </w:rPr>
              <w:t xml:space="preserve">Must</w:t>
            </w:r>
          </w:p>
        </w:tc>
        <w:tc>
          <w:tcPr/>
          <w:p>
            <w:pPr>
              <w:pStyle w:val="Compact"/>
              <w:jc w:val="left"/>
            </w:pPr>
            <w:r>
              <w:rPr>
                <w:rStyle w:val="VerbatimChar"/>
                <w:sz w:val="17"/>
              </w:rPr>
              <w:t xml:space="preserve">docs/screens/screen-spec-SC-37.md</w:t>
            </w:r>
          </w:p>
        </w:tc>
      </w:tr>
      <w:tr>
        <w:tc>
          <w:tcPr/>
          <w:p>
            <w:pPr>
              <w:pStyle w:val="Compact"/>
              <w:jc w:val="left"/>
            </w:pPr>
            <w:r>
              <w:rPr>
                <w:sz w:val="17"/>
              </w:rPr>
              <w:t xml:space="preserve">SC-30</w:t>
            </w:r>
          </w:p>
        </w:tc>
        <w:tc>
          <w:tcPr/>
          <w:p>
            <w:pPr>
              <w:pStyle w:val="Compact"/>
              <w:jc w:val="left"/>
            </w:pPr>
            <w:r>
              <w:rPr>
                <w:sz w:val="17"/>
              </w:rPr>
              <w:t xml:space="preserve">Requirements library</w:t>
            </w:r>
          </w:p>
        </w:tc>
        <w:tc>
          <w:tcPr/>
          <w:p>
            <w:pPr>
              <w:pStyle w:val="Compact"/>
              <w:jc w:val="left"/>
            </w:pPr>
            <w:r>
              <w:rPr>
                <w:sz w:val="17"/>
              </w:rPr>
              <w:t xml:space="preserve">Should</w:t>
            </w:r>
          </w:p>
        </w:tc>
        <w:tc>
          <w:tcPr/>
          <w:p>
            <w:pPr>
              <w:pStyle w:val="Compact"/>
              <w:jc w:val="left"/>
            </w:pPr>
            <w:r>
              <w:rPr>
                <w:rStyle w:val="VerbatimChar"/>
                <w:sz w:val="17"/>
              </w:rPr>
              <w:t xml:space="preserve">docs/screens/screen-spec-SC-30.md</w:t>
            </w:r>
          </w:p>
        </w:tc>
      </w:tr>
      <w:tr>
        <w:tc>
          <w:tcPr/>
          <w:p>
            <w:pPr>
              <w:pStyle w:val="Compact"/>
              <w:jc w:val="left"/>
            </w:pPr>
            <w:r>
              <w:rPr>
                <w:sz w:val="17"/>
              </w:rPr>
              <w:t xml:space="preserve">SC-31</w:t>
            </w:r>
          </w:p>
        </w:tc>
        <w:tc>
          <w:tcPr/>
          <w:p>
            <w:pPr>
              <w:pStyle w:val="Compact"/>
              <w:jc w:val="left"/>
            </w:pPr>
            <w:r>
              <w:rPr>
                <w:sz w:val="17"/>
              </w:rPr>
              <w:t xml:space="preserve">Requirement detail</w:t>
            </w:r>
          </w:p>
        </w:tc>
        <w:tc>
          <w:tcPr/>
          <w:p>
            <w:pPr>
              <w:pStyle w:val="Compact"/>
              <w:jc w:val="left"/>
            </w:pPr>
            <w:r>
              <w:rPr>
                <w:sz w:val="17"/>
              </w:rPr>
              <w:t xml:space="preserve">Should</w:t>
            </w:r>
          </w:p>
        </w:tc>
        <w:tc>
          <w:tcPr/>
          <w:p>
            <w:pPr>
              <w:pStyle w:val="Compact"/>
              <w:jc w:val="left"/>
            </w:pPr>
            <w:r>
              <w:rPr>
                <w:rStyle w:val="VerbatimChar"/>
                <w:sz w:val="17"/>
              </w:rPr>
              <w:t xml:space="preserve">docs/screens/screen-spec-SC-31.md</w:t>
            </w:r>
          </w:p>
        </w:tc>
      </w:tr>
    </w:tbl>
    <w:bookmarkEnd w:id="42"/>
    <w:bookmarkStart w:id="43" w:name="Xbe7985084ef4dfdbc7e9fba0a235022f75110b0"/>
    <w:p>
      <w:pPr>
        <w:pStyle w:val="Heading2"/>
      </w:pPr>
      <w:r>
        <w:t xml:space="preserve">8. Success criteria</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SC ID</w:t>
            </w:r>
          </w:p>
        </w:tc>
        <w:tc>
          <w:tcPr>
            <w:shd w:val="clear" w:color="auto" w:fill="E4ECF7"/>
          </w:tcPr>
          <w:p>
            <w:pPr>
              <w:pStyle w:val="Compact"/>
              <w:jc w:val="left"/>
            </w:pPr>
            <w:r>
              <w:rPr>
                <w:b/>
                <w:color w:val="1F2A5C"/>
                <w:sz w:val="17"/>
              </w:rPr>
              <w:t xml:space="preserve">Criterion</w:t>
            </w:r>
          </w:p>
        </w:tc>
        <w:tc>
          <w:tcPr>
            <w:shd w:val="clear" w:color="auto" w:fill="E4ECF7"/>
          </w:tcPr>
          <w:p>
            <w:pPr>
              <w:pStyle w:val="Compact"/>
              <w:jc w:val="left"/>
            </w:pPr>
            <w:r>
              <w:rPr>
                <w:b/>
                <w:color w:val="1F2A5C"/>
                <w:sz w:val="17"/>
              </w:rPr>
              <w:t xml:space="preserve">How it is measured</w:t>
            </w:r>
          </w:p>
        </w:tc>
      </w:tr>
      <w:tr>
        <w:tc>
          <w:tcPr/>
          <w:p>
            <w:pPr>
              <w:pStyle w:val="Compact"/>
              <w:jc w:val="left"/>
            </w:pPr>
            <w:r>
              <w:rPr>
                <w:sz w:val="17"/>
              </w:rPr>
              <w:t xml:space="preserve">SC-001</w:t>
            </w:r>
          </w:p>
        </w:tc>
        <w:tc>
          <w:tcPr/>
          <w:p>
            <w:pPr>
              <w:pStyle w:val="Compact"/>
              <w:jc w:val="left"/>
            </w:pPr>
            <w:r>
              <w:rPr>
                <w:sz w:val="17"/>
              </w:rPr>
              <w:t xml:space="preserve">A guest gets a pre-check result for a 200-word summary in under 30 seconds.</w:t>
            </w:r>
          </w:p>
        </w:tc>
        <w:tc>
          <w:tcPr/>
          <w:p>
            <w:pPr>
              <w:pStyle w:val="Compact"/>
              <w:jc w:val="left"/>
            </w:pPr>
            <w:r>
              <w:rPr>
                <w:sz w:val="17"/>
              </w:rPr>
              <w:t xml:space="preserve">Timed on 20 sample summaries.</w:t>
            </w:r>
          </w:p>
        </w:tc>
      </w:tr>
      <w:tr>
        <w:tc>
          <w:tcPr/>
          <w:p>
            <w:pPr>
              <w:pStyle w:val="Compact"/>
              <w:jc w:val="left"/>
            </w:pPr>
            <w:r>
              <w:rPr>
                <w:sz w:val="17"/>
              </w:rPr>
              <w:t xml:space="preserve">SC-002</w:t>
            </w:r>
          </w:p>
        </w:tc>
        <w:tc>
          <w:tcPr/>
          <w:p>
            <w:pPr>
              <w:pStyle w:val="Compact"/>
              <w:jc w:val="left"/>
            </w:pPr>
            <w:r>
              <w:rPr>
                <w:sz w:val="17"/>
              </w:rPr>
              <w:t xml:space="preserve">No finding is ever shown without a citation to an approved rule.</w:t>
            </w:r>
          </w:p>
        </w:tc>
        <w:tc>
          <w:tcPr/>
          <w:p>
            <w:pPr>
              <w:pStyle w:val="Compact"/>
              <w:jc w:val="left"/>
            </w:pPr>
            <w:r>
              <w:rPr>
                <w:sz w:val="17"/>
              </w:rPr>
              <w:t xml:space="preserve">Audit 100 results: count findings without a valid rule code (target 0).</w:t>
            </w:r>
          </w:p>
        </w:tc>
      </w:tr>
      <w:tr>
        <w:tc>
          <w:tcPr/>
          <w:p>
            <w:pPr>
              <w:pStyle w:val="Compact"/>
              <w:jc w:val="left"/>
            </w:pPr>
            <w:r>
              <w:rPr>
                <w:sz w:val="17"/>
              </w:rPr>
              <w:t xml:space="preserve">SC-003</w:t>
            </w:r>
          </w:p>
        </w:tc>
        <w:tc>
          <w:tcPr/>
          <w:p>
            <w:pPr>
              <w:pStyle w:val="Compact"/>
              <w:jc w:val="left"/>
            </w:pPr>
            <w:r>
              <w:rPr>
                <w:sz w:val="17"/>
              </w:rPr>
              <w:t xml:space="preserve">A producer can name their missing Article 13 components after one visit to the check screen.</w:t>
            </w:r>
          </w:p>
        </w:tc>
        <w:tc>
          <w:tcPr/>
          <w:p>
            <w:pPr>
              <w:pStyle w:val="Compact"/>
              <w:jc w:val="left"/>
            </w:pPr>
            <w:r>
              <w:rPr>
                <w:sz w:val="17"/>
              </w:rPr>
              <w:t xml:space="preserve">Task walkthrough with 5 producers.</w:t>
            </w:r>
          </w:p>
        </w:tc>
      </w:tr>
      <w:tr>
        <w:tc>
          <w:tcPr/>
          <w:p>
            <w:pPr>
              <w:pStyle w:val="Compact"/>
              <w:jc w:val="left"/>
            </w:pPr>
            <w:r>
              <w:rPr>
                <w:sz w:val="17"/>
              </w:rPr>
              <w:t xml:space="preserve">SC-004</w:t>
            </w:r>
          </w:p>
        </w:tc>
        <w:tc>
          <w:tcPr/>
          <w:p>
            <w:pPr>
              <w:pStyle w:val="Compact"/>
              <w:jc w:val="left"/>
            </w:pPr>
            <w:r>
              <w:rPr>
                <w:sz w:val="17"/>
              </w:rPr>
              <w:t xml:space="preserve">The VFDA Legal Board can add and sign a rule without developer help.</w:t>
            </w:r>
          </w:p>
        </w:tc>
        <w:tc>
          <w:tcPr/>
          <w:p>
            <w:pPr>
              <w:pStyle w:val="Compact"/>
              <w:jc w:val="left"/>
            </w:pPr>
            <w:r>
              <w:rPr>
                <w:sz w:val="17"/>
              </w:rPr>
              <w:t xml:space="preserve">Observed session with one VFDA officer.</w:t>
            </w:r>
          </w:p>
        </w:tc>
      </w:tr>
      <w:tr>
        <w:tc>
          <w:tcPr/>
          <w:p>
            <w:pPr>
              <w:pStyle w:val="Compact"/>
              <w:jc w:val="left"/>
            </w:pPr>
            <w:r>
              <w:rPr>
                <w:sz w:val="17"/>
              </w:rPr>
              <w:t xml:space="preserve">SC-005</w:t>
            </w:r>
          </w:p>
        </w:tc>
        <w:tc>
          <w:tcPr/>
          <w:p>
            <w:pPr>
              <w:pStyle w:val="Compact"/>
              <w:jc w:val="left"/>
            </w:pPr>
            <w:r>
              <w:rPr>
                <w:sz w:val="17"/>
              </w:rPr>
              <w:t xml:space="preserve">The deadlines shown on the dashboard, the check screen and the countdown are always identical.</w:t>
            </w:r>
          </w:p>
        </w:tc>
        <w:tc>
          <w:tcPr/>
          <w:p>
            <w:pPr>
              <w:pStyle w:val="Compact"/>
              <w:jc w:val="left"/>
            </w:pPr>
            <w:r>
              <w:rPr>
                <w:sz w:val="17"/>
              </w:rPr>
              <w:t xml:space="preserve">Compare three screens on 20 projects.</w:t>
            </w:r>
          </w:p>
        </w:tc>
      </w:tr>
    </w:tbl>
    <w:bookmarkEnd w:id="43"/>
    <w:bookmarkStart w:id="44" w:name="Xf0e84fbc24061432f3671343bf60d40f0e14ddf"/>
    <w:p>
      <w:pPr>
        <w:pStyle w:val="Heading2"/>
      </w:pPr>
      <w:r>
        <w:t xml:space="preserve">9. Assumptions</w:t>
      </w:r>
    </w:p>
    <w:p>
      <w:pPr>
        <w:numPr>
          <w:ilvl w:val="0"/>
          <w:numId w:val="1011"/>
        </w:numPr>
        <w:pStyle w:val="Compact"/>
      </w:pPr>
      <w:r>
        <w:t xml:space="preserve">The rule base starts with about 25 rules written by the VFDA Legal Board before launch.</w:t>
      </w:r>
    </w:p>
    <w:p>
      <w:pPr>
        <w:numPr>
          <w:ilvl w:val="0"/>
          <w:numId w:val="1011"/>
        </w:numPr>
        <w:pStyle w:val="Compact"/>
      </w:pPr>
      <w:r>
        <w:t xml:space="preserve">Content risk is assessed against Article 9 (prohibited content); dossier completeness against Article 13 clause 3 — see open question 1.</w:t>
      </w:r>
    </w:p>
    <w:p>
      <w:pPr>
        <w:numPr>
          <w:ilvl w:val="0"/>
          <w:numId w:val="1011"/>
        </w:numPr>
        <w:pStyle w:val="Compact"/>
      </w:pPr>
      <w:r>
        <w:t xml:space="preserve">Deadlines are computed in working days (Group C decision 28/10/2026, Clarifications Q1) until the Legal Board confirms.</w:t>
      </w:r>
    </w:p>
    <w:p>
      <w:pPr>
        <w:numPr>
          <w:ilvl w:val="0"/>
          <w:numId w:val="1011"/>
        </w:numPr>
        <w:pStyle w:val="Compact"/>
      </w:pPr>
      <w:r>
        <w:t xml:space="preserve">Test values used until the VFDA Legal Board confirms: the 20 days of Article 13 clause 4 are working days (BR-006, decided 28/10/2026); attention level Low = no</w:t>
      </w:r>
      <w:r>
        <w:t xml:space="preserve"> </w:t>
      </w:r>
      <w:r>
        <w:rPr>
          <w:iCs/>
          <w:i/>
        </w:rPr>
        <w:t xml:space="preserve">action</w:t>
      </w:r>
      <w:r>
        <w:t xml:space="preserve"> </w:t>
      </w:r>
      <w:r>
        <w:t xml:space="preserve">finding and at most 2</w:t>
      </w:r>
      <w:r>
        <w:t xml:space="preserve"> </w:t>
      </w:r>
      <w:r>
        <w:rPr>
          <w:iCs/>
          <w:i/>
        </w:rPr>
        <w:t xml:space="preserve">notice</w:t>
      </w:r>
      <w:r>
        <w:t xml:space="preserve"> </w:t>
      </w:r>
      <w:r>
        <w:t xml:space="preserve">findings, Medium = 1</w:t>
      </w:r>
      <w:r>
        <w:t xml:space="preserve"> </w:t>
      </w:r>
      <w:r>
        <w:rPr>
          <w:iCs/>
          <w:i/>
        </w:rPr>
        <w:t xml:space="preserve">action</w:t>
      </w:r>
      <w:r>
        <w:t xml:space="preserve"> </w:t>
      </w:r>
      <w:r>
        <w:t xml:space="preserve">finding or 3 or more</w:t>
      </w:r>
      <w:r>
        <w:t xml:space="preserve"> </w:t>
      </w:r>
      <w:r>
        <w:rPr>
          <w:iCs/>
          <w:i/>
        </w:rPr>
        <w:t xml:space="preserve">notice</w:t>
      </w:r>
      <w:r>
        <w:t xml:space="preserve"> </w:t>
      </w:r>
      <w:r>
        <w:t xml:space="preserve">findings, High = 2 or more</w:t>
      </w:r>
      <w:r>
        <w:t xml:space="preserve"> </w:t>
      </w:r>
      <w:r>
        <w:rPr>
          <w:iCs/>
          <w:i/>
        </w:rPr>
        <w:t xml:space="preserve">action</w:t>
      </w:r>
      <w:r>
        <w:t xml:space="preserve"> </w:t>
      </w:r>
      <w:r>
        <w:t xml:space="preserve">findings.</w:t>
      </w:r>
    </w:p>
    <w:bookmarkEnd w:id="44"/>
    <w:bookmarkStart w:id="45" w:name="X55a6565c84ac464289a534278fc4074fe00819d"/>
    <w:p>
      <w:pPr>
        <w:pStyle w:val="Heading2"/>
      </w:pPr>
      <w:r>
        <w:t xml:space="preserve">10. Open questions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w:t>
            </w:r>
          </w:p>
        </w:tc>
        <w:tc>
          <w:tcPr>
            <w:shd w:val="clear" w:color="auto" w:fill="E4ECF7"/>
          </w:tcPr>
          <w:p>
            <w:pPr>
              <w:pStyle w:val="Compact"/>
              <w:jc w:val="left"/>
            </w:pPr>
            <w:r>
              <w:rPr>
                <w:b/>
                <w:color w:val="1F2A5C"/>
                <w:sz w:val="17"/>
              </w:rPr>
              <w:t xml:space="preserve">Question</w:t>
            </w:r>
          </w:p>
        </w:tc>
        <w:tc>
          <w:tcPr>
            <w:shd w:val="clear" w:color="auto" w:fill="E4ECF7"/>
          </w:tcPr>
          <w:p>
            <w:pPr>
              <w:pStyle w:val="Compact"/>
              <w:jc w:val="left"/>
            </w:pPr>
            <w:r>
              <w:rPr>
                <w:b/>
                <w:color w:val="1F2A5C"/>
                <w:sz w:val="17"/>
              </w:rPr>
              <w:t xml:space="preserve">Blocking?</w:t>
            </w:r>
          </w:p>
        </w:tc>
        <w:tc>
          <w:tcPr>
            <w:shd w:val="clear" w:color="auto" w:fill="E4ECF7"/>
          </w:tcPr>
          <w:p>
            <w:pPr>
              <w:pStyle w:val="Compact"/>
              <w:jc w:val="left"/>
            </w:pPr>
            <w:r>
              <w:rPr>
                <w:b/>
                <w:color w:val="1F2A5C"/>
                <w:sz w:val="17"/>
              </w:rPr>
              <w:t xml:space="preserve">Owner</w:t>
            </w:r>
          </w:p>
        </w:tc>
        <w:tc>
          <w:tcPr>
            <w:shd w:val="clear" w:color="auto" w:fill="E4ECF7"/>
          </w:tcPr>
          <w:p>
            <w:pPr>
              <w:pStyle w:val="Compact"/>
              <w:jc w:val="left"/>
            </w:pPr>
            <w:r>
              <w:rPr>
                <w:b/>
                <w:color w:val="1F2A5C"/>
                <w:sz w:val="17"/>
              </w:rPr>
              <w:t xml:space="preserve">Status</w:t>
            </w:r>
          </w:p>
        </w:tc>
      </w:tr>
      <w:tr>
        <w:tc>
          <w:tcPr/>
          <w:p>
            <w:pPr>
              <w:pStyle w:val="Compact"/>
              <w:jc w:val="left"/>
            </w:pPr>
            <w:r>
              <w:rPr>
                <w:sz w:val="17"/>
              </w:rPr>
              <w:t xml:space="preserve">1</w:t>
            </w:r>
          </w:p>
        </w:tc>
        <w:tc>
          <w:tcPr/>
          <w:p>
            <w:pPr>
              <w:pStyle w:val="Compact"/>
              <w:jc w:val="left"/>
            </w:pPr>
            <w:r>
              <w:rPr>
                <w:sz w:val="17"/>
              </w:rPr>
              <w:t xml:space="preserve">[NEEDS CLARIFICATION: Is the 20-day period in Article 13 clause 4 calendar days or working days?]</w:t>
            </w:r>
            <w:r>
              <w:rPr>
                <w:sz w:val="17"/>
              </w:rPr>
              <w:t xml:space="preserve"> </w:t>
            </w:r>
            <w:r>
              <w:rPr>
                <w:iCs/>
                <w:i/>
                <w:sz w:val="17"/>
              </w:rPr>
              <w:t xml:space="preserve">(also raised in SC-27)</w:t>
            </w:r>
          </w:p>
        </w:tc>
        <w:tc>
          <w:tcPr/>
          <w:p>
            <w:pPr>
              <w:pStyle w:val="Compact"/>
              <w:jc w:val="left"/>
            </w:pPr>
            <w:r>
              <w:rPr>
                <w:sz w:val="17"/>
              </w:rPr>
              <w:t xml:space="preserve">Yes</w:t>
            </w:r>
          </w:p>
        </w:tc>
        <w:tc>
          <w:tcPr/>
          <w:p>
            <w:pPr>
              <w:pStyle w:val="Compact"/>
              <w:jc w:val="left"/>
            </w:pPr>
            <w:r>
              <w:rPr>
                <w:sz w:val="17"/>
              </w:rPr>
              <w:t xml:space="preserve">Client (VFDA Legal Board)</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2</w:t>
            </w:r>
          </w:p>
        </w:tc>
        <w:tc>
          <w:tcPr/>
          <w:p>
            <w:pPr>
              <w:pStyle w:val="Compact"/>
              <w:jc w:val="left"/>
            </w:pPr>
            <w:r>
              <w:rPr>
                <w:sz w:val="17"/>
              </w:rPr>
              <w:t xml:space="preserve">[NEEDS CLARIFICATION: Must rule signing require two different people (author ≠ approver)?]</w:t>
            </w:r>
            <w:r>
              <w:rPr>
                <w:sz w:val="17"/>
              </w:rPr>
              <w:t xml:space="preserve"> </w:t>
            </w:r>
            <w:r>
              <w:rPr>
                <w:iCs/>
                <w:i/>
                <w:sz w:val="17"/>
              </w:rPr>
              <w:t xml:space="preserve">(also raised in SC-37)</w:t>
            </w:r>
          </w:p>
        </w:tc>
        <w:tc>
          <w:tcPr/>
          <w:p>
            <w:pPr>
              <w:pStyle w:val="Compact"/>
              <w:jc w:val="left"/>
            </w:pPr>
            <w:r>
              <w:rPr>
                <w:sz w:val="17"/>
              </w:rPr>
              <w:t xml:space="preserve">Yes</w:t>
            </w:r>
          </w:p>
        </w:tc>
        <w:tc>
          <w:tcPr/>
          <w:p>
            <w:pPr>
              <w:pStyle w:val="Compact"/>
              <w:jc w:val="left"/>
            </w:pPr>
            <w:r>
              <w:rPr>
                <w:sz w:val="17"/>
              </w:rPr>
              <w:t xml:space="preserve">Client (VFDA Legal Board)</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3</w:t>
            </w:r>
          </w:p>
        </w:tc>
        <w:tc>
          <w:tcPr/>
          <w:p>
            <w:pPr>
              <w:pStyle w:val="Compact"/>
              <w:jc w:val="left"/>
            </w:pPr>
            <w:r>
              <w:rPr>
                <w:sz w:val="17"/>
              </w:rPr>
              <w:t xml:space="preserve">[NEEDS CLARIFICATION: When the rule set gets a new version, are open projects re-checked automatically or only notified?]</w:t>
            </w:r>
          </w:p>
        </w:tc>
        <w:tc>
          <w:tcPr/>
          <w:p>
            <w:pPr>
              <w:pStyle w:val="Compact"/>
              <w:jc w:val="left"/>
            </w:pPr>
            <w:r>
              <w:rPr>
                <w:sz w:val="17"/>
              </w:rPr>
              <w:t xml:space="preserve">Yes</w:t>
            </w:r>
          </w:p>
        </w:tc>
        <w:tc>
          <w:tcPr/>
          <w:p>
            <w:pPr>
              <w:pStyle w:val="Compact"/>
              <w:jc w:val="left"/>
            </w:pPr>
            <w:r>
              <w:rPr>
                <w:sz w:val="17"/>
              </w:rPr>
              <w:t xml:space="preserve">Client (VFDA)</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4</w:t>
            </w:r>
          </w:p>
        </w:tc>
        <w:tc>
          <w:tcPr/>
          <w:p>
            <w:pPr>
              <w:pStyle w:val="Compact"/>
              <w:jc w:val="left"/>
            </w:pPr>
            <w:r>
              <w:rPr>
                <w:sz w:val="17"/>
              </w:rPr>
              <w:t xml:space="preserve">[NEEDS CLARIFICATION: Thresholds that turn findings into Low / Medium / High.]</w:t>
            </w:r>
            <w:r>
              <w:rPr>
                <w:sz w:val="17"/>
              </w:rPr>
              <w:t xml:space="preserve"> </w:t>
            </w:r>
            <w:r>
              <w:rPr>
                <w:iCs/>
                <w:i/>
                <w:sz w:val="17"/>
              </w:rPr>
              <w:t xml:space="preserve">(also raised in SC-48)</w:t>
            </w:r>
          </w:p>
        </w:tc>
        <w:tc>
          <w:tcPr/>
          <w:p>
            <w:pPr>
              <w:pStyle w:val="Compact"/>
              <w:jc w:val="left"/>
            </w:pPr>
            <w:r>
              <w:rPr>
                <w:sz w:val="17"/>
              </w:rPr>
              <w:t xml:space="preserve">Yes</w:t>
            </w:r>
          </w:p>
        </w:tc>
        <w:tc>
          <w:tcPr/>
          <w:p>
            <w:pPr>
              <w:pStyle w:val="Compact"/>
              <w:jc w:val="left"/>
            </w:pPr>
            <w:r>
              <w:rPr>
                <w:sz w:val="17"/>
              </w:rPr>
              <w:t xml:space="preserve">Client (VFDA Legal Board)</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5</w:t>
            </w:r>
          </w:p>
        </w:tc>
        <w:tc>
          <w:tcPr/>
          <w:p>
            <w:pPr>
              <w:pStyle w:val="Compact"/>
              <w:jc w:val="left"/>
            </w:pPr>
            <w:r>
              <w:rPr>
                <w:sz w:val="17"/>
              </w:rPr>
              <w:t xml:space="preserve">[NEEDS CLARIFICATION: None of SEQ-02, SEQ-08, SEQ-09 draws an error branch (model down, file too large). Confirm the behaviour in the edge cases.]</w:t>
            </w:r>
          </w:p>
        </w:tc>
        <w:tc>
          <w:tcPr/>
          <w:p>
            <w:pPr>
              <w:pStyle w:val="Compact"/>
              <w:jc w:val="left"/>
            </w:pPr>
            <w:r>
              <w:rPr>
                <w:sz w:val="17"/>
              </w:rPr>
              <w:t xml:space="preserve">No</w:t>
            </w:r>
          </w:p>
        </w:tc>
        <w:tc>
          <w:tcPr/>
          <w:p>
            <w:pPr>
              <w:pStyle w:val="Compact"/>
              <w:jc w:val="left"/>
            </w:pPr>
            <w:r>
              <w:rPr>
                <w:sz w:val="17"/>
              </w:rPr>
              <w:t xml:space="preserve">Client (VFDA)</w:t>
            </w:r>
          </w:p>
        </w:tc>
        <w:tc>
          <w:tcPr/>
          <w:p>
            <w:pPr>
              <w:pStyle w:val="Compact"/>
              <w:jc w:val="left"/>
            </w:pPr>
            <w:r>
              <w:rPr>
                <w:sz w:val="17"/>
              </w:rPr>
              <w:t xml:space="preserve">Open</w:t>
            </w:r>
          </w:p>
        </w:tc>
      </w:tr>
      <w:tr>
        <w:tc>
          <w:tcPr/>
          <w:p>
            <w:pPr>
              <w:pStyle w:val="Compact"/>
              <w:jc w:val="left"/>
            </w:pPr>
            <w:r>
              <w:rPr>
                <w:sz w:val="17"/>
              </w:rPr>
              <w:t xml:space="preserve">6</w:t>
            </w:r>
          </w:p>
        </w:tc>
        <w:tc>
          <w:tcPr/>
          <w:p>
            <w:pPr>
              <w:pStyle w:val="Compact"/>
              <w:jc w:val="left"/>
            </w:pPr>
            <w:r>
              <w:rPr>
                <w:sz w:val="17"/>
              </w:rPr>
              <w:t xml:space="preserve">[NEEDS CLARIFICATION: How long is a guest's pre-check text kept, and may it be used to improve the rule base?]</w:t>
            </w:r>
            <w:r>
              <w:rPr>
                <w:sz w:val="17"/>
              </w:rPr>
              <w:t xml:space="preserve"> </w:t>
            </w:r>
            <w:r>
              <w:rPr>
                <w:iCs/>
                <w:i/>
                <w:sz w:val="17"/>
              </w:rPr>
              <w:t xml:space="preserve">(also raised in SC-03)</w:t>
            </w:r>
          </w:p>
        </w:tc>
        <w:tc>
          <w:tcPr/>
          <w:p>
            <w:pPr>
              <w:pStyle w:val="Compact"/>
              <w:jc w:val="left"/>
            </w:pPr>
            <w:r>
              <w:rPr>
                <w:sz w:val="17"/>
              </w:rPr>
              <w:t xml:space="preserve">Yes</w:t>
            </w:r>
          </w:p>
        </w:tc>
        <w:tc>
          <w:tcPr/>
          <w:p>
            <w:pPr>
              <w:pStyle w:val="Compact"/>
              <w:jc w:val="left"/>
            </w:pPr>
            <w:r>
              <w:rPr>
                <w:sz w:val="17"/>
              </w:rPr>
              <w:t xml:space="preserve">Client (VFDA)</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7</w:t>
            </w:r>
          </w:p>
        </w:tc>
        <w:tc>
          <w:tcPr/>
          <w:p>
            <w:pPr>
              <w:pStyle w:val="Compact"/>
              <w:jc w:val="left"/>
            </w:pPr>
            <w:r>
              <w:rPr>
                <w:sz w:val="17"/>
              </w:rPr>
              <w:t xml:space="preserve">[NEEDS CLARIFICATION: daily pre-check limit per IP]</w:t>
            </w:r>
            <w:r>
              <w:rPr>
                <w:sz w:val="17"/>
              </w:rPr>
              <w:t xml:space="preserve"> </w:t>
            </w:r>
            <w:r>
              <w:rPr>
                <w:iCs/>
                <w:i/>
                <w:sz w:val="17"/>
              </w:rPr>
              <w:t xml:space="preserve">(from SC-03)</w:t>
            </w:r>
          </w:p>
        </w:tc>
        <w:tc>
          <w:tcPr/>
          <w:p>
            <w:pPr>
              <w:pStyle w:val="Compact"/>
              <w:jc w:val="left"/>
            </w:pPr>
            <w:r>
              <w:rPr>
                <w:sz w:val="17"/>
              </w:rPr>
              <w:t xml:space="preserve">No</w:t>
            </w:r>
          </w:p>
        </w:tc>
        <w:tc>
          <w:tcPr/>
          <w:p>
            <w:pPr>
              <w:pStyle w:val="Compact"/>
              <w:jc w:val="left"/>
            </w:pPr>
            <w:r>
              <w:rPr>
                <w:sz w:val="17"/>
              </w:rPr>
              <w:t xml:space="preserve">Group C</w:t>
            </w:r>
          </w:p>
        </w:tc>
        <w:tc>
          <w:tcPr/>
          <w:p>
            <w:pPr>
              <w:pStyle w:val="Compact"/>
              <w:jc w:val="left"/>
            </w:pPr>
            <w:r>
              <w:rPr>
                <w:sz w:val="17"/>
              </w:rPr>
              <w:t xml:space="preserve">Open</w:t>
            </w:r>
          </w:p>
        </w:tc>
      </w:tr>
      <w:tr>
        <w:tc>
          <w:tcPr/>
          <w:p>
            <w:pPr>
              <w:pStyle w:val="Compact"/>
              <w:jc w:val="left"/>
            </w:pPr>
            <w:r>
              <w:rPr>
                <w:sz w:val="17"/>
              </w:rPr>
              <w:t xml:space="preserve">8</w:t>
            </w:r>
          </w:p>
        </w:tc>
        <w:tc>
          <w:tcPr/>
          <w:p>
            <w:pPr>
              <w:pStyle w:val="Compact"/>
              <w:jc w:val="left"/>
            </w:pPr>
            <w:r>
              <w:rPr>
                <w:sz w:val="17"/>
              </w:rPr>
              <w:t xml:space="preserve">[NEEDS CLARIFICATION: the specific clause of Article 9 for each rule is to be filled in</w:t>
            </w:r>
            <w:r>
              <w:rPr>
                <w:sz w:val="17"/>
              </w:rPr>
              <w:t xml:space="preserve"> </w:t>
            </w:r>
            <w:r>
              <w:rPr>
                <w:rStyle w:val="VerbatimChar"/>
                <w:sz w:val="17"/>
              </w:rPr>
              <w:t xml:space="preserve">legal_rule.citation</w:t>
            </w:r>
            <w:r>
              <w:rPr>
                <w:sz w:val="17"/>
              </w:rPr>
              <w:t xml:space="preserve"> </w:t>
            </w:r>
            <w:r>
              <w:rPr>
                <w:sz w:val="17"/>
              </w:rPr>
              <w:t xml:space="preserve">by the VFDA Legal Board; the mockup only goes to Article level]</w:t>
            </w:r>
            <w:r>
              <w:rPr>
                <w:sz w:val="17"/>
              </w:rPr>
              <w:t xml:space="preserve"> </w:t>
            </w:r>
            <w:r>
              <w:rPr>
                <w:iCs/>
                <w:i/>
                <w:sz w:val="17"/>
              </w:rPr>
              <w:t xml:space="preserve">(from SC-48)</w:t>
            </w:r>
            <w:r>
              <w:rPr>
                <w:sz w:val="17"/>
              </w:rPr>
              <w:t xml:space="preserve"> </w:t>
            </w:r>
            <w:r>
              <w:rPr>
                <w:iCs/>
                <w:i/>
                <w:sz w:val="17"/>
              </w:rPr>
              <w:t xml:space="preserve">(also raised in SC-31)</w:t>
            </w:r>
          </w:p>
        </w:tc>
        <w:tc>
          <w:tcPr/>
          <w:p>
            <w:pPr>
              <w:pStyle w:val="Compact"/>
              <w:jc w:val="left"/>
            </w:pPr>
            <w:r>
              <w:rPr>
                <w:sz w:val="17"/>
              </w:rPr>
              <w:t xml:space="preserve">No</w:t>
            </w:r>
          </w:p>
        </w:tc>
        <w:tc>
          <w:tcPr/>
          <w:p>
            <w:pPr>
              <w:pStyle w:val="Compact"/>
              <w:jc w:val="left"/>
            </w:pPr>
            <w:r>
              <w:rPr>
                <w:sz w:val="17"/>
              </w:rPr>
              <w:t xml:space="preserve">Client (VFDA Legal Board)</w:t>
            </w:r>
          </w:p>
        </w:tc>
        <w:tc>
          <w:tcPr/>
          <w:p>
            <w:pPr>
              <w:pStyle w:val="Compact"/>
              <w:jc w:val="left"/>
            </w:pPr>
            <w:r>
              <w:rPr>
                <w:sz w:val="17"/>
              </w:rPr>
              <w:t xml:space="preserve">Open</w:t>
            </w:r>
          </w:p>
        </w:tc>
      </w:tr>
      <w:tr>
        <w:tc>
          <w:tcPr/>
          <w:p>
            <w:pPr>
              <w:pStyle w:val="Compact"/>
              <w:jc w:val="left"/>
            </w:pPr>
            <w:r>
              <w:rPr>
                <w:sz w:val="17"/>
              </w:rPr>
              <w:t xml:space="preserve">9</w:t>
            </w:r>
          </w:p>
        </w:tc>
        <w:tc>
          <w:tcPr/>
          <w:p>
            <w:pPr>
              <w:pStyle w:val="Compact"/>
              <w:jc w:val="left"/>
            </w:pPr>
            <w:r>
              <w:rPr>
                <w:sz w:val="17"/>
              </w:rPr>
              <w:t xml:space="preserve">[NEEDS CLARIFICATION: which application form is currently in force, and may VFDA provide a bilingual version of it]</w:t>
            </w:r>
            <w:r>
              <w:rPr>
                <w:sz w:val="17"/>
              </w:rPr>
              <w:t xml:space="preserve"> </w:t>
            </w:r>
            <w:r>
              <w:rPr>
                <w:iCs/>
                <w:i/>
                <w:sz w:val="17"/>
              </w:rPr>
              <w:t xml:space="preserve">(from SC-27)</w:t>
            </w:r>
          </w:p>
        </w:tc>
        <w:tc>
          <w:tcPr/>
          <w:p>
            <w:pPr>
              <w:pStyle w:val="Compact"/>
              <w:jc w:val="left"/>
            </w:pPr>
            <w:r>
              <w:rPr>
                <w:sz w:val="17"/>
              </w:rPr>
              <w:t xml:space="preserve">Yes</w:t>
            </w:r>
          </w:p>
        </w:tc>
        <w:tc>
          <w:tcPr/>
          <w:p>
            <w:pPr>
              <w:pStyle w:val="Compact"/>
              <w:jc w:val="left"/>
            </w:pPr>
            <w:r>
              <w:rPr>
                <w:sz w:val="17"/>
              </w:rPr>
              <w:t xml:space="preserve">Client (VFDA)</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10</w:t>
            </w:r>
          </w:p>
        </w:tc>
        <w:tc>
          <w:tcPr/>
          <w:p>
            <w:pPr>
              <w:pStyle w:val="Compact"/>
              <w:jc w:val="left"/>
            </w:pPr>
            <w:r>
              <w:rPr>
                <w:sz w:val="17"/>
              </w:rPr>
              <w:t xml:space="preserve">[NEEDS CLARIFICATION: F-M2-15 filters by segment, but a legal rule has no segment field (M2 §6). Who decides which rules apply to segments A, B and C, and where is it stored?]</w:t>
            </w:r>
            <w:r>
              <w:rPr>
                <w:sz w:val="17"/>
              </w:rPr>
              <w:t xml:space="preserve"> </w:t>
            </w:r>
            <w:r>
              <w:rPr>
                <w:iCs/>
                <w:i/>
                <w:sz w:val="17"/>
              </w:rPr>
              <w:t xml:space="preserve">(from SC-30)</w:t>
            </w:r>
          </w:p>
        </w:tc>
        <w:tc>
          <w:tcPr/>
          <w:p>
            <w:pPr>
              <w:pStyle w:val="Compact"/>
              <w:jc w:val="left"/>
            </w:pPr>
            <w:r>
              <w:rPr>
                <w:sz w:val="17"/>
              </w:rPr>
              <w:t xml:space="preserve">No</w:t>
            </w:r>
          </w:p>
        </w:tc>
        <w:tc>
          <w:tcPr/>
          <w:p>
            <w:pPr>
              <w:pStyle w:val="Compact"/>
              <w:jc w:val="left"/>
            </w:pPr>
            <w:r>
              <w:rPr>
                <w:sz w:val="17"/>
              </w:rPr>
              <w:t xml:space="preserve">Client (VFDA Legal Board)</w:t>
            </w:r>
          </w:p>
        </w:tc>
        <w:tc>
          <w:tcPr/>
          <w:p>
            <w:pPr>
              <w:pStyle w:val="Compact"/>
              <w:jc w:val="left"/>
            </w:pPr>
            <w:r>
              <w:rPr>
                <w:sz w:val="17"/>
              </w:rPr>
              <w:t xml:space="preserve">Open</w:t>
            </w:r>
          </w:p>
        </w:tc>
      </w:tr>
      <w:tr>
        <w:tc>
          <w:tcPr/>
          <w:p>
            <w:pPr>
              <w:pStyle w:val="Compact"/>
              <w:jc w:val="left"/>
            </w:pPr>
            <w:r>
              <w:rPr>
                <w:sz w:val="17"/>
              </w:rPr>
              <w:t xml:space="preserve">11</w:t>
            </w:r>
          </w:p>
        </w:tc>
        <w:tc>
          <w:tcPr/>
          <w:p>
            <w:pPr>
              <w:pStyle w:val="Compact"/>
              <w:jc w:val="left"/>
            </w:pPr>
            <w:r>
              <w:rPr>
                <w:sz w:val="17"/>
              </w:rPr>
              <w:t xml:space="preserve">[NEEDS CLARIFICATION: M2 §5.1 declares the public</w:t>
            </w:r>
            <w:r>
              <w:rPr>
                <w:sz w:val="17"/>
              </w:rPr>
              <w:t xml:space="preserve"> </w:t>
            </w:r>
            <w:r>
              <w:rPr>
                <w:rStyle w:val="VerbatimChar"/>
                <w:sz w:val="17"/>
              </w:rPr>
              <w:t xml:space="preserve">topic</w:t>
            </w:r>
            <w:r>
              <w:rPr>
                <w:sz w:val="17"/>
              </w:rPr>
              <w:t xml:space="preserve"> </w:t>
            </w:r>
            <w:r>
              <w:rPr>
                <w:sz w:val="17"/>
              </w:rPr>
              <w:t xml:space="preserve">filter as</w:t>
            </w:r>
            <w:r>
              <w:rPr>
                <w:sz w:val="17"/>
              </w:rPr>
              <w:t xml:space="preserve"> </w:t>
            </w:r>
            <w:r>
              <w:rPr>
                <w:rStyle w:val="VerbatimChar"/>
                <w:sz w:val="17"/>
              </w:rPr>
              <w:t xml:space="preserve">VARCHAR(60)</w:t>
            </w:r>
            <w:r>
              <w:rPr>
                <w:sz w:val="17"/>
              </w:rPr>
              <w:t xml:space="preserve"> </w:t>
            </w:r>
            <w:r>
              <w:rPr>
                <w:sz w:val="17"/>
              </w:rPr>
              <w:t xml:space="preserve">while the rule base uses the 7-value topic enum; confirm the library uses the same enum]</w:t>
            </w:r>
            <w:r>
              <w:rPr>
                <w:sz w:val="17"/>
              </w:rPr>
              <w:t xml:space="preserve"> </w:t>
            </w:r>
            <w:r>
              <w:rPr>
                <w:iCs/>
                <w:i/>
                <w:sz w:val="17"/>
              </w:rPr>
              <w:t xml:space="preserve">(from SC-30)</w:t>
            </w:r>
          </w:p>
        </w:tc>
        <w:tc>
          <w:tcPr/>
          <w:p>
            <w:pPr>
              <w:pStyle w:val="Compact"/>
              <w:jc w:val="left"/>
            </w:pPr>
            <w:r>
              <w:rPr>
                <w:sz w:val="17"/>
              </w:rPr>
              <w:t xml:space="preserve">No</w:t>
            </w:r>
          </w:p>
        </w:tc>
        <w:tc>
          <w:tcPr/>
          <w:p>
            <w:pPr>
              <w:pStyle w:val="Compact"/>
              <w:jc w:val="left"/>
            </w:pPr>
            <w:r>
              <w:rPr>
                <w:sz w:val="17"/>
              </w:rPr>
              <w:t xml:space="preserve">Group C</w:t>
            </w:r>
          </w:p>
        </w:tc>
        <w:tc>
          <w:tcPr/>
          <w:p>
            <w:pPr>
              <w:pStyle w:val="Compact"/>
              <w:jc w:val="left"/>
            </w:pPr>
            <w:r>
              <w:rPr>
                <w:sz w:val="17"/>
              </w:rPr>
              <w:t xml:space="preserve">Open</w:t>
            </w:r>
          </w:p>
        </w:tc>
      </w:tr>
      <w:tr>
        <w:tc>
          <w:tcPr/>
          <w:p>
            <w:pPr>
              <w:pStyle w:val="Compact"/>
              <w:jc w:val="left"/>
            </w:pPr>
            <w:r>
              <w:rPr>
                <w:sz w:val="17"/>
              </w:rPr>
              <w:t xml:space="preserve">12</w:t>
            </w:r>
          </w:p>
        </w:tc>
        <w:tc>
          <w:tcPr/>
          <w:p>
            <w:pPr>
              <w:pStyle w:val="Compact"/>
              <w:jc w:val="left"/>
            </w:pPr>
            <w:r>
              <w:rPr>
                <w:sz w:val="17"/>
              </w:rPr>
              <w:t xml:space="preserve">[NEEDS CLARIFICATION: should the public rule page list earlier versions of the rule and what changed between them?]</w:t>
            </w:r>
            <w:r>
              <w:rPr>
                <w:sz w:val="17"/>
              </w:rPr>
              <w:t xml:space="preserve"> </w:t>
            </w:r>
            <w:r>
              <w:rPr>
                <w:iCs/>
                <w:i/>
                <w:sz w:val="17"/>
              </w:rPr>
              <w:t xml:space="preserve">(from SC-31)</w:t>
            </w:r>
          </w:p>
        </w:tc>
        <w:tc>
          <w:tcPr/>
          <w:p>
            <w:pPr>
              <w:pStyle w:val="Compact"/>
              <w:jc w:val="left"/>
            </w:pPr>
            <w:r>
              <w:rPr>
                <w:sz w:val="17"/>
              </w:rPr>
              <w:t xml:space="preserve">No</w:t>
            </w:r>
          </w:p>
        </w:tc>
        <w:tc>
          <w:tcPr/>
          <w:p>
            <w:pPr>
              <w:pStyle w:val="Compact"/>
              <w:jc w:val="left"/>
            </w:pPr>
            <w:r>
              <w:rPr>
                <w:sz w:val="17"/>
              </w:rPr>
              <w:t xml:space="preserve">Client (VFDA Legal Board)</w:t>
            </w:r>
          </w:p>
        </w:tc>
        <w:tc>
          <w:tcPr/>
          <w:p>
            <w:pPr>
              <w:pStyle w:val="Compact"/>
              <w:jc w:val="left"/>
            </w:pPr>
            <w:r>
              <w:rPr>
                <w:sz w:val="17"/>
              </w:rPr>
              <w:t xml:space="preserve">Open</w:t>
            </w:r>
          </w:p>
        </w:tc>
      </w:tr>
      <w:tr>
        <w:tc>
          <w:tcPr/>
          <w:p>
            <w:pPr>
              <w:pStyle w:val="Compact"/>
              <w:jc w:val="left"/>
            </w:pPr>
            <w:r>
              <w:rPr>
                <w:sz w:val="17"/>
              </w:rPr>
              <w:t xml:space="preserve">13</w:t>
            </w:r>
          </w:p>
        </w:tc>
        <w:tc>
          <w:tcPr/>
          <w:p>
            <w:pPr>
              <w:pStyle w:val="Compact"/>
              <w:jc w:val="left"/>
            </w:pPr>
            <w:r>
              <w:rPr>
                <w:sz w:val="17"/>
              </w:rPr>
              <w:t xml:space="preserve">[NEEDS CLARIFICATION: when an approved rule needs a correction, is a new draft revision created while the signed text stays in force, and does retiring a rule also create a new rule-set version?]</w:t>
            </w:r>
            <w:r>
              <w:rPr>
                <w:sz w:val="17"/>
              </w:rPr>
              <w:t xml:space="preserve"> </w:t>
            </w:r>
            <w:r>
              <w:rPr>
                <w:iCs/>
                <w:i/>
                <w:sz w:val="17"/>
              </w:rPr>
              <w:t xml:space="preserve">(from SC-37)</w:t>
            </w:r>
          </w:p>
        </w:tc>
        <w:tc>
          <w:tcPr/>
          <w:p>
            <w:pPr>
              <w:pStyle w:val="Compact"/>
              <w:jc w:val="left"/>
            </w:pPr>
            <w:r>
              <w:rPr>
                <w:sz w:val="17"/>
              </w:rPr>
              <w:t xml:space="preserve">Yes</w:t>
            </w:r>
          </w:p>
        </w:tc>
        <w:tc>
          <w:tcPr/>
          <w:p>
            <w:pPr>
              <w:pStyle w:val="Compact"/>
              <w:jc w:val="left"/>
            </w:pPr>
            <w:r>
              <w:rPr>
                <w:sz w:val="17"/>
              </w:rPr>
              <w:t xml:space="preserve">Client (VFDA Legal Board)</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14</w:t>
            </w:r>
          </w:p>
        </w:tc>
        <w:tc>
          <w:tcPr/>
          <w:p>
            <w:pPr>
              <w:pStyle w:val="Compact"/>
              <w:jc w:val="left"/>
            </w:pPr>
            <w:r>
              <w:rPr>
                <w:sz w:val="17"/>
              </w:rPr>
              <w:t xml:space="preserve">[NEEDS CLARIFICATION: format of</w:t>
            </w:r>
            <w:r>
              <w:rPr>
                <w:sz w:val="17"/>
              </w:rPr>
              <w:t xml:space="preserve"> </w:t>
            </w:r>
            <w:r>
              <w:rPr>
                <w:rStyle w:val="VerbatimChar"/>
                <w:sz w:val="17"/>
              </w:rPr>
              <w:t xml:space="preserve">rule_version</w:t>
            </w:r>
            <w:r>
              <w:rPr>
                <w:sz w:val="17"/>
              </w:rPr>
              <w:t xml:space="preserve"> </w:t>
            </w:r>
            <w:r>
              <w:rPr>
                <w:sz w:val="17"/>
              </w:rPr>
              <w:t xml:space="preserve">(the mockups use year.month, e.g. 2026.08) when more than one rule is signed in the same month]</w:t>
            </w:r>
            <w:r>
              <w:rPr>
                <w:sz w:val="17"/>
              </w:rPr>
              <w:t xml:space="preserve"> </w:t>
            </w:r>
            <w:r>
              <w:rPr>
                <w:iCs/>
                <w:i/>
                <w:sz w:val="17"/>
              </w:rPr>
              <w:t xml:space="preserve">(from SC-37)</w:t>
            </w:r>
          </w:p>
        </w:tc>
        <w:tc>
          <w:tcPr/>
          <w:p>
            <w:pPr>
              <w:pStyle w:val="Compact"/>
              <w:jc w:val="left"/>
            </w:pPr>
            <w:r>
              <w:rPr>
                <w:sz w:val="17"/>
              </w:rPr>
              <w:t xml:space="preserve">No</w:t>
            </w:r>
          </w:p>
        </w:tc>
        <w:tc>
          <w:tcPr/>
          <w:p>
            <w:pPr>
              <w:pStyle w:val="Compact"/>
              <w:jc w:val="left"/>
            </w:pPr>
            <w:r>
              <w:rPr>
                <w:sz w:val="17"/>
              </w:rPr>
              <w:t xml:space="preserve">Group C</w:t>
            </w:r>
          </w:p>
        </w:tc>
        <w:tc>
          <w:tcPr/>
          <w:p>
            <w:pPr>
              <w:pStyle w:val="Compact"/>
              <w:jc w:val="left"/>
            </w:pPr>
            <w:r>
              <w:rPr>
                <w:sz w:val="17"/>
              </w:rPr>
              <w:t xml:space="preserve">Open</w:t>
            </w:r>
          </w:p>
        </w:tc>
      </w:tr>
    </w:tbl>
    <w:bookmarkEnd w:id="45"/>
    <w:bookmarkStart w:id="47" w:name="Xfe89178ba2c1baf2da96240bc9850b678501375"/>
    <w:p>
      <w:pPr>
        <w:pStyle w:val="Heading2"/>
      </w:pPr>
      <w:r>
        <w:t xml:space="preserve">11. Traceability to DBIZ2</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Spec section</w:t>
            </w:r>
          </w:p>
        </w:tc>
        <w:tc>
          <w:tcPr>
            <w:shd w:val="clear" w:color="auto" w:fill="E4ECF7"/>
          </w:tcPr>
          <w:p>
            <w:pPr>
              <w:pStyle w:val="Compact"/>
              <w:jc w:val="left"/>
            </w:pPr>
            <w:r>
              <w:rPr>
                <w:b/>
                <w:color w:val="1F2A5C"/>
                <w:sz w:val="17"/>
              </w:rPr>
              <w:t xml:space="preserve">DBIZ2 source</w:t>
            </w:r>
          </w:p>
        </w:tc>
        <w:tc>
          <w:tcPr>
            <w:shd w:val="clear" w:color="auto" w:fill="E4ECF7"/>
          </w:tcPr>
          <w:p>
            <w:pPr>
              <w:pStyle w:val="Compact"/>
              <w:jc w:val="left"/>
            </w:pPr>
            <w:r>
              <w:rPr>
                <w:b/>
                <w:color w:val="1F2A5C"/>
                <w:sz w:val="17"/>
              </w:rPr>
              <w:t xml:space="preserve">Location</w:t>
            </w:r>
          </w:p>
        </w:tc>
      </w:tr>
      <w:tr>
        <w:tc>
          <w:tcPr/>
          <w:p>
            <w:pPr>
              <w:pStyle w:val="Compact"/>
              <w:jc w:val="left"/>
            </w:pPr>
            <w:r>
              <w:rPr>
                <w:sz w:val="17"/>
              </w:rPr>
              <w:t xml:space="preserve">1. Purpose</w:t>
            </w:r>
          </w:p>
        </w:tc>
        <w:tc>
          <w:tcPr/>
          <w:p>
            <w:pPr>
              <w:pStyle w:val="Compact"/>
              <w:jc w:val="left"/>
            </w:pPr>
            <w:r>
              <w:rPr>
                <w:sz w:val="17"/>
              </w:rPr>
              <w:t xml:space="preserve">System Design v2.0 — 1. Schematic, §1.2 (M2)</w:t>
            </w:r>
          </w:p>
        </w:tc>
        <w:tc>
          <w:tcPr/>
          <w:p>
            <w:pPr>
              <w:pStyle w:val="Compact"/>
              <w:jc w:val="left"/>
            </w:pPr>
            <w:r>
              <w:rPr>
                <w:rStyle w:val="VerbatimChar"/>
                <w:sz w:val="17"/>
              </w:rPr>
              <w:t xml:space="preserve">docs/architecture/context.md</w:t>
            </w:r>
          </w:p>
        </w:tc>
      </w:tr>
      <w:tr>
        <w:tc>
          <w:tcPr/>
          <w:p>
            <w:pPr>
              <w:pStyle w:val="Compact"/>
              <w:jc w:val="left"/>
            </w:pPr>
            <w:r>
              <w:rPr>
                <w:sz w:val="17"/>
              </w:rPr>
              <w:t xml:space="preserve">4.1 Usage flow</w:t>
            </w:r>
          </w:p>
        </w:tc>
        <w:tc>
          <w:tcPr/>
          <w:p>
            <w:pPr>
              <w:pStyle w:val="Compact"/>
              <w:jc w:val="left"/>
            </w:pPr>
            <w:r>
              <w:rPr>
                <w:sz w:val="17"/>
              </w:rPr>
              <w:t xml:space="preserve">Usage Flow FLOW-01 flows 1 and 5 (Figure 3) + Step 3 additions</w:t>
            </w:r>
          </w:p>
        </w:tc>
        <w:tc>
          <w:tcPr/>
          <w:p>
            <w:pPr>
              <w:pStyle w:val="Compact"/>
              <w:jc w:val="left"/>
            </w:pPr>
            <w:r>
              <w:rPr>
                <w:rStyle w:val="VerbatimChar"/>
                <w:sz w:val="17"/>
              </w:rPr>
              <w:t xml:space="preserve">docs/architecture/usage-flow.md</w:t>
            </w:r>
            <w:r>
              <w:rPr>
                <w:sz w:val="17"/>
              </w:rPr>
              <w:t xml:space="preserve"> </w:t>
            </w:r>
            <w:r>
              <w:rPr>
                <w:sz w:val="17"/>
              </w:rPr>
              <w:t xml:space="preserve">§1, §5</w:t>
            </w:r>
          </w:p>
        </w:tc>
      </w:tr>
      <w:tr>
        <w:tc>
          <w:tcPr/>
          <w:p>
            <w:pPr>
              <w:pStyle w:val="Compact"/>
              <w:jc w:val="left"/>
            </w:pPr>
            <w:r>
              <w:rPr>
                <w:sz w:val="17"/>
              </w:rPr>
              <w:t xml:space="preserve">4.2–4.4 Sequences</w:t>
            </w:r>
          </w:p>
        </w:tc>
        <w:tc>
          <w:tcPr/>
          <w:p>
            <w:pPr>
              <w:pStyle w:val="Compact"/>
              <w:jc w:val="left"/>
            </w:pPr>
            <w:r>
              <w:rPr>
                <w:sz w:val="17"/>
              </w:rPr>
              <w:t xml:space="preserve">SEQ-02 (Fig. 5), SEQ-08 (Fig. 11), SEQ-09 (Fig. 12)</w:t>
            </w:r>
          </w:p>
        </w:tc>
        <w:tc>
          <w:tcPr/>
          <w:p>
            <w:pPr>
              <w:pStyle w:val="Compact"/>
              <w:jc w:val="left"/>
            </w:pPr>
            <w:r>
              <w:rPr>
                <w:rStyle w:val="VerbatimChar"/>
                <w:sz w:val="17"/>
              </w:rPr>
              <w:t xml:space="preserve">docs/architecture/sequence-diagrams.md</w:t>
            </w:r>
          </w:p>
        </w:tc>
      </w:tr>
      <w:tr>
        <w:tc>
          <w:tcPr/>
          <w:p>
            <w:pPr>
              <w:pStyle w:val="Compact"/>
              <w:jc w:val="left"/>
            </w:pPr>
            <w:r>
              <w:rPr>
                <w:sz w:val="17"/>
              </w:rPr>
              <w:t xml:space="preserve">5. Functional requirements</w:t>
            </w:r>
          </w:p>
        </w:tc>
        <w:tc>
          <w:tcPr/>
          <w:p>
            <w:pPr>
              <w:pStyle w:val="Compact"/>
              <w:jc w:val="left"/>
            </w:pPr>
            <w:r>
              <w:rPr>
                <w:sz w:val="17"/>
              </w:rPr>
              <w:t xml:space="preserve">Function List rows 24–41</w:t>
            </w:r>
          </w:p>
        </w:tc>
        <w:tc>
          <w:tcPr/>
          <w:p>
            <w:pPr>
              <w:pStyle w:val="Compact"/>
              <w:jc w:val="left"/>
            </w:pPr>
            <w:r>
              <w:rPr>
                <w:rStyle w:val="VerbatimChar"/>
                <w:sz w:val="17"/>
              </w:rPr>
              <w:t xml:space="preserve">docs/function-list.md</w:t>
            </w:r>
            <w:r>
              <w:rPr>
                <w:sz w:val="17"/>
              </w:rPr>
              <w:t xml:space="preserve"> </w:t>
            </w:r>
            <w:r>
              <w:rPr>
                <w:sz w:val="17"/>
              </w:rPr>
              <w:t xml:space="preserve">rows 24–41</w:t>
            </w:r>
          </w:p>
        </w:tc>
      </w:tr>
      <w:tr>
        <w:tc>
          <w:tcPr/>
          <w:p>
            <w:pPr>
              <w:pStyle w:val="Compact"/>
              <w:jc w:val="left"/>
            </w:pPr>
            <w:r>
              <w:rPr>
                <w:sz w:val="17"/>
              </w:rPr>
              <w:t xml:space="preserve">5.2 BR-006</w:t>
            </w:r>
          </w:p>
        </w:tc>
        <w:tc>
          <w:tcPr/>
          <w:p>
            <w:pPr>
              <w:pStyle w:val="Compact"/>
              <w:jc w:val="left"/>
            </w:pPr>
            <w:r>
              <w:rPr>
                <w:sz w:val="17"/>
              </w:rPr>
              <w:t xml:space="preserve">Cinema Law 2022 (Law No. 05/2022/QH15), Article 13 clause 4</w:t>
            </w:r>
          </w:p>
        </w:tc>
        <w:tc>
          <w:tcPr/>
          <w:p>
            <w:pPr>
              <w:pStyle w:val="Compact"/>
              <w:jc w:val="left"/>
            </w:pPr>
            <w:r>
              <w:rPr>
                <w:sz w:val="17"/>
              </w:rPr>
              <w:t xml:space="preserve">legal source</w:t>
            </w:r>
          </w:p>
        </w:tc>
      </w:tr>
      <w:tr>
        <w:tc>
          <w:tcPr/>
          <w:p>
            <w:pPr>
              <w:pStyle w:val="Compact"/>
              <w:jc w:val="left"/>
            </w:pPr>
            <w:r>
              <w:rPr>
                <w:sz w:val="17"/>
              </w:rPr>
              <w:t xml:space="preserve">7. Screens</w:t>
            </w:r>
          </w:p>
        </w:tc>
        <w:tc>
          <w:tcPr/>
          <w:p>
            <w:pPr>
              <w:pStyle w:val="Compact"/>
              <w:jc w:val="left"/>
            </w:pPr>
            <w:r>
              <w:rPr>
                <w:sz w:val="17"/>
              </w:rPr>
              <w:t xml:space="preserve">Screen List SC-03, SC-27, SC-29, SC-30, SC-31, SC-37, SC-48</w:t>
            </w:r>
          </w:p>
        </w:tc>
        <w:tc>
          <w:tcPr/>
          <w:p>
            <w:pPr>
              <w:pStyle w:val="Compact"/>
              <w:jc w:val="left"/>
            </w:pPr>
            <w:r>
              <w:rPr>
                <w:rStyle w:val="VerbatimChar"/>
                <w:sz w:val="17"/>
              </w:rPr>
              <w:t xml:space="preserve">docs/screen-list.md</w:t>
            </w:r>
            <w:r>
              <w:rPr>
                <w:sz w:val="17"/>
              </w:rPr>
              <w:t xml:space="preserve"> </w:t>
            </w:r>
            <w:r>
              <w:rPr>
                <w:sz w:val="17"/>
              </w:rPr>
              <w:t xml:space="preserve">§1</w:t>
            </w:r>
          </w:p>
        </w:tc>
      </w:tr>
    </w:tbl>
    <w:bookmarkStart w:id="46" w:name="X0ebe4ea0055657d0fde6dddb3c03c11905d0ce8"/>
    <w:p>
      <w:pPr>
        <w:pStyle w:val="Heading3"/>
      </w:pPr>
      <w:r>
        <w:t xml:space="preserve">11.1 Reconciliation with DBIZ2 (System Design v2.0)</w:t>
      </w:r>
    </w:p>
    <w:p>
      <w:pPr>
        <w:pStyle w:val="FirstParagraph"/>
      </w:pPr>
      <w:r>
        <w:t xml:space="preserve">Where the 20-screen design or this spec differs from the DBIZ2 Function List, the difference is written here instead of being silently changed.</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2465"/>
        <w:gridCol w:w="2465"/>
        <w:gridCol w:w="2465"/>
        <w:gridCol w:w="2465"/>
      </w:tblGrid>
      <w:tr>
        <w:trPr>
          <w:tblHeader w:val="true"/>
        </w:trPr>
        <w:tc>
          <w:tcPr>
            <w:shd w:val="clear" w:color="auto" w:fill="E4ECF7"/>
          </w:tcPr>
          <w:p>
            <w:pPr>
              <w:pStyle w:val="Compact"/>
              <w:jc w:val="left"/>
            </w:pPr>
            <w:r>
              <w:rPr>
                <w:b/>
                <w:color w:val="1F2A5C"/>
                <w:sz w:val="17"/>
              </w:rPr>
              <w:t xml:space="preserve">Topic</w:t>
            </w:r>
          </w:p>
        </w:tc>
        <w:tc>
          <w:tcPr>
            <w:shd w:val="clear" w:color="auto" w:fill="E4ECF7"/>
          </w:tcPr>
          <w:p>
            <w:pPr>
              <w:pStyle w:val="Compact"/>
              <w:jc w:val="left"/>
            </w:pPr>
            <w:r>
              <w:rPr>
                <w:b/>
                <w:color w:val="1F2A5C"/>
                <w:sz w:val="17"/>
              </w:rPr>
              <w:t xml:space="preserve">DBIZ2 / System Design v2.0</w:t>
            </w:r>
          </w:p>
        </w:tc>
        <w:tc>
          <w:tcPr>
            <w:shd w:val="clear" w:color="auto" w:fill="E4ECF7"/>
          </w:tcPr>
          <w:p>
            <w:pPr>
              <w:pStyle w:val="Compact"/>
              <w:jc w:val="left"/>
            </w:pPr>
            <w:r>
              <w:rPr>
                <w:b/>
                <w:color w:val="1F2A5C"/>
                <w:sz w:val="17"/>
              </w:rPr>
              <w:t xml:space="preserve">This spec</w:t>
            </w:r>
          </w:p>
        </w:tc>
        <w:tc>
          <w:tcPr>
            <w:shd w:val="clear" w:color="auto" w:fill="E4ECF7"/>
          </w:tcPr>
          <w:p>
            <w:pPr>
              <w:pStyle w:val="Compact"/>
              <w:jc w:val="left"/>
            </w:pPr>
            <w:r>
              <w:rPr>
                <w:b/>
                <w:color w:val="1F2A5C"/>
                <w:sz w:val="17"/>
              </w:rPr>
              <w:t xml:space="preserve">Status</w:t>
            </w:r>
          </w:p>
        </w:tc>
      </w:tr>
      <w:tr>
        <w:tc>
          <w:tcPr/>
          <w:p>
            <w:pPr>
              <w:pStyle w:val="Compact"/>
              <w:jc w:val="left"/>
            </w:pPr>
            <w:r>
              <w:rPr>
                <w:sz w:val="17"/>
              </w:rPr>
              <w:t xml:space="preserve">Pre-check result screen</w:t>
            </w:r>
          </w:p>
        </w:tc>
        <w:tc>
          <w:tcPr/>
          <w:p>
            <w:pPr>
              <w:pStyle w:val="Compact"/>
              <w:jc w:val="left"/>
            </w:pPr>
            <w:r>
              <w:rPr>
                <w:sz w:val="17"/>
              </w:rPr>
              <w:t xml:space="preserve">Result shown inside SC-03</w:t>
            </w:r>
          </w:p>
        </w:tc>
        <w:tc>
          <w:tcPr/>
          <w:p>
            <w:pPr>
              <w:pStyle w:val="Compact"/>
              <w:jc w:val="left"/>
            </w:pPr>
            <w:r>
              <w:rPr>
                <w:sz w:val="17"/>
              </w:rPr>
              <w:t xml:space="preserve">Separate screen SC-48 (screen list items #6, #7)</w:t>
            </w:r>
          </w:p>
        </w:tc>
        <w:tc>
          <w:tcPr/>
          <w:p>
            <w:pPr>
              <w:pStyle w:val="Compact"/>
              <w:jc w:val="left"/>
            </w:pPr>
            <w:r>
              <w:rPr>
                <w:sz w:val="17"/>
              </w:rPr>
              <w:t xml:space="preserve">Changed — new Screen ID</w:t>
            </w:r>
          </w:p>
        </w:tc>
      </w:tr>
      <w:tr>
        <w:tc>
          <w:tcPr/>
          <w:p>
            <w:pPr>
              <w:pStyle w:val="Compact"/>
              <w:jc w:val="left"/>
            </w:pPr>
            <w:r>
              <w:rPr>
                <w:sz w:val="17"/>
              </w:rPr>
              <w:t xml:space="preserve">Rule severity</w:t>
            </w:r>
          </w:p>
        </w:tc>
        <w:tc>
          <w:tcPr/>
          <w:p>
            <w:pPr>
              <w:pStyle w:val="Compact"/>
              <w:jc w:val="left"/>
            </w:pPr>
            <w:r>
              <w:rPr>
                <w:sz w:val="17"/>
              </w:rPr>
              <w:t xml:space="preserve">ENUM(info, notice, action)</w:t>
            </w:r>
          </w:p>
        </w:tc>
        <w:tc>
          <w:tcPr/>
          <w:p>
            <w:pPr>
              <w:pStyle w:val="Compact"/>
              <w:jc w:val="left"/>
            </w:pPr>
            <w:r>
              <w:rPr>
                <w:sz w:val="17"/>
              </w:rPr>
              <w:t xml:space="preserve">ENUM(notice, action) — the screens show only</w:t>
            </w:r>
            <w:r>
              <w:rPr>
                <w:sz w:val="17"/>
              </w:rPr>
              <w:t xml:space="preserve"> </w:t>
            </w:r>
            <w:r>
              <w:rPr>
                <w:iCs/>
                <w:i/>
                <w:sz w:val="17"/>
              </w:rPr>
              <w:t xml:space="preserve">Needs attention</w:t>
            </w:r>
            <w:r>
              <w:rPr>
                <w:sz w:val="17"/>
              </w:rPr>
              <w:t xml:space="preserve"> </w:t>
            </w:r>
            <w:r>
              <w:rPr>
                <w:sz w:val="17"/>
              </w:rPr>
              <w:t xml:space="preserve">/</w:t>
            </w:r>
            <w:r>
              <w:rPr>
                <w:sz w:val="17"/>
              </w:rPr>
              <w:t xml:space="preserve"> </w:t>
            </w:r>
            <w:r>
              <w:rPr>
                <w:iCs/>
                <w:i/>
                <w:sz w:val="17"/>
              </w:rPr>
              <w:t xml:space="preserve">Action required</w:t>
            </w:r>
          </w:p>
        </w:tc>
        <w:tc>
          <w:tcPr/>
          <w:p>
            <w:pPr>
              <w:pStyle w:val="Compact"/>
              <w:jc w:val="left"/>
            </w:pPr>
            <w:r>
              <w:rPr>
                <w:sz w:val="17"/>
              </w:rPr>
              <w:t xml:space="preserve">Changed — Confirmed by the Client</w:t>
            </w:r>
          </w:p>
        </w:tc>
      </w:tr>
      <w:tr>
        <w:tc>
          <w:tcPr/>
          <w:p>
            <w:pPr>
              <w:pStyle w:val="Compact"/>
              <w:jc w:val="left"/>
            </w:pPr>
            <w:r>
              <w:rPr>
                <w:sz w:val="17"/>
              </w:rPr>
              <w:t xml:space="preserve">Rule guidance</w:t>
            </w:r>
          </w:p>
        </w:tc>
        <w:tc>
          <w:tcPr/>
          <w:p>
            <w:pPr>
              <w:pStyle w:val="Compact"/>
              <w:jc w:val="left"/>
            </w:pPr>
            <w:r>
              <w:rPr>
                <w:sz w:val="17"/>
              </w:rPr>
              <w:t xml:space="preserve">not in DBIZ2</w:t>
            </w:r>
          </w:p>
        </w:tc>
        <w:tc>
          <w:tcPr/>
          <w:p>
            <w:pPr>
              <w:pStyle w:val="Compact"/>
              <w:jc w:val="left"/>
            </w:pPr>
            <w:r>
              <w:rPr>
                <w:sz w:val="17"/>
              </w:rPr>
              <w:t xml:space="preserve">guidance_vi / guidance_en added to show</w:t>
            </w:r>
            <w:r>
              <w:rPr>
                <w:sz w:val="17"/>
              </w:rPr>
              <w:t xml:space="preserve"> </w:t>
            </w:r>
            <w:r>
              <w:rPr>
                <w:iCs/>
                <w:i/>
                <w:sz w:val="17"/>
              </w:rPr>
              <w:t xml:space="preserve">Points to consider</w:t>
            </w:r>
            <w:r>
              <w:rPr>
                <w:sz w:val="17"/>
              </w:rPr>
              <w:t xml:space="preserve"> </w:t>
            </w:r>
            <w:r>
              <w:rPr>
                <w:sz w:val="17"/>
              </w:rPr>
              <w:t xml:space="preserve">(SC-48)</w:t>
            </w:r>
          </w:p>
        </w:tc>
        <w:tc>
          <w:tcPr/>
          <w:p>
            <w:pPr>
              <w:pStyle w:val="Compact"/>
              <w:jc w:val="left"/>
            </w:pPr>
            <w:r>
              <w:rPr>
                <w:sz w:val="17"/>
              </w:rPr>
              <w:t xml:space="preserve">Added — Confirmed by the Client</w:t>
            </w:r>
          </w:p>
        </w:tc>
      </w:tr>
      <w:tr>
        <w:tc>
          <w:tcPr/>
          <w:p>
            <w:pPr>
              <w:pStyle w:val="Compact"/>
              <w:jc w:val="left"/>
            </w:pPr>
            <w:r>
              <w:rPr>
                <w:sz w:val="17"/>
              </w:rPr>
              <w:t xml:space="preserve">F-M2-15, F-M2-16 priority</w:t>
            </w:r>
          </w:p>
        </w:tc>
        <w:tc>
          <w:tcPr/>
          <w:p>
            <w:pPr>
              <w:pStyle w:val="Compact"/>
              <w:jc w:val="left"/>
            </w:pPr>
            <w:r>
              <w:rPr>
                <w:sz w:val="17"/>
              </w:rPr>
              <w:t xml:space="preserve">Must</w:t>
            </w:r>
          </w:p>
        </w:tc>
        <w:tc>
          <w:tcPr/>
          <w:p>
            <w:pPr>
              <w:pStyle w:val="Compact"/>
              <w:jc w:val="left"/>
            </w:pPr>
            <w:r>
              <w:rPr>
                <w:sz w:val="17"/>
              </w:rPr>
              <w:t xml:space="preserve">Should — screens SC-30 / SC-31 are not in the 20-screen set</w:t>
            </w:r>
          </w:p>
        </w:tc>
        <w:tc>
          <w:tcPr/>
          <w:p>
            <w:pPr>
              <w:pStyle w:val="Compact"/>
              <w:jc w:val="left"/>
            </w:pPr>
            <w:r>
              <w:rPr>
                <w:sz w:val="17"/>
              </w:rPr>
              <w:t xml:space="preserve">Changed — Confirmed by the Client</w:t>
            </w:r>
          </w:p>
        </w:tc>
      </w:tr>
    </w:tbl>
    <w:bookmarkEnd w:id="46"/>
    <w:bookmarkEnd w:id="47"/>
    <w:bookmarkStart w:id="48" w:name="completion-checklist"/>
    <w:p>
      <w:pPr>
        <w:pStyle w:val="Heading2"/>
      </w:pPr>
      <w:r>
        <w:t xml:space="preserve">Completion checklist</w:t>
      </w:r>
    </w:p>
    <w:p>
      <w:pPr>
        <w:numPr>
          <w:ilvl w:val="0"/>
          <w:numId w:val="1012"/>
        </w:numPr>
        <w:pStyle w:val="Compact"/>
      </w:pPr>
      <w:r>
        <w:t xml:space="preserve">☒ Every subfunction of this module in the DBIZ2 Function List appears as an FR row (18 of 18, rows 24–41) — machine-checked.</w:t>
      </w:r>
    </w:p>
    <w:p>
      <w:pPr>
        <w:numPr>
          <w:ilvl w:val="0"/>
          <w:numId w:val="1012"/>
        </w:numPr>
        <w:pStyle w:val="Compact"/>
      </w:pPr>
      <w:r>
        <w:t xml:space="preserve">☒ Every Input and Output field has a type and a required flag — machine-checked.</w:t>
      </w:r>
    </w:p>
    <w:p>
      <w:pPr>
        <w:numPr>
          <w:ilvl w:val="0"/>
          <w:numId w:val="1012"/>
        </w:numPr>
        <w:pStyle w:val="Compact"/>
      </w:pPr>
      <w:r>
        <w:t xml:space="preserve">☒ Every Mermaid block renders without an error — rendered with mermaid-cli 11.14 on 22/09/2026.</w:t>
      </w:r>
    </w:p>
    <w:p>
      <w:pPr>
        <w:numPr>
          <w:ilvl w:val="0"/>
          <w:numId w:val="1012"/>
        </w:numPr>
        <w:pStyle w:val="Compact"/>
      </w:pPr>
      <w:r>
        <w:t xml:space="preserve">☒ Every node and arrow in the Mermaid flow exists in the original DBIZ2 diagram, and nothing was invented. Diagrams marked</w:t>
      </w:r>
      <w:r>
        <w:t xml:space="preserve"> </w:t>
      </w:r>
      <w:r>
        <w:rPr>
          <w:iCs/>
          <w:i/>
        </w:rPr>
        <w:t xml:space="preserve">Derived</w:t>
      </w:r>
      <w:r>
        <w:t xml:space="preserve"> </w:t>
      </w:r>
      <w:r>
        <w:t xml:space="preserve">and decision diamonds added in Step 3 are labelled above and were confirmed by the Client.</w:t>
      </w:r>
    </w:p>
    <w:p>
      <w:pPr>
        <w:numPr>
          <w:ilvl w:val="0"/>
          <w:numId w:val="1012"/>
        </w:numPr>
        <w:pStyle w:val="Compact"/>
      </w:pPr>
      <w:r>
        <w:t xml:space="preserve">☒ At least one business rule is written that is not visible in any diagram (see 5.2).</w:t>
      </w:r>
    </w:p>
    <w:p>
      <w:pPr>
        <w:numPr>
          <w:ilvl w:val="0"/>
          <w:numId w:val="1012"/>
        </w:numPr>
        <w:pStyle w:val="Compact"/>
      </w:pPr>
      <w:r>
        <w:t xml:space="preserve">☒ Every screen this module touches is listed with an existing Screen Spec file.</w:t>
      </w:r>
    </w:p>
    <w:p>
      <w:pPr>
        <w:numPr>
          <w:ilvl w:val="0"/>
          <w:numId w:val="1012"/>
        </w:numPr>
        <w:pStyle w:val="Compact"/>
      </w:pPr>
      <w:r>
        <w:t xml:space="preserve">☒ Success criteria contain no technology words — machine-checked against a word list.</w:t>
      </w:r>
    </w:p>
    <w:p>
      <w:pPr>
        <w:numPr>
          <w:ilvl w:val="0"/>
          <w:numId w:val="1012"/>
        </w:numPr>
        <w:pStyle w:val="Compact"/>
      </w:pPr>
      <w:r>
        <w:t xml:space="preserve">☒ Open questions carry the unresolved items from the Session 3 scope review (recorded in</w:t>
      </w:r>
      <w:r>
        <w:t xml:space="preserve"> </w:t>
      </w:r>
      <w:r>
        <w:rPr>
          <w:rStyle w:val="VerbatimChar"/>
        </w:rPr>
        <w:t xml:space="preserve">docs/prd.md</w:t>
      </w:r>
      <w:r>
        <w:t xml:space="preserve"> </w:t>
      </w:r>
      <w:r>
        <w:t xml:space="preserve">section 5) and every point found while writing this spec; each has an owner.</w:t>
      </w:r>
    </w:p>
    <w:p>
      <w:pPr>
        <w:numPr>
          <w:ilvl w:val="0"/>
          <w:numId w:val="1012"/>
        </w:numPr>
        <w:pStyle w:val="Compact"/>
      </w:pPr>
      <w:r>
        <w:t xml:space="preserve">☒ The traceability table points to real files and figures, not "see the report".</w:t>
      </w:r>
    </w:p>
    <w:p>
      <w:r>
        <w:pict>
          <v:rect style="width:0;height:1.5pt" o:hralign="center" o:hrstd="t" o:hr="t"/>
        </w:pict>
      </w:r>
    </w:p>
    <w:p>
      <w:pPr>
        <w:pStyle w:val="FirstParagraph"/>
      </w:pPr>
      <w:r>
        <w:rPr>
          <w:iCs/>
          <w:i/>
        </w:rPr>
        <w:t xml:space="preserve">Template source: adapted from GitHub Spec Kit</w:t>
      </w:r>
      <w:r>
        <w:rPr>
          <w:iCs/>
          <w:i/>
        </w:rPr>
        <w:t xml:space="preserve"> </w:t>
      </w:r>
      <w:r>
        <w:rPr>
          <w:rStyle w:val="VerbatimChar"/>
          <w:iCs/>
          <w:i/>
        </w:rPr>
        <w:t xml:space="preserve">templates/spec-template.md</w:t>
      </w:r>
      <w:r>
        <w:rPr>
          <w:iCs/>
          <w:i/>
        </w:rPr>
        <w:t xml:space="preserve">, mapped onto the DBIZ2 Product Design Package. DBIZ3, VJCBI College — FTU. Group C · CINEMATCH.</w:t>
      </w:r>
    </w:p>
    <w:bookmarkEnd w:id="48"/>
    <w:bookmarkEnd w:id="49"/>
    <w:sectPr>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0"/>
    </w:rPr>
  </w:style>
  <w:style w:styleId="BodyText" w:type="paragraph">
    <w:name w:val="Body Text"/>
    <w:basedOn w:val="Normal"/>
    <w:link w:val="BodyTextChar"/>
    <w:pPr>
      <w:spacing w:after="180" w:before="180"/>
    </w:pPr>
    <w:qFormat/>
    <w:rPr>
      <w:rFonts w:ascii="Calibri" w:eastAsia="Calibri" w:hAnsi="Calibri"/>
      <w:sz w:val="20"/>
    </w:rPr>
  </w:style>
  <w:style w:customStyle="1" w:styleId="FirstParagraph" w:type="paragraph">
    <w:name w:val="First Paragraph"/>
    <w:basedOn w:val="BodyText"/>
    <w:next w:val="BodyText"/>
    <w:qFormat/>
    <w:rPr>
      <w:rFonts w:ascii="Calibri" w:eastAsia="Calibri" w:hAnsi="Calibri"/>
      <w:sz w:val="20"/>
    </w:rPr>
  </w:style>
  <w:style w:customStyle="1" w:styleId="Compact" w:type="paragraph">
    <w:name w:val="Compact"/>
    <w:basedOn w:val="BodyText"/>
    <w:qFormat/>
    <w:pPr>
      <w:spacing w:after="36" w:before="36"/>
    </w:pPr>
    <w:rPr>
      <w:rFonts w:ascii="Calibri" w:eastAsia="Calibri" w:hAnsi="Calibri"/>
      <w:sz w:val="20"/>
    </w:rPr>
  </w:style>
  <w:style w:styleId="Title" w:type="paragraph">
    <w:name w:val="Title"/>
    <w:basedOn w:val="Normal"/>
    <w:next w:val="BodyText"/>
    <w:qFormat/>
    <w:pPr>
      <w:keepNext/>
      <w:keepLines/>
      <w:spacing w:after="240" w:before="480"/>
      <w:jc w:val="center"/>
    </w:pPr>
    <w:rPr>
      <w:rFonts w:ascii="Calibri" w:asciiTheme="majorHAnsi" w:cstheme="majorBidi" w:eastAsia="Calibri" w:eastAsiaTheme="majorEastAsia" w:hAnsi="Calibri" w:hAnsiTheme="majorHAnsi"/>
      <w:b/>
      <w:bCs/>
      <w:color w:val="1F2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Calibri" w:eastAsiaTheme="majorEastAsia" w:hAnsi="Calibri" w:hAnsiTheme="majorHAnsi"/>
      <w:b/>
      <w:bCs/>
      <w:color w:val="1F2A5C"/>
      <w:sz w:val="30"/>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Calibri" w:eastAsiaTheme="majorEastAsia" w:hAnsi="Calibri" w:hAnsiTheme="majorHAnsi"/>
      <w:b/>
      <w:bCs/>
      <w:color w:val="1F2A5C"/>
      <w:sz w:val="25"/>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Calibri" w:eastAsiaTheme="majorEastAsia" w:hAnsi="Calibri" w:hAnsiTheme="majorHAnsi"/>
      <w:b/>
      <w:bCs/>
      <w:color w:val="1F5F8B"/>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eastAsia="Calibri" w:hAnsi="Calibri"/>
      <w:i/>
      <w:color w:val="5B626C"/>
      <w:sz w:val="1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2026-10-28T21:18:36Z</dcterms:created>
  <dcterms:modified xsi:type="dcterms:W3CDTF">2026-10-28T21:18:36Z</dcterms:modified>
</cp:coreProperties>
</file>

<file path=docProps/custom.xml><?xml version="1.0" encoding="utf-8"?>
<Properties xmlns="http://schemas.openxmlformats.org/officeDocument/2006/custom-properties" xmlns:vt="http://schemas.openxmlformats.org/officeDocument/2006/docPropsVTypes"/>
</file>