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X2c71b748056df5206c4bae4a596427834911721"/>
    <w:p>
      <w:pPr>
        <w:pStyle w:val="Heading1"/>
      </w:pPr>
      <w:r>
        <w:t xml:space="preserve">Spec Document: Platform foundation — accounts, roles, bilingual UI, notifications, search</w:t>
      </w:r>
    </w:p>
    <w:p>
      <w:pPr>
        <w:pStyle w:val="BlockText"/>
      </w:pPr>
      <w:r>
        <w:t xml:space="preserve">DBIZ3 Session 4 template — one file per module. Written for a reader who has never seen the DBIZ2 report.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4930"/>
        <w:gridCol w:w="4930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Module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Platform foundation — accounts, roles, bilingual UI, notifications, search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Spec 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v0.1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Author (team member)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Nam Tran — Group 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22/09/2026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Draft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Approved by (Client role)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iCs/>
                <w:i/>
                <w:sz w:val="17"/>
              </w:rPr>
              <w:t xml:space="preserve">Not yet — VFDA project lead (and VFDA Legal Board for legal rules)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DBIZ2 source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1–11 (F-SYS-01 .. F-SYS-11); Use Case: none of its own (used by every UC); Screens SC-04, SC-05, SC-06, SC-07, SC-08, SC-09, SC-42, SC-43</w:t>
            </w:r>
          </w:p>
        </w:tc>
      </w:tr>
    </w:tbl>
    <w:bookmarkStart w:id="21" w:name="clarifications"/>
    <w:p>
      <w:pPr>
        <w:pStyle w:val="Heading2"/>
      </w:pPr>
      <w:r>
        <w:t xml:space="preserve">Clarifications</w:t>
      </w:r>
    </w:p>
    <w:bookmarkStart w:id="20" w:name="Xf89618e9cb7f126f51da04256cab1648125083e"/>
    <w:p>
      <w:pPr>
        <w:pStyle w:val="Heading3"/>
      </w:pPr>
      <w:r>
        <w:t xml:space="preserve">Session 2026-10-28 (Group C, provisional — the owner in §10 confirms before launch)</w:t>
      </w:r>
    </w:p>
    <w:p>
      <w:pPr>
        <w:numPr>
          <w:ilvl w:val="0"/>
          <w:numId w:val="1001"/>
        </w:numPr>
        <w:pStyle w:val="Compact"/>
      </w:pPr>
      <w:r>
        <w:t xml:space="preserve">Q1: Must a producer company be verified (e.g. business registration, IMDbPro) before seeing local authority contacts? → A: No company verification is needed. Any signed-in member sees local authority contacts.</w:t>
      </w:r>
    </w:p>
    <w:p>
      <w:pPr>
        <w:numPr>
          <w:ilvl w:val="0"/>
          <w:numId w:val="1001"/>
        </w:numPr>
        <w:pStyle w:val="Compact"/>
      </w:pPr>
      <w:r>
        <w:t xml:space="preserve">Q9: How long are pre-check texts kept, and may they be used to improve the rule base? (same question as spec-M2.md question 6) → A: Pre-check text is never stored; only its hash (</w:t>
      </w:r>
      <w:r>
        <w:rPr>
          <w:rStyle w:val="VerbatimChar"/>
        </w:rPr>
        <w:t xml:space="preserve">synopsis_hash</w:t>
      </w:r>
      <w:r>
        <w:t xml:space="preserve">) is kept, and it is not used to improve the rule base. Same decision as M2 question 6.</w:t>
      </w:r>
    </w:p>
    <w:bookmarkEnd w:id="20"/>
    <w:bookmarkEnd w:id="21"/>
    <w:bookmarkStart w:id="22" w:name="X4666c8db187a468bd7c4d1efd69e1ca31a62544"/>
    <w:p>
      <w:pPr>
        <w:pStyle w:val="Heading2"/>
      </w:pPr>
      <w:r>
        <w:t xml:space="preserve">1. Purpose and scope</w:t>
      </w:r>
    </w:p>
    <w:p>
      <w:pPr>
        <w:pStyle w:val="FirstParagraph"/>
      </w:pPr>
      <w:r>
        <w:t xml:space="preserve">This module lets people create an account, sign in, and see only what their role allows, in Vietnamese or English. It also delivers in-app and email notifications and provides the search indexes the other modules rely on.</w:t>
      </w:r>
    </w:p>
    <w:p>
      <w:pPr>
        <w:pStyle w:val="BodyText"/>
      </w:pPr>
      <w:r>
        <w:rPr>
          <w:bCs/>
          <w:b/>
        </w:rPr>
        <w:t xml:space="preserve">In scope</w:t>
      </w:r>
    </w:p>
    <w:p>
      <w:pPr>
        <w:numPr>
          <w:ilvl w:val="0"/>
          <w:numId w:val="1002"/>
        </w:numPr>
        <w:pStyle w:val="Compact"/>
      </w:pPr>
      <w:r>
        <w:t xml:space="preserve">Sign-up, sign-in, password reset and email verification.</w:t>
      </w:r>
    </w:p>
    <w:p>
      <w:pPr>
        <w:numPr>
          <w:ilvl w:val="0"/>
          <w:numId w:val="1002"/>
        </w:numPr>
        <w:pStyle w:val="Compact"/>
      </w:pPr>
      <w:r>
        <w:t xml:space="preserve">Six roles (guest, member, partner, vfda_staff, vfda_legal, admin) enforced at the database layer.</w:t>
      </w:r>
    </w:p>
    <w:p>
      <w:pPr>
        <w:numPr>
          <w:ilvl w:val="0"/>
          <w:numId w:val="1002"/>
        </w:numPr>
        <w:pStyle w:val="Compact"/>
      </w:pPr>
      <w:r>
        <w:t xml:space="preserve">Vietnamese / English interface switching and the display dictionary.</w:t>
      </w:r>
    </w:p>
    <w:p>
      <w:pPr>
        <w:numPr>
          <w:ilvl w:val="0"/>
          <w:numId w:val="1002"/>
        </w:numPr>
        <w:pStyle w:val="Compact"/>
      </w:pPr>
      <w:r>
        <w:t xml:space="preserve">In-app notifications, the notification centre and transactional email.</w:t>
      </w:r>
    </w:p>
    <w:p>
      <w:pPr>
        <w:numPr>
          <w:ilvl w:val="0"/>
          <w:numId w:val="1002"/>
        </w:numPr>
        <w:pStyle w:val="Compact"/>
      </w:pPr>
      <w:r>
        <w:t xml:space="preserve">Accent-insensitive Vietnamese full-text index and the semantic (vector) index.</w:t>
      </w:r>
    </w:p>
    <w:p>
      <w:pPr>
        <w:pStyle w:val="FirstParagraph"/>
      </w:pPr>
      <w:r>
        <w:rPr>
          <w:bCs/>
          <w:b/>
        </w:rPr>
        <w:t xml:space="preserve">Out of scope</w:t>
      </w:r>
    </w:p>
    <w:p>
      <w:pPr>
        <w:numPr>
          <w:ilvl w:val="0"/>
          <w:numId w:val="1003"/>
        </w:numPr>
        <w:pStyle w:val="Compact"/>
      </w:pPr>
      <w:r>
        <w:t xml:space="preserve">Partner (supplier) self-registration — suppliers are invited by VFDA (module M4).</w:t>
      </w:r>
    </w:p>
    <w:p>
      <w:pPr>
        <w:numPr>
          <w:ilvl w:val="0"/>
          <w:numId w:val="1003"/>
        </w:numPr>
        <w:pStyle w:val="Compact"/>
      </w:pPr>
      <w:r>
        <w:t xml:space="preserve">Single sign-on with Google / Apple (open question).</w:t>
      </w:r>
    </w:p>
    <w:p>
      <w:pPr>
        <w:numPr>
          <w:ilvl w:val="0"/>
          <w:numId w:val="1003"/>
        </w:numPr>
        <w:pStyle w:val="Compact"/>
      </w:pPr>
      <w:r>
        <w:t xml:space="preserve">A translation CMS — the dictionary is two JSON files in the repository.</w:t>
      </w:r>
    </w:p>
    <w:p>
      <w:pPr>
        <w:numPr>
          <w:ilvl w:val="0"/>
          <w:numId w:val="1003"/>
        </w:numPr>
        <w:pStyle w:val="Compact"/>
      </w:pPr>
      <w:r>
        <w:t xml:space="preserve">Any business content: projects, locations, partners, dossiers belong to M0–M7.</w:t>
      </w:r>
    </w:p>
    <w:p>
      <w:pPr>
        <w:pStyle w:val="FirstParagraph"/>
      </w:pPr>
      <w:r>
        <w:rPr>
          <w:bCs/>
          <w:b/>
        </w:rPr>
        <w:t xml:space="preserve">Depends on</w:t>
      </w:r>
    </w:p>
    <w:p>
      <w:pPr>
        <w:numPr>
          <w:ilvl w:val="0"/>
          <w:numId w:val="1004"/>
        </w:numPr>
        <w:pStyle w:val="Compact"/>
      </w:pPr>
      <w:r>
        <w:t xml:space="preserve">External: Supabase Auth, Supabase PostgreSQL (RLS, unaccent, pgvector), Resend (email).</w:t>
      </w:r>
    </w:p>
    <w:p>
      <w:pPr>
        <w:numPr>
          <w:ilvl w:val="0"/>
          <w:numId w:val="1004"/>
        </w:numPr>
        <w:pStyle w:val="Compact"/>
      </w:pPr>
      <w:r>
        <w:t xml:space="preserve">M10 (audit log write, F-M10-08, for role grants — BR-002)</w:t>
      </w:r>
    </w:p>
    <w:bookmarkEnd w:id="22"/>
    <w:bookmarkStart w:id="23" w:name="X572f76d4414d525199501e7085f189788c65188"/>
    <w:p>
      <w:pPr>
        <w:pStyle w:val="Heading2"/>
      </w:pPr>
      <w:r>
        <w:t xml:space="preserve">2. Actors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Role in this module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Where it comes from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Primary — signs up, signs in, resets a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Actor column (F-SYS-01)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Member / Partner / VFDA roles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Secondary — sign in, switch language, read 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(F-SYS-02, 05, 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Assigns roles, sends notifications and email, builds indexes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(F-SYS-04, 07, 08, 10, 11)</w:t>
            </w:r>
          </w:p>
        </w:tc>
      </w:tr>
    </w:tbl>
    <w:bookmarkEnd w:id="23"/>
    <w:bookmarkStart w:id="29" w:name="X6e9f8def7ab98f65fc162bbf7fd6dd9285f3897"/>
    <w:p>
      <w:pPr>
        <w:pStyle w:val="Heading2"/>
      </w:pPr>
      <w:r>
        <w:t xml:space="preserve">3. User scenarios and acceptance criteria</w:t>
      </w:r>
    </w:p>
    <w:bookmarkStart w:id="24" w:name="X6b8c367bf0aec58b3256af9baecc6980d4ebbb0"/>
    <w:p>
      <w:pPr>
        <w:pStyle w:val="Heading3"/>
      </w:pPr>
      <w:r>
        <w:t xml:space="preserve">US-1 (P1): Producer creates an account with company details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an international producer, I want to create an account that records my production company, so that I can unlock local authority contacts and send collaboration requests.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guest on the sign-up tab,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they submit full name, work email, a password of at least 10 characters, company name, country and crew role and tick the terms box,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an unverified account is created and a verification email is sent.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unverified account,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user opens the verification link,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 session starts, the role is</w:t>
      </w:r>
      <w:r>
        <w:t xml:space="preserve"> </w:t>
      </w:r>
      <w:r>
        <w:rPr>
          <w:rStyle w:val="VerbatimChar"/>
        </w:rPr>
        <w:t xml:space="preserve">member</w:t>
      </w:r>
      <w:r>
        <w:t xml:space="preserve">, and the user lands on the segment router (SC-02).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 email that already has an account,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guest submits the form,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form shows</w:t>
      </w:r>
      <w:r>
        <w:t xml:space="preserve"> </w:t>
      </w:r>
      <w:r>
        <w:rPr>
          <w:iCs/>
          <w:i/>
        </w:rPr>
        <w:t xml:space="preserve">This email already has an account — Log in?</w:t>
      </w:r>
      <w:r>
        <w:t xml:space="preserve"> </w:t>
      </w:r>
      <w:r>
        <w:t xml:space="preserve">and no second account is created.</w:t>
      </w:r>
    </w:p>
    <w:bookmarkEnd w:id="24"/>
    <w:bookmarkStart w:id="25" w:name="X614284bf5ecef4776d63e488f1784a776ac450c"/>
    <w:p>
      <w:pPr>
        <w:pStyle w:val="Heading3"/>
      </w:pPr>
      <w:r>
        <w:t xml:space="preserve">US-2 (P1): A role sees only what it is allowed to see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VFDA, I want every record to be filtered by role inside the database, so that sensitive data never reaches a user who should not see it.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guest session,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any page queries</w:t>
      </w:r>
      <w:r>
        <w:t xml:space="preserve"> </w:t>
      </w:r>
      <w:r>
        <w:rPr>
          <w:rStyle w:val="VerbatimChar"/>
        </w:rPr>
        <w:t xml:space="preserve">location_authority_contacts</w:t>
      </w:r>
      <w:r>
        <w:t xml:space="preserve">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database returns 0 rows (BR-001).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member session,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same query runs,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the contacts for published locations are returned.</w:t>
      </w:r>
    </w:p>
    <w:bookmarkEnd w:id="25"/>
    <w:bookmarkStart w:id="26" w:name="us-3-p2-switch-language"/>
    <w:p>
      <w:pPr>
        <w:pStyle w:val="Heading3"/>
      </w:pPr>
      <w:r>
        <w:t xml:space="preserve">US-3 (P2): Switch language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foreign producer, I want to use the site in English, so that I understand every requirement without a translator.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any page in Vietnamese,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user selects EN,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all interface text switches to English, the scroll position is kept, and the choice is remembered on the next visit.</w:t>
      </w:r>
    </w:p>
    <w:bookmarkEnd w:id="26"/>
    <w:bookmarkStart w:id="27" w:name="us-4-p2-be-told-when-something-needs-me"/>
    <w:p>
      <w:pPr>
        <w:pStyle w:val="Heading3"/>
      </w:pPr>
      <w:r>
        <w:t xml:space="preserve">US-4 (P2): Be told when something needs me</w:t>
      </w:r>
    </w:p>
    <w:p>
      <w:pPr>
        <w:pStyle w:val="FirstParagraph"/>
      </w:pPr>
      <w:r>
        <w:rPr>
          <w:bCs/>
          <w:b/>
        </w:rPr>
        <w:t xml:space="preserve">Journey.</w:t>
      </w:r>
      <w:r>
        <w:t xml:space="preserve"> </w:t>
      </w:r>
      <w:r>
        <w:t xml:space="preserve">As a member, I want a notification when a partner or a province replies, so that I do not have to keep checking.</w:t>
      </w:r>
    </w:p>
    <w:p>
      <w:pPr>
        <w:pStyle w:val="BodyText"/>
      </w:pPr>
      <w:r>
        <w:rPr>
          <w:bCs/>
          <w:b/>
        </w:rPr>
        <w:t xml:space="preserve">Acceptance scenarios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a partner responds to my request,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the response is saved,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 receive one in-app notification and one email within 1 minute.</w:t>
      </w:r>
    </w:p>
    <w:p>
      <w:pPr>
        <w:numPr>
          <w:ilvl w:val="0"/>
          <w:numId w:val="1008"/>
        </w:numPr>
        <w:pStyle w:val="Compact"/>
      </w:pPr>
      <w:r>
        <w:rPr>
          <w:bCs/>
          <w:b/>
        </w:rPr>
        <w:t xml:space="preserve">Given</w:t>
      </w:r>
      <w:r>
        <w:t xml:space="preserve"> </w:t>
      </w:r>
      <w:r>
        <w:t xml:space="preserve">unread notifications,</w:t>
      </w:r>
      <w:r>
        <w:t xml:space="preserve"> </w:t>
      </w:r>
      <w:r>
        <w:rPr>
          <w:bCs/>
          <w:b/>
        </w:rPr>
        <w:t xml:space="preserve">When</w:t>
      </w:r>
      <w:r>
        <w:t xml:space="preserve"> </w:t>
      </w:r>
      <w:r>
        <w:t xml:space="preserve">I open the notification centre,</w:t>
      </w:r>
      <w:r>
        <w:t xml:space="preserve"> </w:t>
      </w:r>
      <w:r>
        <w:rPr>
          <w:bCs/>
          <w:b/>
        </w:rPr>
        <w:t xml:space="preserve">Then</w:t>
      </w:r>
      <w:r>
        <w:t xml:space="preserve"> </w:t>
      </w:r>
      <w:r>
        <w:t xml:space="preserve">I see them newest first with an unread count.</w:t>
      </w:r>
    </w:p>
    <w:bookmarkEnd w:id="27"/>
    <w:bookmarkStart w:id="28" w:name="edge-cases"/>
    <w:p>
      <w:pPr>
        <w:pStyle w:val="Heading3"/>
      </w:pPr>
      <w:r>
        <w:t xml:space="preserve">Edge cases</w:t>
      </w:r>
    </w:p>
    <w:p>
      <w:pPr>
        <w:numPr>
          <w:ilvl w:val="0"/>
          <w:numId w:val="1009"/>
        </w:numPr>
        <w:pStyle w:val="Compact"/>
      </w:pPr>
      <w:r>
        <w:t xml:space="preserve">Email provider is down during sign-up: the account is created, the verification email is queued and retried; the user sees</w:t>
      </w:r>
      <w:r>
        <w:t xml:space="preserve"> </w:t>
      </w:r>
      <w:r>
        <w:rPr>
          <w:iCs/>
          <w:i/>
        </w:rPr>
        <w:t xml:space="preserve">Resend email</w:t>
      </w:r>
      <w:r>
        <w:t xml:space="preserve"> </w:t>
      </w:r>
      <w:r>
        <w:t xml:space="preserve">after 60 seconds.</w:t>
      </w:r>
    </w:p>
    <w:p>
      <w:pPr>
        <w:numPr>
          <w:ilvl w:val="0"/>
          <w:numId w:val="1009"/>
        </w:numPr>
        <w:pStyle w:val="Compact"/>
      </w:pPr>
      <w:r>
        <w:t xml:space="preserve">The same user signs up twice in two tabs: only one account exists; the second submit gets the</w:t>
      </w:r>
      <w:r>
        <w:t xml:space="preserve"> </w:t>
      </w:r>
      <w:r>
        <w:rPr>
          <w:iCs/>
          <w:i/>
        </w:rPr>
        <w:t xml:space="preserve">already has an account</w:t>
      </w:r>
      <w:r>
        <w:t xml:space="preserve"> </w:t>
      </w:r>
      <w:r>
        <w:t xml:space="preserve">error.</w:t>
      </w:r>
    </w:p>
    <w:p>
      <w:pPr>
        <w:numPr>
          <w:ilvl w:val="0"/>
          <w:numId w:val="1009"/>
        </w:numPr>
        <w:pStyle w:val="Compact"/>
      </w:pPr>
      <w:r>
        <w:t xml:space="preserve">A verification link is opened after it expired: the user sees</w:t>
      </w:r>
      <w:r>
        <w:t xml:space="preserve"> </w:t>
      </w:r>
      <w:r>
        <w:rPr>
          <w:iCs/>
          <w:i/>
        </w:rPr>
        <w:t xml:space="preserve">Link expired</w:t>
      </w:r>
      <w:r>
        <w:t xml:space="preserve"> </w:t>
      </w:r>
      <w:r>
        <w:t xml:space="preserve">and can request a new one.</w:t>
      </w:r>
    </w:p>
    <w:p>
      <w:pPr>
        <w:numPr>
          <w:ilvl w:val="0"/>
          <w:numId w:val="1009"/>
        </w:numPr>
        <w:pStyle w:val="Compact"/>
      </w:pPr>
      <w:r>
        <w:t xml:space="preserve">A user types a Vietnamese search term without accents (e.g.</w:t>
      </w:r>
      <w:r>
        <w:t xml:space="preserve"> </w:t>
      </w:r>
      <w:r>
        <w:rPr>
          <w:iCs/>
          <w:i/>
        </w:rPr>
        <w:t xml:space="preserve">trang an</w:t>
      </w:r>
      <w:r>
        <w:t xml:space="preserve">): it still matches</w:t>
      </w:r>
      <w:r>
        <w:t xml:space="preserve"> </w:t>
      </w:r>
      <w:r>
        <w:rPr>
          <w:iCs/>
          <w:i/>
        </w:rPr>
        <w:t xml:space="preserve">Tràng An</w:t>
      </w:r>
      <w:r>
        <w:t xml:space="preserve"> </w:t>
      </w:r>
      <w:r>
        <w:t xml:space="preserve">(F-SYS-10).</w:t>
      </w:r>
    </w:p>
    <w:bookmarkEnd w:id="28"/>
    <w:bookmarkEnd w:id="29"/>
    <w:bookmarkStart w:id="32" w:name="X642f26008f14b2e5af562a7ed56d7333412cc34"/>
    <w:p>
      <w:pPr>
        <w:pStyle w:val="Heading2"/>
      </w:pPr>
      <w:r>
        <w:t xml:space="preserve">4. Flows</w:t>
      </w:r>
    </w:p>
    <w:bookmarkStart w:id="30" w:name="X577a01a0ebe393bb2b357fc6b784556c23a6401"/>
    <w:p>
      <w:pPr>
        <w:pStyle w:val="Heading3"/>
      </w:pPr>
      <w:r>
        <w:t xml:space="preserve">4.1 Usage flow — sign-up and first sign-in</w:t>
      </w:r>
    </w:p>
    <w:p>
      <w:pPr>
        <w:pStyle w:val="BlockText"/>
      </w:pPr>
      <w:r>
        <w:rPr>
          <w:bCs/>
          <w:b/>
        </w:rPr>
        <w:t xml:space="preserve">Derived — not a DBIZ2 figure.</w:t>
      </w:r>
      <w:r>
        <w:t xml:space="preserve"> </w:t>
      </w:r>
      <w:r>
        <w:t xml:space="preserve">The DBIZ2 usage flow has no sign-up branch; this flow is written from SEQ-01 and F-SYS-01..03. Decision diamonds C and F are new and were confirmed by the Client.</w:t>
      </w:r>
    </w:p>
    <w:p>
      <w:pPr>
        <w:pStyle w:val="SourceCode"/>
      </w:pPr>
      <w:r>
        <w:rPr>
          <w:rStyle w:val="VerbatimChar"/>
        </w:rPr>
        <w:t xml:space="preserve">flowchart TD</w:t>
      </w:r>
      <w:r>
        <w:br/>
      </w:r>
      <w:r>
        <w:rPr>
          <w:rStyle w:val="VerbatimChar"/>
        </w:rPr>
        <w:t xml:space="preserve">    A([Guest opens Sign up]) --&gt; B[Fill name, work email, password, company, country, crew role]</w:t>
      </w:r>
      <w:r>
        <w:br/>
      </w:r>
      <w:r>
        <w:rPr>
          <w:rStyle w:val="VerbatimChar"/>
        </w:rPr>
        <w:t xml:space="preserve">    B --&gt; C{Form valid?}</w:t>
      </w:r>
      <w:r>
        <w:br/>
      </w:r>
      <w:r>
        <w:rPr>
          <w:rStyle w:val="VerbatimChar"/>
        </w:rPr>
        <w:t xml:space="preserve">    C -- No --&gt; B</w:t>
      </w:r>
      <w:r>
        <w:br/>
      </w:r>
      <w:r>
        <w:rPr>
          <w:rStyle w:val="VerbatimChar"/>
        </w:rPr>
        <w:t xml:space="preserve">    C -- Yes --&gt; D[Account created, verification email sent]</w:t>
      </w:r>
      <w:r>
        <w:br/>
      </w:r>
      <w:r>
        <w:rPr>
          <w:rStyle w:val="VerbatimChar"/>
        </w:rPr>
        <w:t xml:space="preserve">    D --&gt; E[Guest opens the verification link]</w:t>
      </w:r>
      <w:r>
        <w:br/>
      </w:r>
      <w:r>
        <w:rPr>
          <w:rStyle w:val="VerbatimChar"/>
        </w:rPr>
        <w:t xml:space="preserve">    E --&gt; F{Link still valid?}</w:t>
      </w:r>
      <w:r>
        <w:br/>
      </w:r>
      <w:r>
        <w:rPr>
          <w:rStyle w:val="VerbatimChar"/>
        </w:rPr>
        <w:t xml:space="preserve">    F -- No --&gt; G[Request a new link] --&gt; D</w:t>
      </w:r>
      <w:r>
        <w:br/>
      </w:r>
      <w:r>
        <w:rPr>
          <w:rStyle w:val="VerbatimChar"/>
        </w:rPr>
        <w:t xml:space="preserve">    F -- Yes --&gt; H[Profile created with role member]</w:t>
      </w:r>
      <w:r>
        <w:br/>
      </w:r>
      <w:r>
        <w:rPr>
          <w:rStyle w:val="VerbatimChar"/>
        </w:rPr>
        <w:t xml:space="preserve">    H --&gt; I([Segment router SC-02])</w:t>
      </w:r>
    </w:p>
    <w:bookmarkEnd w:id="30"/>
    <w:bookmarkStart w:id="31" w:name="Xa1c3cadc7c1852c73f9dda1bcdbfc3f6063d171"/>
    <w:p>
      <w:pPr>
        <w:pStyle w:val="Heading3"/>
      </w:pPr>
      <w:r>
        <w:t xml:space="preserve">4.2 Sequence — sign-up and sign-in (SEQ-01)</w:t>
      </w:r>
    </w:p>
    <w:p>
      <w:pPr>
        <w:pStyle w:val="BlockText"/>
      </w:pPr>
      <w:r>
        <w:t xml:space="preserve">Textualised from</w:t>
      </w:r>
      <w:r>
        <w:t xml:space="preserve"> </w:t>
      </w:r>
      <w:r>
        <w:rPr>
          <w:rStyle w:val="VerbatimChar"/>
        </w:rPr>
        <w:t xml:space="preserve">docs/architecture/sequence-diagrams.md</w:t>
      </w:r>
      <w:r>
        <w:t xml:space="preserve"> </w:t>
      </w:r>
      <w:r>
        <w:t xml:space="preserve">SEQ-01 (System Design v2.0, Figure 4); labels translated to English, participants and messages unchanged (5 participants, 11 messages).</w:t>
      </w:r>
    </w:p>
    <w:p>
      <w:pPr>
        <w:pStyle w:val="SourceCode"/>
      </w:pPr>
      <w:r>
        <w:rPr>
          <w:rStyle w:val="VerbatimChar"/>
        </w:rPr>
        <w:t xml:space="preserve">sequenceDiagram</w:t>
      </w:r>
      <w:r>
        <w:br/>
      </w:r>
      <w:r>
        <w:rPr>
          <w:rStyle w:val="VerbatimChar"/>
        </w:rPr>
        <w:t xml:space="preserve">    actor GU as Guest</w:t>
      </w:r>
      <w:r>
        <w:br/>
      </w:r>
      <w:r>
        <w:rPr>
          <w:rStyle w:val="VerbatimChar"/>
        </w:rPr>
        <w:t xml:space="preserve">    participant FE as Next.js app</w:t>
      </w:r>
      <w:r>
        <w:br/>
      </w:r>
      <w:r>
        <w:rPr>
          <w:rStyle w:val="VerbatimChar"/>
        </w:rPr>
        <w:t xml:space="preserve">    participant AU as Supabase Auth</w:t>
      </w:r>
      <w:r>
        <w:br/>
      </w:r>
      <w:r>
        <w:rPr>
          <w:rStyle w:val="VerbatimChar"/>
        </w:rPr>
        <w:t xml:space="preserve">    participant DB as Supabase PostgreSQL + RLS</w:t>
      </w:r>
      <w:r>
        <w:br/>
      </w:r>
      <w:r>
        <w:rPr>
          <w:rStyle w:val="VerbatimChar"/>
        </w:rPr>
        <w:t xml:space="preserve">    participant MAIL as Resend</w:t>
      </w:r>
      <w:r>
        <w:br/>
      </w:r>
      <w:r>
        <w:br/>
      </w:r>
      <w:r>
        <w:rPr>
          <w:rStyle w:val="VerbatimChar"/>
        </w:rPr>
        <w:t xml:space="preserve">    GU-&gt;&gt;FE: Enter email, password, company name</w:t>
      </w:r>
      <w:r>
        <w:br/>
      </w:r>
      <w:r>
        <w:rPr>
          <w:rStyle w:val="VerbatimChar"/>
        </w:rPr>
        <w:t xml:space="preserve">    FE-&gt;&gt;FE: Validate format with Zod</w:t>
      </w:r>
      <w:r>
        <w:br/>
      </w:r>
      <w:r>
        <w:rPr>
          <w:rStyle w:val="VerbatimChar"/>
        </w:rPr>
        <w:t xml:space="preserve">    FE-&gt;&gt;AU: signUp(email, password)</w:t>
      </w:r>
      <w:r>
        <w:br/>
      </w:r>
      <w:r>
        <w:rPr>
          <w:rStyle w:val="VerbatimChar"/>
        </w:rPr>
        <w:t xml:space="preserve">    AU-&gt;&gt;MAIL: Send verification email</w:t>
      </w:r>
      <w:r>
        <w:br/>
      </w:r>
      <w:r>
        <w:rPr>
          <w:rStyle w:val="VerbatimChar"/>
        </w:rPr>
        <w:t xml:space="preserve">    AU--&gt;&gt;FE: Unverified user returned</w:t>
      </w:r>
      <w:r>
        <w:br/>
      </w:r>
      <w:r>
        <w:rPr>
          <w:rStyle w:val="VerbatimChar"/>
        </w:rPr>
        <w:t xml:space="preserve">    GU-&gt;&gt;FE: Click verification link in email</w:t>
      </w:r>
      <w:r>
        <w:br/>
      </w:r>
      <w:r>
        <w:rPr>
          <w:rStyle w:val="VerbatimChar"/>
        </w:rPr>
        <w:t xml:space="preserve">    FE-&gt;&gt;AU: verifyOtp(token)</w:t>
      </w:r>
      <w:r>
        <w:br/>
      </w:r>
      <w:r>
        <w:rPr>
          <w:rStyle w:val="VerbatimChar"/>
        </w:rPr>
        <w:t xml:space="preserve">    AU-&gt;&gt;DB: Create profiles record, role = member</w:t>
      </w:r>
      <w:r>
        <w:br/>
      </w:r>
      <w:r>
        <w:rPr>
          <w:rStyle w:val="VerbatimChar"/>
        </w:rPr>
        <w:t xml:space="preserve">    DB--&gt;&gt;AU: Profile ID</w:t>
      </w:r>
      <w:r>
        <w:br/>
      </w:r>
      <w:r>
        <w:rPr>
          <w:rStyle w:val="VerbatimChar"/>
        </w:rPr>
        <w:t xml:space="preserve">    AU--&gt;&gt;FE: Session</w:t>
      </w:r>
      <w:r>
        <w:br/>
      </w:r>
      <w:r>
        <w:rPr>
          <w:rStyle w:val="VerbatimChar"/>
        </w:rPr>
        <w:t xml:space="preserve">    FE--&gt;&gt;GU: Redirect to the segment router</w:t>
      </w:r>
      <w:r>
        <w:br/>
      </w:r>
      <w:r>
        <w:rPr>
          <w:rStyle w:val="VerbatimChar"/>
        </w:rPr>
        <w:t xml:space="preserve">    Note over DB: No home-made JWT or password hashing — Supabase Auth only</w:t>
      </w:r>
    </w:p>
    <w:bookmarkEnd w:id="31"/>
    <w:bookmarkEnd w:id="32"/>
    <w:bookmarkStart w:id="35" w:name="X052d9d50bef594c4dcaeeac6011093e4925597a"/>
    <w:p>
      <w:pPr>
        <w:pStyle w:val="Heading2"/>
      </w:pPr>
      <w:r>
        <w:t xml:space="preserve">5. Functional requirements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Subfunction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Requirement (system MUST ...)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Actor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let a guest create an account with full name, work email, password, company name, country and crew role, and MUST verify the email before the account is active.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Guest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sign users in with email and password through Supabase Auth and return to the page that required sign-in.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send a single-use password reset link and let the user set a new password.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assign exactly one of six roles to every user and enforce access with Row Level Security in the database.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switch all interface text between Vietnamese and English and remember the choice.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read every interface string from a bilingual display dictionary, never from hard-coded text.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create an in-app notification for every event addressed to a user.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send transactional email from a domain authenticated with SPF, DKIM and DMARC.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show a user their notifications, newest first, and let them mark them as read.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MUST index Vietnamese text so that searches match with or without diacritics.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The system COULD build a semantic (vector) index for location and supplier descriptions. [NEEDS CLARIFICATION: vector dimension depends on the embedding model]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</w:t>
            </w:r>
          </w:p>
        </w:tc>
      </w:tr>
    </w:tbl>
    <w:bookmarkStart w:id="33" w:name="X0b60481e9d94c018d9ee6d90566933e257614bf"/>
    <w:p>
      <w:pPr>
        <w:pStyle w:val="Heading3"/>
      </w:pPr>
      <w:r>
        <w:t xml:space="preserve">5.1 Input / Output contract</w:t>
      </w:r>
    </w:p>
    <w:p>
      <w:pPr>
        <w:pStyle w:val="FirstParagraph"/>
      </w:pPr>
      <w:r>
        <w:t xml:space="preserve">Types and required flags come from</w:t>
      </w:r>
      <w:r>
        <w:t xml:space="preserve"> </w:t>
      </w:r>
      <w:r>
        <w:rPr>
          <w:rStyle w:val="VerbatimChar"/>
        </w:rPr>
        <w:t xml:space="preserve">docs/function-list.md</w:t>
      </w:r>
      <w:r>
        <w:t xml:space="preserve"> </w:t>
      </w:r>
      <w:r>
        <w:t xml:space="preserve">(columns</w:t>
      </w:r>
      <w:r>
        <w:t xml:space="preserve"> </w:t>
      </w:r>
      <w:r>
        <w:rPr>
          <w:iCs/>
          <w:i/>
        </w:rPr>
        <w:t xml:space="preserve">Input — type and required</w:t>
      </w:r>
      <w:r>
        <w:t xml:space="preserve"> </w:t>
      </w:r>
      <w:r>
        <w:t xml:space="preserve">and</w:t>
      </w:r>
      <w:r>
        <w:t xml:space="preserve"> </w:t>
      </w:r>
      <w:r>
        <w:rPr>
          <w:iCs/>
          <w:i/>
        </w:rPr>
        <w:t xml:space="preserve">Output — type</w:t>
      </w:r>
      <w:r>
        <w:t xml:space="preserve">). Changes made in Session 4 are stated in</w:t>
      </w:r>
      <w:r>
        <w:t xml:space="preserve"> </w:t>
      </w:r>
      <w:r>
        <w:rPr>
          <w:iCs/>
          <w:i/>
        </w:rPr>
        <w:t xml:space="preserve">Notes</w:t>
      </w:r>
      <w:r>
        <w:t xml:space="preserve"> </w:t>
      </w:r>
      <w:r>
        <w:t xml:space="preserve">and listed in 11.1.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408"/>
        <w:gridCol w:w="1408"/>
        <w:gridCol w:w="1408"/>
        <w:gridCol w:w="1408"/>
        <w:gridCol w:w="1408"/>
        <w:gridCol w:w="1408"/>
        <w:gridCol w:w="1408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FR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Input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Output field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 /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full_name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org_name changed from Opt (DBIZ2) to Req; country, crew_role, website, consent_version added — see §11 reconciliation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email_verified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VARCHAR(72)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org_name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country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CHAR(2)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crew_role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ENUM(producer, director, production_coordinator, line_producer, other)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consent_version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session_token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next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accepts internal paths only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VARCHAR(72)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expires_at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VARCHAR(300)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reset_status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ENUM(sent, ok, expired)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new_password ≥ 10 characters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reset_token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new_password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VARCHAR(72)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access_granted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role set in the database, never from the client; a deactivated account gets no access (BR-005)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ENUM(guest, member, partner, vfda_staff, vfda_legal, admin)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policy_name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account_status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ENUM(active, deactivated)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rendered_locale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stored in cookie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locale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message_key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VARCHAR(120)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message_text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missing key fails the build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event_type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payload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recipient_email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VARCHAR(254)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delivery_status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ENUM(queued, sent, bounced)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retried up to 3 times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template_id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VARCHAR(60)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provider_message_id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variables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JSONB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user_id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notification[]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user reads only their own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unread_only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unread_count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INTEGER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source_text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search_vector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TSVECTOR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unaccent +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simple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configuration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locale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ENUM(vi, en)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FR-011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source_text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TEXT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embedding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VECTOR(n)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n]</w:t>
            </w:r>
          </w:p>
        </w:tc>
      </w:tr>
    </w:tbl>
    <w:bookmarkEnd w:id="33"/>
    <w:bookmarkStart w:id="34" w:name="Xf08c5fac6d146dfbd969d3549b1b5c53dd98aa2"/>
    <w:p>
      <w:pPr>
        <w:pStyle w:val="Heading3"/>
      </w:pPr>
      <w:r>
        <w:t xml:space="preserve">5.2 Business rules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Rule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Why it 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Sensitive data (authority contacts, partner private layer, project documents) is filtered by Row Level Security in the database. Hiding it in the interface does not count.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page's HTML source is public; only the database can guarantee a guest never receives the data.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new account is always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member</w:t>
            </w:r>
            <w:r>
              <w:rPr>
                <w:sz w:val="17"/>
              </w:rPr>
              <w:t xml:space="preserve">. The roles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partner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vfda_staff</w:t>
            </w:r>
            <w:r>
              <w:rPr>
                <w:sz w:val="17"/>
              </w:rPr>
              <w:t xml:space="preserve">,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vfda_legal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and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admin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are granted only by an admin, and every grant is written to the audit log.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Supplier accounts carry the VFDA Verified trust; they cannot be self-declared.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Acceptance of the terms is stored with the document version and timestamp.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To prove later which terms a user agreed 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Passwords, password hashing and tokens are handled only by Supabase Auth.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Home-made authentication is the most common source of security bugs.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An account is never hard-deleted. When its owner deletes it (SC-08), it is deactivated at once, loses all access, and its name, email and phone are replaced by anonymous values within 30 days; projects, uploads, access logs and approvals it created stay and are shown as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Former member</w:t>
            </w:r>
            <w:r>
              <w:rPr>
                <w:sz w:val="17"/>
              </w:rPr>
              <w:t xml:space="preserve">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Personal data must be removable on request, while projects, legal approvals and audit records must stay intact for the other people who rely on them.</w:t>
            </w:r>
          </w:p>
        </w:tc>
      </w:tr>
    </w:tbl>
    <w:bookmarkEnd w:id="34"/>
    <w:bookmarkEnd w:id="35"/>
    <w:bookmarkStart w:id="37" w:name="Xd4a7e4930d01b3f2af150543fa31b412e6715be"/>
    <w:p>
      <w:pPr>
        <w:pStyle w:val="Heading2"/>
      </w:pPr>
      <w:r>
        <w:t xml:space="preserve">6. Key entities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Attributes (from Input/Output fields)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Relationships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user_id, email, email_verified, role, 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has one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full_name, crew_role, locale, 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UserAccount; belongs to ProducerOrganisation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org_name, country, website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has many Profiles; has many Projects (M0)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user_id, consent_version, 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UserAccount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notification_id, recipient_id, event_type, payload, 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belongs to UserAccount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template_id, recipient_email, delivery_status, provider_message_id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may relate to a Notification</w:t>
            </w:r>
          </w:p>
        </w:tc>
      </w:tr>
    </w:tbl>
    <w:bookmarkStart w:id="36" w:name="Xbecd423f5882972d65b0bceed9cc4371cda5552"/>
    <w:p>
      <w:pPr>
        <w:pStyle w:val="Heading3"/>
      </w:pPr>
      <w:r>
        <w:t xml:space="preserve">6.1 Attribute types</w:t>
      </w:r>
    </w:p>
    <w:p>
      <w:pPr>
        <w:pStyle w:val="FirstParagraph"/>
      </w:pPr>
      <w:r>
        <w:t xml:space="preserve">Types and required flags of the attributes above that no field in 5.1 declares (keys, timestamps, stored statuses). Every column of the data model now has a declared type.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Entity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Attribute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Type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Required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UserAccount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created_at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set by the system at sign-up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for VFDA staff, Legal Board, admin and partner accounts, which are not created through sign-up (BR-002)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ProducerOrganisation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producer_org_id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identifier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Consent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accepted_at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BR-003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read_at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TIMESTAMPTZ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empty while unread (FR-009)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EmailDelivery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email_delivery_id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UUID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identifier; declared 01/10/2026 (no identifier before)</w:t>
            </w:r>
          </w:p>
        </w:tc>
      </w:tr>
    </w:tbl>
    <w:bookmarkEnd w:id="36"/>
    <w:bookmarkEnd w:id="37"/>
    <w:bookmarkStart w:id="38" w:name="Xd2a645a1673f9c3c0ba35362f9a4e8652055502"/>
    <w:p>
      <w:pPr>
        <w:pStyle w:val="Heading2"/>
      </w:pPr>
      <w:r>
        <w:t xml:space="preserve">7. Screens involved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name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Priority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Screen Spec 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 up / Log in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docs/screens/screen-spec-SC-04.md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Forgot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docs/screens/screen-spec-SC-06.md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Reset password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docs/screens/screen-spec-SC-07.md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My account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docs/screens/screen-spec-SC-08.md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Notification centre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docs/screens/screen-spec-SC-09.md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Privacy policy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docs/screens/screen-spec-SC-42.md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Terms of use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docs/screens/screen-spec-SC-43.md</w:t>
            </w:r>
          </w:p>
        </w:tc>
      </w:tr>
    </w:tbl>
    <w:bookmarkEnd w:id="38"/>
    <w:bookmarkStart w:id="39" w:name="Xbe7985084ef4dfdbc7e9fba0a235022f75110b0"/>
    <w:p>
      <w:pPr>
        <w:pStyle w:val="Heading2"/>
      </w:pPr>
      <w:r>
        <w:t xml:space="preserve">8. Success criteria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SC ID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Criterion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How it is measured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first-time producer completes sign-up, including company details, in under 3 minutes.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Timed walkthrough with 5 non-Vietnamese testers.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visitor who has not signed in can never obtain a local authority phone number or email from the site.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Private-window check of the full page content on 10 location pages.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Every interface string on the 44 MVP screens is available in both languages.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Switch language on each screen; count untranslated strings (target 0).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SC-004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A member learns that a partner has replied within 5 minutes of the reply.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Timestamp of reply vs timestamp of notification on 10 test requests.</w:t>
            </w:r>
          </w:p>
        </w:tc>
      </w:tr>
    </w:tbl>
    <w:bookmarkEnd w:id="39"/>
    <w:bookmarkStart w:id="40" w:name="Xf0e84fbc24061432f3671343bf60d40f0e14ddf"/>
    <w:p>
      <w:pPr>
        <w:pStyle w:val="Heading2"/>
      </w:pPr>
      <w:r>
        <w:t xml:space="preserve">9. Assumptions</w:t>
      </w:r>
    </w:p>
    <w:p>
      <w:pPr>
        <w:numPr>
          <w:ilvl w:val="0"/>
          <w:numId w:val="1010"/>
        </w:numPr>
        <w:pStyle w:val="Compact"/>
      </w:pPr>
      <w:r>
        <w:t xml:space="preserve">Email + password is enough for the MVP; social sign-in is not required at launch.</w:t>
      </w:r>
    </w:p>
    <w:p>
      <w:pPr>
        <w:numPr>
          <w:ilvl w:val="0"/>
          <w:numId w:val="1010"/>
        </w:numPr>
        <w:pStyle w:val="Compact"/>
      </w:pPr>
      <w:r>
        <w:t xml:space="preserve">Six roles are enough; there is no per-province VFDA staff role in the MVP.</w:t>
      </w:r>
    </w:p>
    <w:p>
      <w:pPr>
        <w:numPr>
          <w:ilvl w:val="0"/>
          <w:numId w:val="1010"/>
        </w:numPr>
        <w:pStyle w:val="Compact"/>
      </w:pPr>
      <w:r>
        <w:t xml:space="preserve">Country is recorded as ISO 3166-1 alpha-2.</w:t>
      </w:r>
    </w:p>
    <w:bookmarkEnd w:id="40"/>
    <w:bookmarkStart w:id="41" w:name="X55a6565c84ac464289a534278fc4074fe00819d"/>
    <w:p>
      <w:pPr>
        <w:pStyle w:val="Heading2"/>
      </w:pPr>
      <w:r>
        <w:t xml:space="preserve">10. Open questions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#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Question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Blocking?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Owner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Must a producer company be verified (e.g. business registration, IMDbPro) before seeing local authority contacts?]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Is Google / Apple sign-in required at launch?]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SC-04)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 embedding model (and vector dimension) is used for F-SYS-11?]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SEQ-01 has no error branch (email provider down, expired link). Confirm the behaviour written in the edge cases.]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(also raised in SC-07)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is a password reset link valid before it expires (e.g. 1 hour)?]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SC-06)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SYS BR-005 anonymises name, email and phone, but SYS §5.1 has no phone field for an account — which phone field is meant?]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May a member turn off email notifications (per event type or all), or is every notification always emailed?]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SC-08)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Which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event_type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values exist in the MVP and what readable label does each get? SYS §5.1 declares the field but not its values.]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SC-09)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Group 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How long are pre-check texts kept, and may they be used to improve the rule base? (same question as spec-M2.md question 6)]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SC-42)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Yes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Decided (provisional, VFDA to confirm) — see Clarifications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Does one</w:t>
            </w:r>
            <w:r>
              <w:rPr>
                <w:sz w:val="17"/>
              </w:rPr>
              <w:t xml:space="preserve"> </w:t>
            </w:r>
            <w:r>
              <w:rPr>
                <w:rStyle w:val="VerbatimChar"/>
                <w:sz w:val="17"/>
              </w:rPr>
              <w:t xml:space="preserve">consent_version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cover both the privacy policy and the terms of use, or does each document need its own version and acceptance record?]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SC-42)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[NEEDS CLARIFICATION: When the terms get a new version, must existing members accept it again (e.g. at their next sign-in) before continuing?]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(from SC-43)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Client (VFDA Legal Board)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Open</w:t>
            </w:r>
          </w:p>
        </w:tc>
      </w:tr>
    </w:tbl>
    <w:bookmarkEnd w:id="41"/>
    <w:bookmarkStart w:id="43" w:name="Xfe89178ba2c1baf2da96240bc9850b678501375"/>
    <w:p>
      <w:pPr>
        <w:pStyle w:val="Heading2"/>
      </w:pPr>
      <w:r>
        <w:t xml:space="preserve">11. Traceability to DBIZ2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Spec section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source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Location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1. Purpose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System Design v2.0 — 1. Schematic, §1.1–1.2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docs/architecture/context.md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4.1 Usage flow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Derived from SEQ-01 + F-SYS-01..03 (no DBIZ2 figure)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this document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4.2 Sequence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Sequence diagram SEQ-01 (Figure 4)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docs/architecture/sequence-diagrams.md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— SEQ-01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5. Functional requirements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Function List rows 1–11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docs/function-list.md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rows 1–11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7. Screens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Screen List SC-04..SC-09, SC-42, SC-43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  <w:sz w:val="17"/>
              </w:rPr>
              <w:t xml:space="preserve">docs/screen-list.md</w:t>
            </w:r>
            <w:r>
              <w:rPr>
                <w:sz w:val="17"/>
              </w:rPr>
              <w:t xml:space="preserve"> </w:t>
            </w:r>
            <w:r>
              <w:rPr>
                <w:sz w:val="17"/>
              </w:rPr>
              <w:t xml:space="preserve">§1</w:t>
            </w:r>
          </w:p>
        </w:tc>
      </w:tr>
    </w:tbl>
    <w:bookmarkStart w:id="42" w:name="X0ebe4ea0055657d0fde6dddb3c03c11905d0ce8"/>
    <w:p>
      <w:pPr>
        <w:pStyle w:val="Heading3"/>
      </w:pPr>
      <w:r>
        <w:t xml:space="preserve">11.1 Reconciliation with DBIZ2 (System Design v2.0)</w:t>
      </w:r>
    </w:p>
    <w:p>
      <w:pPr>
        <w:pStyle w:val="FirstParagraph"/>
      </w:pPr>
      <w:r>
        <w:t xml:space="preserve">Where the 20-screen design or this spec differs from the DBIZ2 Function List, the difference is written here instead of being silently changed.</w:t>
      </w:r>
    </w:p>
    <w:tbl>
      <w:tblPr>
        <w:tblStyle w:val="Table"/>
        <w:tblLook w:firstRow="1" w:lastRow="0" w:firstColumn="0" w:lastColumn="0" w:noHBand="0" w:noVBand="0" w:val="0020"/>
        <w:jc w:val="start"/>
        <w:tblBorders>
          <w:top w:val="single" w:sz="4" w:color="C9CED6"/>
          <w:left w:val="single" w:sz="4" w:color="C9CED6"/>
          <w:bottom w:val="single" w:sz="4" w:color="C9CED6"/>
          <w:right w:val="single" w:sz="4" w:color="C9CED6"/>
          <w:insideH w:val="single" w:sz="4" w:color="C9CED6"/>
          <w:insideV w:val="single" w:sz="4" w:color="C9CED6"/>
        </w:tblBorders>
        <w:tblW w:w="5000" w:type="pct"/>
      </w:tblPr>
      <w:tblGrid>
        <w:gridCol w:w="2465"/>
        <w:gridCol w:w="2465"/>
        <w:gridCol w:w="2465"/>
        <w:gridCol w:w="2465"/>
      </w:tblGrid>
      <w:tr>
        <w:trPr>
          <w:tblHeader w:val="true"/>
        </w:trPr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Topic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DBIZ2 / System Design v2.0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This spec</w:t>
            </w:r>
          </w:p>
        </w:tc>
        <w:tc>
          <w:tcPr>
            <w:shd w:val="clear" w:color="auto" w:fill="E4ECF7"/>
          </w:tcPr>
          <w:p>
            <w:pPr>
              <w:pStyle w:val="Compact"/>
              <w:jc w:val="left"/>
            </w:pPr>
            <w:r>
              <w:rPr>
                <w:b/>
                <w:color w:val="1F2A5C"/>
                <w:sz w:val="17"/>
              </w:rP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Sign-up fields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F-SYS-01: org_name optional; no country / crew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org_name, country, crew_role required (screen list note #2:</w:t>
            </w:r>
            <w:r>
              <w:rPr>
                <w:sz w:val="17"/>
              </w:rPr>
              <w:t xml:space="preserve"> </w:t>
            </w:r>
            <w:r>
              <w:rPr>
                <w:iCs/>
                <w:i/>
                <w:sz w:val="17"/>
              </w:rPr>
              <w:t xml:space="preserve">collect organisation / production company details</w:t>
            </w:r>
            <w:r>
              <w:rPr>
                <w:sz w:val="17"/>
              </w:rPr>
              <w:t xml:space="preserve">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F-SYS-11 priority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Must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Could — only used by semantic partner search (F-M4-07), itself Could in the MVP Scope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sz w:val="17"/>
              </w:rPr>
              <w:t xml:space="preserve">Changed — Confirmed by the Client</w:t>
            </w:r>
          </w:p>
        </w:tc>
      </w:tr>
    </w:tbl>
    <w:bookmarkEnd w:id="42"/>
    <w:bookmarkEnd w:id="43"/>
    <w:bookmarkStart w:id="44" w:name="completion-checklist"/>
    <w:p>
      <w:pPr>
        <w:pStyle w:val="Heading2"/>
      </w:pPr>
      <w:r>
        <w:t xml:space="preserve">Completion checklist</w:t>
      </w:r>
    </w:p>
    <w:p>
      <w:pPr>
        <w:numPr>
          <w:ilvl w:val="0"/>
          <w:numId w:val="1011"/>
        </w:numPr>
        <w:pStyle w:val="Compact"/>
      </w:pPr>
      <w:r>
        <w:t xml:space="preserve">☒ Every subfunction of this module in the DBIZ2 Function List appears as an FR row (11 of 11, rows 1–11)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Input and Output field has a type and a required flag — machine-checked.</w:t>
      </w:r>
    </w:p>
    <w:p>
      <w:pPr>
        <w:numPr>
          <w:ilvl w:val="0"/>
          <w:numId w:val="1011"/>
        </w:numPr>
        <w:pStyle w:val="Compact"/>
      </w:pPr>
      <w:r>
        <w:t xml:space="preserve">☒ Every Mermaid block renders without an error — rendered with mermaid-cli 11.14 on 22/09/2026.</w:t>
      </w:r>
    </w:p>
    <w:p>
      <w:pPr>
        <w:numPr>
          <w:ilvl w:val="0"/>
          <w:numId w:val="1011"/>
        </w:numPr>
        <w:pStyle w:val="Compact"/>
      </w:pPr>
      <w:r>
        <w:t xml:space="preserve">☒ Every node and arrow in the Mermaid flow exists in the original DBIZ2 diagram, and nothing was invented. Diagrams marked</w:t>
      </w:r>
      <w:r>
        <w:t xml:space="preserve"> </w:t>
      </w:r>
      <w:r>
        <w:rPr>
          <w:iCs/>
          <w:i/>
        </w:rPr>
        <w:t xml:space="preserve">Derived</w:t>
      </w:r>
      <w:r>
        <w:t xml:space="preserve"> </w:t>
      </w:r>
      <w:r>
        <w:t xml:space="preserve">and decision diamonds added in Step 3 are labelled above and were confirmed by the Client.</w:t>
      </w:r>
    </w:p>
    <w:p>
      <w:pPr>
        <w:numPr>
          <w:ilvl w:val="0"/>
          <w:numId w:val="1011"/>
        </w:numPr>
        <w:pStyle w:val="Compact"/>
      </w:pPr>
      <w:r>
        <w:t xml:space="preserve">☒ At least one business rule is written that is not visible in any diagram (see 5.2).</w:t>
      </w:r>
    </w:p>
    <w:p>
      <w:pPr>
        <w:numPr>
          <w:ilvl w:val="0"/>
          <w:numId w:val="1011"/>
        </w:numPr>
        <w:pStyle w:val="Compact"/>
      </w:pPr>
      <w:r>
        <w:t xml:space="preserve">☒ Every screen this module touches is listed with an existing Screen Spec file.</w:t>
      </w:r>
    </w:p>
    <w:p>
      <w:pPr>
        <w:numPr>
          <w:ilvl w:val="0"/>
          <w:numId w:val="1011"/>
        </w:numPr>
        <w:pStyle w:val="Compact"/>
      </w:pPr>
      <w:r>
        <w:t xml:space="preserve">☒ Success criteria contain no technology words — machine-checked against a word list.</w:t>
      </w:r>
    </w:p>
    <w:p>
      <w:pPr>
        <w:numPr>
          <w:ilvl w:val="0"/>
          <w:numId w:val="1011"/>
        </w:numPr>
        <w:pStyle w:val="Compact"/>
      </w:pPr>
      <w:r>
        <w:t xml:space="preserve">☒ Open questions carry the unresolved items from the Session 3 scope review (recorded in</w:t>
      </w:r>
      <w:r>
        <w:t xml:space="preserve"> </w:t>
      </w:r>
      <w:r>
        <w:rPr>
          <w:rStyle w:val="VerbatimChar"/>
        </w:rPr>
        <w:t xml:space="preserve">docs/prd.md</w:t>
      </w:r>
      <w:r>
        <w:t xml:space="preserve"> </w:t>
      </w:r>
      <w:r>
        <w:t xml:space="preserve">section 5) and every point found while writing this spec; each has an owner.</w:t>
      </w:r>
    </w:p>
    <w:p>
      <w:pPr>
        <w:numPr>
          <w:ilvl w:val="0"/>
          <w:numId w:val="1011"/>
        </w:numPr>
        <w:pStyle w:val="Compact"/>
      </w:pPr>
      <w:r>
        <w:t xml:space="preserve">☒ The traceability table points to real files and figures, not "see the report".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Template source: adapted from GitHub Spec Kit</w:t>
      </w:r>
      <w:r>
        <w:rPr>
          <w:iCs/>
          <w:i/>
        </w:rPr>
        <w:t xml:space="preserve"> </w:t>
      </w:r>
      <w:r>
        <w:rPr>
          <w:rStyle w:val="VerbatimChar"/>
          <w:iCs/>
          <w:i/>
        </w:rPr>
        <w:t xml:space="preserve">templates/spec-template.md</w:t>
      </w:r>
      <w:r>
        <w:rPr>
          <w:iCs/>
          <w:i/>
        </w:rPr>
        <w:t xml:space="preserve">, mapped onto the DBIZ2 Product Design Package. DBIZ3, VJCBI College — FTU. Group C · CINEMATCH.</w:t>
      </w:r>
    </w:p>
    <w:bookmarkEnd w:id="44"/>
    <w:bookmarkEnd w:id="45"/>
    <w:sectPr>
      <w:pgMar w:bottom="1020" w:left="1020" w:right="1020" w:top="10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Calibri" w:eastAsia="Calibri" w:hAnsi="Calibri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Calibri" w:eastAsia="Calibri" w:hAnsi="Calibri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Calibri" w:eastAsia="Calibri" w:hAnsi="Calibri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Calibri" w:eastAsia="Calibri" w:hAnsi="Calibri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3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Calibri" w:asciiTheme="majorHAnsi" w:cstheme="majorBidi" w:eastAsia="Calibri" w:eastAsiaTheme="majorEastAsia" w:hAnsi="Calibri" w:hAnsiTheme="majorHAnsi"/>
      <w:b/>
      <w:bCs/>
      <w:color w:val="1F2A5C"/>
      <w:sz w:val="25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Calibri" w:asciiTheme="majorHAnsi" w:cstheme="majorBidi" w:eastAsia="Calibri" w:eastAsiaTheme="majorEastAsia" w:hAnsi="Calibri" w:hAnsiTheme="majorHAnsi"/>
      <w:b/>
      <w:bCs/>
      <w:color w:val="1F5F8B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Calibri" w:eastAsia="Calibri" w:hAnsi="Calibri"/>
      <w:i/>
      <w:color w:val="5B626C"/>
      <w:sz w:val="18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Consolas" w:hAnsi="Consolas"/>
      <w:sz w:val="16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2026-10-28T21:18:38Z</dcterms:created>
  <dcterms:modified xsi:type="dcterms:W3CDTF">2026-10-28T21:18:38Z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