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ntity-dictionary--cinematch"/>
    <w:p>
      <w:pPr>
        <w:pStyle w:val="Heading1"/>
      </w:pPr>
      <w:r>
        <w:t xml:space="preserve">Entity Dictionary — CINEMATCH</w:t>
      </w:r>
    </w:p>
    <w:p>
      <w:pPr>
        <w:pStyle w:val="FirstParagraph"/>
      </w:pPr>
      <w:r>
        <w:t xml:space="preserve">One consolidated dictionary for the 9 specified modules. Canonical names are UPPER_SNAKE and singular; they are the names used in</w:t>
      </w:r>
      <w:r>
        <w:t xml:space="preserve"> </w:t>
      </w:r>
      <w:r>
        <w:rPr>
          <w:rStyle w:val="VerbatimChar"/>
        </w:rPr>
        <w:t xml:space="preserve">03-erd.mmd</w:t>
      </w:r>
      <w:r>
        <w:t xml:space="preserve">,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seed/</w:t>
      </w:r>
      <w:r>
        <w:t xml:space="preserve">.</w:t>
      </w:r>
    </w:p>
    <w:bookmarkStart w:id="20" w:name="input-map-s0"/>
    <w:p>
      <w:pPr>
        <w:pStyle w:val="Heading2"/>
      </w:pPr>
      <w:r>
        <w:t xml:space="preserve">INPUT MAP (S0)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9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spec-M7, spec-M10),</w:t>
      </w:r>
      <w:r>
        <w:br/>
      </w:r>
      <w:r>
        <w:rPr>
          <w:rStyle w:val="VerbatimChar"/>
        </w:rPr>
        <w:t xml:space="preserve">              104 rows (Spec Documents of 30/09/2026)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Opt), plus section 6.1</w:t>
      </w:r>
      <w:r>
        <w:br/>
      </w:r>
      <w:r>
        <w:rPr>
          <w:rStyle w:val="VerbatimChar"/>
        </w:rPr>
        <w:t xml:space="preserve">              "Attribute types" (types of the section 6 attributes no 5.1 field declares)</w:t>
      </w:r>
      <w:r>
        <w:br/>
      </w:r>
      <w:r>
        <w:rPr>
          <w:rStyle w:val="VerbatimChar"/>
        </w:rPr>
        <w:t xml:space="preserve">  ENTITIES  = section 6 "Key entities" of the same documents, 51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(41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PDF rendering, OpenStreetMap tiles, PostGIS)</w:t>
      </w:r>
      <w:r>
        <w:br/>
      </w:r>
      <w:r>
        <w:br/>
      </w:r>
      <w:r>
        <w:rPr>
          <w:rStyle w:val="VerbatimChar"/>
        </w:rPr>
        <w:t xml:space="preserve">  Out of this input: M6, M8, M9 are Won't for this release (docs/prd.md §4.4).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p>
      <w:pPr>
        <w:pStyle w:val="FirstParagraph"/>
      </w:pPr>
      <w:r>
        <w:rPr>
          <w:bCs/>
          <w:b/>
        </w:rPr>
        <w:t xml:space="preserve">Count:</w:t>
      </w:r>
      <w:r>
        <w:t xml:space="preserve"> </w:t>
      </w:r>
      <w:r>
        <w:t xml:space="preserve">51 declared in the specs' section 6 — 46 stored (25 THING, 21 EVENT) and 5 that the specs themselves define as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(computed, not stored). Derived entities stay in this dictionary so that nothing declared disappears, but they are not drawn in the ERD (open question 2).</w:t>
      </w:r>
    </w:p>
    <w:bookmarkEnd w:id="20"/>
    <w:bookmarkStart w:id="21" w:name="entities"/>
    <w:p>
      <w:pPr>
        <w:pStyle w:val="Heading2"/>
      </w:pPr>
      <w:r>
        <w:t xml:space="preserve">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Canonical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THING/EVENT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Aliases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sign-in identity on CINEMATCH, carrying exactly one of six roles.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UserAccount; user; recipient_id; viewer_id; reviewer_id; approver_id; officer_id; member_id; author_id; verified_by; decided_by; uploaded_by; submitted_by; admin_id; actor_id; reread_by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FR-001, FR-004; SYS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personal details shown for an account: name, crew role and preferred language.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production company a producer signs up on behalf of.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ProducerOrganisation; org_name (sign-up); producer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an account accepted a given version of the terms at a given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Consent; 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in-app message addressed to one account about one event.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Notification;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transactional email handed to the email provider, with its delivery outcome.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EmailDelivery; 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row of the VFDA-approved decision table that maps router answers to segment A, B or 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SegmentRule; segment_rules; decision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item a segment needs or does not need, used to configure the journey and the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SegmentRequirement; segment_requirements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M0 §5.2 BR-004; M5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given to a visitor or project from their answers, including any manual override.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SegmentDecision; answers; journey_config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 or content production a producer is preparing to shoot in Vietnam.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Project; 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FR-001, FR-002; M0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access to one project, with view or edit permission.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ProjectMember; invitee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 a project plans to shoot 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ProjectProvince; provinces (project)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five gauge scores, overall readiness and next steps of a project, computed on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ReadinessView; v_project_readiness; gauge_scores; dashboard_view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overall readiness of a project as recorded on one night.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ReadinessSnapshot; series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content or dossier rule written and signed by the VFDA Legal Board, with its legal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LegalRule; legal_rule; legal_rule_public;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FR-001, FR-002; M2 §5.2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numbered edition of the active rule set, created each time a rule is activated.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RuleSetVersion; rule_version;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200-word content pre-check, kept as a demand data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PrecheckRun (brief); brief; 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passage of a pre-checked summary that matches an approved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PrecheckFinding; findings; verified_findings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content check of a project against the active rule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finding of a project content check that a member can mark as reviewed.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ComplianceFinding;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completeness result of a project, computed from its document slots.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DossierCheck; completeness_pct; checklist_view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DocumentSlots (M5)")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safe and latest submission dates of a project, computed from its first shooting day.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LicensingTimeline; milestones; timeline_view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Project.shoot_date"); M2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filming location in Vietnam described and published by VFDA staff.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Location; location_card; location_admin; location_detail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FR-002; M3 §5.2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photo of a location with its source and usage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LocationImage;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local authority office and person to contact about filming at a location,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AuthorityContact; location_authority_contacts; 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34 provincial-level units after the 2025 reorganisation.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Province; province_page; 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scene description a user typed and the attributes extracted from it, stored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LocationQuery; query_id; scene_description; 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FR-010, FR-011; M3 §5.2 BR-009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a project has kept as its primary or backup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ProjectShortlist; 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province's readiness index computed from platform data, with sample sizes.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ProvinceReadiness; readiness_index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("derived from Locations, Organisations, Notices"); M3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service company listed in the partner directory.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Organisation; partner; supplier; org_card; public_profile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FR-001; M4 §5.2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to signed-in members.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OrganisationMemberLayer; member_profile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only after an accepted request and NDA.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OrganisationPrivateLayer; private_profile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application for the VFDA Verified badge and VFDA's decision on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VerificationRequest; verification_request_id; 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request to a partner to work on one project, followed to confirmation.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CollabRequest; collab_request; collaboration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message written inside a collaboration request, including every response note; never edited once 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CollabMessage; collab_message; 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FR-014; M4 §5.2 BR-009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party's acceptance of a given NDA version for one collaboration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NdaAcceptance; 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one person viewed one shared document at one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DocumentAccessLog; 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kind of dossier document, with its legal basis and template.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DocumentType; doc_code; required_documents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place for one document type in one project, with its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DocumentSlot; doc_status; missing_documents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uploaded file version in a project's document slot.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Document;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generated English–Vietnamese draft of one document of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BilingualDocument; bilingual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aligned source/Vietnamese paragraph pair of a bilingual draft, with its proofreading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BilingualParagraph; paragraphs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FR-004,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project's agreed translation of one term, applied to every later draft of that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ProjectGlossary; project_glossary; 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FR-004; M5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public holiday period shown on the licensing timeline, official or expected.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PublicHoliday; holiday bands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statement that a project is interested in a location.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LocationInterest; 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notice VFDA sends a province about a project's interest, and the province's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ProvinceNotice; notice; response_status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FR-002,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booked consultation slot with a VFDA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ConsultationBooking; 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published content (profile text or location photo) waiting for, or carrying, VFDA staff's approve-or-hide decision.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ModerationItem; moderation_queue; content_id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§5.1 FR-001, FR-002; M10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permanent record of one administrative action: who did what to which record, and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AuditLog; audit_log; audit_entries; audit log (SYS BR-002)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§5.1 FR-008; M10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six demand indicators of a reporting period, each with its sample size, computed from platform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DemandIndex; demand_index; filtered_index; dashboard_view (M10)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("not stored"); M10 §5.1 FR-003; M10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quarterly demand report with its bilingual commentary, reread by a staff member before it is exported.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QuarterlyReport; report_id;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§5.1 FR-006, FR-007; M10 §5.2 BR-004</w:t>
            </w:r>
          </w:p>
        </w:tc>
      </w:tr>
    </w:tbl>
    <w:bookmarkEnd w:id="21"/>
    <w:bookmarkStart w:id="22" w:name="implied-but-never-declared"/>
    <w:p>
      <w:pPr>
        <w:pStyle w:val="Heading2"/>
      </w:pPr>
      <w:r>
        <w:t xml:space="preserve">Implied but never declared</w:t>
      </w:r>
    </w:p>
    <w:p>
      <w:pPr>
        <w:pStyle w:val="FirstParagraph"/>
      </w:pPr>
      <w:r>
        <w:t xml:space="preserve">Nouns the FIELDS or RULES need the system to remember, with no declared entity.</w:t>
      </w:r>
      <w:r>
        <w:t xml:space="preserve"> </w:t>
      </w:r>
      <w:r>
        <w:rPr>
          <w:bCs/>
          <w:b/>
        </w:rPr>
        <w:t xml:space="preserve">Reported, not added.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looks like an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service_groups ENUM[]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 (Organisation "has many OrganisationServices")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 names OrganisationServices in a relationship but never declares it; FR-001 stores it as an array.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INTEGER[] (organisation)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 ("has many ... OrganisationProvinces")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as above: a relationship to an undeclared OrganisationProvinces entity.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user ↔ organisation ("a partner create and edit its organisation")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Something must record which accounts may edit which organisation; no field or entity carries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invitee_email 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FR-004; M0 §3 US-3 ("sees the project after accepting")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invitation to an email that has no account yet must be remembered until accepted; ProjectMember carries user_id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message_key VARCHAR(120) (bilingual display dictionary)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interface string is read from a dictionary keyed by message_key; no entity holds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scene_type_catalog ENUM[]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FR-012; M3 §10 ("Who maintains the fixed attribute catalogue")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types are now a declared enum (M3 §5.1 FR-002), but the catalogue also covers terrain and era and maps unknown words — that is maintained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slot_start TIMESTAMPTZ (offered consultation slots)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picks a slot, so available slots must exist somewhere before the booking.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filter (legal rules)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rules are filtered by segment, but LegalRule declares no segment; rule ↔ segment is many-to-many. (Topic is now declared, M2 §5.1 FR-002.)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 limit per 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FR-005; M2 §3 Edge cases ("50 times in an hour")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Counting pre-checks per IP needs remembered counts; may be infrastructure, not domain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submitted content (pending version)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§5.2 BR-001; M10 §3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last approved text stays public while the new one waits, so the waiting version must be stored somewhere; MODERATION_ITEM declares no content column.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prepared_by (quarterly report)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(QuarterlyReport "prepared by UserAccount")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reread_by is declared; who prepared the report is named in the relationship but has no field.</w:t>
            </w:r>
          </w:p>
        </w:tc>
      </w:tr>
    </w:tbl>
    <w:bookmarkEnd w:id="22"/>
    <w:bookmarkStart w:id="23" w:name="conflicts-requiring-a-human-decision"/>
    <w:p>
      <w:pPr>
        <w:pStyle w:val="Heading2"/>
      </w:pPr>
      <w:r>
        <w:t xml:space="preserve">Conflicts requiring a human decision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(synonym / collision / shared ownership / type mismatch)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must be decided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PRODUCER_ORGANISATION vs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M4 §6; M5 §5.1 FR-006 (reviewer_org_id)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different concepts share the word "organisation" (foreign producer company vs Vietnamese supplier). Keep two entities, or one ORGANISATION with a type? Which one does reviewer_org_id point to?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two entities.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reviewer_org_id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points to ORGANISATION (the Vietnamese partner).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rule_id in SEGMENT_RULE vs rule_id in 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M2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column name, unrelated concepts. Rename one (e.g. segment_rule_id).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SEGMENT_RULE key renamed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segment_rule_id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(M1 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document_id of BILINGUAL_DOCUMENT (M5 FR-006) vs document_id of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FR-002, FR-006; M5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proofreads a bilingual draft by document_id, but BILINGUAL_DOCUMENT declares no id and document_id is DOCUMENT's key.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BILINGUAL_DOCUMENT is keyed by project_id + doc_code; F-M5-06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read as that pair.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"partner" = ORGANISATION,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 and NDA party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SYS §5.1 FR-004; M4 §5.1 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word, three meanings. Fix the glossary so specs say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organisation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party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glossary —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(ORGANISATION),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),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party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(NDA_ACCEPTANCE.party).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 = brief (brief_id)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Canonical name proposed: PRECHECK_RUN, key precheck_id; alias brief_id.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entity PRECHECK_RUN; key keeps the spec name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brief_id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crew_size_band (PROJECT) = crew_capacity (LOCATION) = crew_size (search)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FR-001; M3 §5.1 FR-002,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value set ENUM(u15, 15_50, o50) under three names. One name for the value set?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three column names kept as each spec declares them, one shared value set ENUM(u15, 15_50, o50).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 (FR-005) = locale (FR-007) on the same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FR-005,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concept, two names and different value order (en, vi) vs (vi, en). One canonical name.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one column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ENUM(en, vi) (F-M2-05 input).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vs "notification_id" returned by F-M7-02 (an email to a province)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M7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 returns notification_id with delivery_status (queued/sent/bounced) — that is EMAIL_DELIVERY, not an in-app NOTIFICATION.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F-M7-02's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an EMAIL_DELIVERY (it has a delivery status), not an in-app NOTIFICATION.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set version: INTEGER vs 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(OUT version INTEGER); FR-004 (OUT rule_version VARCHAR(20)); M2 §3 US-1 ("rule set 2026.08")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Which type and format is the rule-set version?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VARCHAR(20), e.g.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2026.08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(M2 FR-004, US-1).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PROJECT.shoot_date: Opt vs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(Opt); M5 §5.1 FR-007 (Req); M2 §5.1 FR-017 (Req); M7 §3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Optional at creation but required by the countdown and notices. Confirm: optional in storage, required by those functions.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optional in storage; required by the functions that use it (M5 FR-007, M2 FR-017).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segment_override: ENUM(A, B, C) vs 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§3 US-2 ("segment_override = true")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 it the overriding segment or a flag that an override happened?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ENUM(A, B, C) = the overriding segment;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an override happened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segment_override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PROFILE.locale vs cookie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FR-005 ("stored in cookie")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 the language remembered on the profile, in a cookie, or both?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stored on PROFILE for members; the cookie is used only for guests.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DOCUMENT_SLOT.state vs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document_slots.status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 (state); docs/screens/screen-spec-SC-27.md element 7 (status)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column, two names across FIELDS and SCREENS. Canonical: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(SC-27 corrected 01/10/2026).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 status on confirm: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(confirmed); docs/screens/screen-spec-SC-25.md interaction 5 (</w:t>
            </w:r>
            <w:r>
              <w:rPr>
                <w:rStyle w:val="VerbatimChar"/>
                <w:sz w:val="17"/>
              </w:rPr>
              <w:t xml:space="preserve">status = closed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writes a value that is not in the enum. Correct the Screen Spec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</w:t>
            </w:r>
            <w:r>
              <w:rPr>
                <w:sz w:val="17"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(SC-25 corrected 01/10/2026).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vs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docs/screens/screen-spec-SC-19.md elements 3, 6,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Specs use US spelling and another name for service groups. One spelling for table names.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organisation.service_groups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(SC-19, SC-20 corrected 01/10/2026).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created by SYS, M4 and M7 functions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FR-007; M4 §5.1 FR-011, FR-015; M7 §5.1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Proposed owner SYS; other modules call F-SYS-07 instead of writing rows themselves.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owner SYS; M4 and M7 call F-SYS-07.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EMAIL_DELIVERY created by SYS, M4 and M7 functions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FR-008; M4 §5.1 FR-015; M7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Proposed owner SYS; M4/M7 call F-SYS-08.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owner SYS; M4 and M7 call F-SYS-08.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DOCUMENT_ACCESS_LOG declared by M4 about DOCUMENT owned by 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M5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Which module owns the access log: M4 (who shares) or M5 (who stores)?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owner M4 (declared in M4 §6, written by F-M4-18); it only references DOCUMENT (M5).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LOCATION_QUERY scene_description / shoot_month (FIELDS) = description / month (ENTITIES)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FR-011; M3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Canonical proposed: the FIELDS names scene_description and shoot_month (used in 04).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FIELDS names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scene_description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shoot_month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PROJECT_GLOSSARY term_en / term_vi (FIELDS) = source_term / target_term (ENTITIES)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FR-004; M5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Canonical proposed: the FIELDS names term_en and term_vi (used in 04).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FIELDS names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term_en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term_vi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 admin_id (write) = actor_id (search filter)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FR-008, 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person column under two names. Canonical proposed: admin_id.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admin_id</w:t>
            </w:r>
            <w:r>
              <w:rPr>
                <w:sz w:val="17"/>
              </w:rPr>
              <w:t xml:space="preserve">; the search filter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actor_id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F-M10-09 filters on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 refers to "Organisation or LocationImage" through one content_id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§5.1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reference to two tables cannot carry a foreign key. Modelled as two nullable FKs with a CHECK (see 04 Structural findings); confirm.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two nullable foreign keys with a CHECK that exactly one is set and matches content_type (constraint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ck_moderation_item_one_target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 written by the admin screens of M2, M3, M4 and by SYS role grants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§1 Out of scope; SYS §5.2 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Proposed owner M10; other modules never insert rows themselves — a trigger writes them (M10 §4.3, F-M10-08).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Applied: owner M10; other modules never insert rows — a trigger in the same transaction writes them (M10 §4.3).</w:t>
            </w:r>
          </w:p>
        </w:tc>
      </w:tr>
    </w:tbl>
    <w:bookmarkEnd w:id="23"/>
    <w:bookmarkStart w:id="24" w:name="open-questions"/>
    <w:p>
      <w:pPr>
        <w:pStyle w:val="Heading2"/>
      </w:pPr>
      <w:r>
        <w:t xml:space="preserve">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Default applied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Consequence if the default is wrong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Keep PRODUCER_ORGANISATION and ORGANISATION as two entities, or merge with an organisation type?]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entities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Merging later rewrites Profile, Project, COLLAB_REQUEST foreign keys and RLS policies.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READINESS_VIEW, DOSSIER_CHECK, LICENSING_TIMELINE and PROVINCE_READINESS computed on read, never stored?]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(M0/M2/M3 owners)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on read (database views); excluded from the ERD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any must be stored (e.g. for audit), a table and its refresh rule must be added.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ORGANISATION_SERVICE and ORGANISATION_PROVINCE, or keep arrays on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as declared in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break 1NF: filtering by province and counting per service group (M3 index) becomes slower and harder to constrain.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entity records that a partner account may edit an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modelled; flagged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it RLS cannot decide who edits an organisation profile (F-M4-01).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is an invitation to an email without an account stored until accepted?]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invitee_email kept on PROJECT_MEMBER with user_id 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row without a user breaks the "belongs to UserAccount" relationship.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does the audit log live before M10 has a Spec Document?]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(M10)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 in this 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BR-002 and M4 depend on it; RLS for grants cannot be audited.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M10 now has a Spec Document: AUDIT_LOG is modelled from M10 §6 and §5.1 FR-008, append-only (M10 §5.2 BR-005).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1 (not delegable): the Decision column records the choice applied in 04 on 01/10/2026 — confirm or change it, review the implied entities, and rewrite each definition in your own words. Signed: ____________________ Date: __________</w:t>
      </w:r>
    </w:p>
    <w:bookmarkEnd w:id="24"/>
    <w:bookmarkEnd w:id="2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2026-10-01T07:18:47Z</dcterms:created>
  <dcterms:modified xsi:type="dcterms:W3CDTF">2026-10-01T07:18:47Z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