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screen-spec-sc-39-admin--demand-index"/>
    <w:p>
      <w:pPr>
        <w:pStyle w:val="Heading1"/>
      </w:pPr>
      <w:r>
        <w:t xml:space="preserve">Screen Spec: SC-39 Admin — Demand index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— Demand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Staff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docs/spec/spec-M10.md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img/SC-39.png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/admin/demand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M10, item #39 (Added 30/09/2026 — Should)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Six indicators and charts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New Screen Spec (30/09/2026).</w:t>
      </w:r>
      <w:r>
        <w:t xml:space="preserve"> </w:t>
      </w:r>
      <w:r>
        <w:t xml:space="preserve">Written with the M10 Spec Document. Indicators 4 and 6 are shown as</w:t>
      </w:r>
      <w:r>
        <w:t xml:space="preserve"> </w:t>
      </w:r>
      <w:r>
        <w:rPr>
          <w:iCs/>
          <w:i/>
        </w:rPr>
        <w:t xml:space="preserve">no data source yet</w:t>
      </w:r>
      <w:r>
        <w:t xml:space="preserve"> </w:t>
      </w:r>
      <w:r>
        <w:t xml:space="preserve">until open question 1 of the M10 Spec Document is decided.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Staff click the</w:t>
      </w:r>
      <w:r>
        <w:t xml:space="preserve"> </w:t>
      </w:r>
      <w:r>
        <w:rPr>
          <w:iCs/>
          <w:i/>
        </w:rPr>
        <w:t xml:space="preserve">Demand index</w:t>
      </w:r>
      <w:r>
        <w:t xml:space="preserve"> </w:t>
      </w:r>
      <w:r>
        <w:t xml:space="preserve">summary on</w:t>
      </w:r>
      <w:r>
        <w:t xml:space="preserve"> </w:t>
      </w:r>
      <w:r>
        <w:rPr>
          <w:rStyle w:val="VerbatimChar"/>
        </w:rPr>
        <w:t xml:space="preserve">SC-34</w:t>
      </w:r>
      <w:r>
        <w:t xml:space="preserve">, the menu item, or</w:t>
      </w:r>
      <w:r>
        <w:t xml:space="preserve"> </w:t>
      </w:r>
      <w:r>
        <w:rPr>
          <w:iCs/>
          <w:i/>
        </w:rPr>
        <w:t xml:space="preserve">Open in demand index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SC-40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Staff click</w:t>
      </w:r>
      <w:r>
        <w:t xml:space="preserve"> </w:t>
      </w:r>
      <w:r>
        <w:rPr>
          <w:iCs/>
          <w:i/>
        </w:rPr>
        <w:t xml:space="preserve">Prepare quarterly report</w:t>
      </w:r>
      <w:r>
        <w:t xml:space="preserve"> </w:t>
      </w:r>
      <w:r>
        <w:t xml:space="preserve">(to</w:t>
      </w:r>
      <w:r>
        <w:t xml:space="preserve"> </w:t>
      </w:r>
      <w:r>
        <w:rPr>
          <w:rStyle w:val="VerbatimChar"/>
        </w:rPr>
        <w:t xml:space="preserve">SC-40</w:t>
      </w:r>
      <w:r>
        <w:t xml:space="preserve">) or leave through the admin menu.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4029954"/>
            <wp:effectExtent b="0" l="0" r="0" t="0"/>
            <wp:docPr descr="SC-39" title="" id="22" name="Picture"/>
            <a:graphic>
              <a:graphicData uri="http://schemas.openxmlformats.org/drawingml/2006/picture">
                <pic:pic>
                  <pic:nvPicPr>
                    <pic:cNvPr descr="img/SC-39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299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top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signed-in user and 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menu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Demand index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selected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Title and period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period_start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period_end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of the selected period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Period granularity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period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Month / Quarter / Year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enum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month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quarter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Period picker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(dropdown)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period_start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period_end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derived from the choice (e.g. Q3 2026 = 01/07/2026–30/09/2026)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period_start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≤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period_end</w:t>
            </w:r>
            <w:r>
              <w:rPr>
                <w:sz w:val="17"/>
              </w:rPr>
              <w:t xml:space="preserve">; not after the current 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Charts / Data table switch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dashboard_view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same figures as charts or as a table (indicator, value, sample size, source)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Indicator 1 — projects by segment and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demand_index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from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project.segment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project.format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created in the period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counts;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enough data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below 5 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Indicator 2 — origin market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demand_index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from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producer_organisation.country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(ISO code shown as country name)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same 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Indicator 3 — top 10 provinces and scene types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demand_index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from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project_province.province_id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(34-province list) 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location_query.attributes.scene_types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(readable labels)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same 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Indicator 4 — budget scale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source field yet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always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enough data — no data source yet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until a field exists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Indicator 5 — conversion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demand_index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from projects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collab_request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sent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collab_request.status = confirmed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percentages only when the base has ≥ 5 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Indicator 6 — most reported bottleneck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source field yet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same as row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Sample size label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number of records each indicator was computed from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shown on every indicator (M10 BR-003)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Prepare quarterly report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shown when the Quarter view is selected; disabled when the period has no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Data-source 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time of the last aggregation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Q3 2026 selected, six indicator cards in charts view, each with its sample size; indicators 4 and 6 read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enough data — no data source yet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opens (current quarter)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period with no records: every indicator reads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enough data</w:t>
            </w:r>
            <w:r>
              <w:rPr>
                <w:sz w:val="17"/>
              </w:rPr>
              <w:t xml:space="preserve">, sample sizes read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 = 0</w:t>
            </w:r>
            <w:r>
              <w:rPr>
                <w:sz w:val="17"/>
              </w:rPr>
              <w:t xml:space="preserve">, and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Prepare quarterly report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disabled with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figures for this period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Period without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Skeleton cards with the text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Computing indicators for September 2026…</w:t>
            </w:r>
            <w:r>
              <w:rPr>
                <w:sz w:val="17"/>
              </w:rPr>
              <w:t xml:space="preserve">; the period controls stay usable.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Period changed / screen opens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The indicators could not be computed — try again.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No partial figures are shown.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Aggregation query fails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Not applicable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the screen only reads; changing the period recomputes every indicator for that period (e.g. September 2026: indicators with fewer than 5 records switch to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enough data</w:t>
            </w:r>
            <w:r>
              <w:rPr>
                <w:sz w:val="17"/>
              </w:rP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Month / Quarter / Year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Changes the granularity; the picker offers matching periods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Period picker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choose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Recomputes all six indicators for the chosen period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Charts / Data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Switches the view; figures stay the same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show top 10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 in indicator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Expands the list to ten provinces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Prepare quarterly report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report for the selected quarter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menu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 an 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that admin 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SC-34 / SC-35 / SC-36 / SC-37 / SC-38 / SC-39 / SC-40 / SC-41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indicator shows the number of records it was computed from; below 5 records it shows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enough data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instead of a value.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BR-003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SR-392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Indicators are built from the platform's own data only; no external source.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F-M10-03; Spec M10 §1 Out of 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screen is visible to the roles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vfda_staff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admin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FR-004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SR-394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Indicators 4 and 6 are never estimated: until a source field exists they read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enough data — no data source yet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M10 §10 question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SR-395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brief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counts as a project with its location queries; location queries carry no personal data.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M10 §9; M3 BR-009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 · spec-M10.md (F-M10-03)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Six indicators aggregated for the 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FR-004 · spec-M10.md (F-M10-04)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Charts and data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FR-005 · spec-M10.md (F-M10-05)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Month / quarter / year filter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indicator cards stack one per row; indicator 3 shows provinces and scene types one under the other.</w:t>
      </w:r>
    </w:p>
    <w:p>
      <w:pPr>
        <w:numPr>
          <w:ilvl w:val="0"/>
          <w:numId w:val="1002"/>
        </w:numPr>
        <w:pStyle w:val="Compact"/>
      </w:pPr>
      <w:r>
        <w:t xml:space="preserve">Every chart has the</w:t>
      </w:r>
      <w:r>
        <w:t xml:space="preserve"> </w:t>
      </w:r>
      <w:r>
        <w:rPr>
          <w:iCs/>
          <w:i/>
        </w:rPr>
        <w:t xml:space="preserve">Data table</w:t>
      </w:r>
      <w:r>
        <w:t xml:space="preserve"> </w:t>
      </w:r>
      <w:r>
        <w:t xml:space="preserve">view as its text alternative; bar values are printed as numbers.</w:t>
      </w:r>
    </w:p>
    <w:p>
      <w:pPr>
        <w:numPr>
          <w:ilvl w:val="0"/>
          <w:numId w:val="1002"/>
        </w:numPr>
        <w:pStyle w:val="Compact"/>
      </w:pPr>
      <w:r>
        <w:t xml:space="preserve">Sample-size labels are read out with each indicator title.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Indicator 4 (budget scale of location needs) and indicator 6 (bottleneck most reported) need fields that no function collects today. Add a budget band and a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main obstacle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question to project creation, or drop the two indicators?]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Is indicator 2 (origin market) counted per project or per producer organisation — a company with three projects in the quarter counts once or three times?]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img/SC-39.png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docs/spec/spec-M10.md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2026-10-01T07:19:00Z</dcterms:created>
  <dcterms:modified xsi:type="dcterms:W3CDTF">2026-10-01T07:19:00Z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