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3-terms-of-use"/>
    <w:p>
      <w:pPr>
        <w:pStyle w:val="Heading1"/>
      </w:pPr>
      <w:r>
        <w:t xml:space="preserve">Screen Spec: SC-43 Terms of use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of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/terms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#26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Bilingual.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30/09/2026. The terms text in the mockup is a short placeholder, marked as a draft for review by the VFDA Legal Board. The mockup shows a signed-in visitor so the acceptance record (row 8) is visible.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Anyone clicks</w:t>
      </w:r>
      <w:r>
        <w:t xml:space="preserve"> </w:t>
      </w:r>
      <w:r>
        <w:rPr>
          <w:iCs/>
          <w:i/>
        </w:rPr>
        <w:t xml:space="preserve">Terms of use</w:t>
      </w:r>
      <w:r>
        <w:t xml:space="preserve"> </w:t>
      </w:r>
      <w:r>
        <w:t xml:space="preserve">in the page footer, in the consent line of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in</w:t>
      </w:r>
      <w:r>
        <w:t xml:space="preserve"> </w:t>
      </w:r>
      <w:r>
        <w:rPr>
          <w:iCs/>
          <w:i/>
        </w:rPr>
        <w:t xml:space="preserve">Documents you accepted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reader goes back, opens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to create an account,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SC-42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47138"/>
            <wp:effectExtent b="0" l="0" r="0" t="0"/>
            <wp:docPr descr="SC-43" title="" id="22" name="Picture"/>
            <a:graphic>
              <a:graphicData uri="http://schemas.openxmlformats.org/drawingml/2006/picture">
                <pic:pic>
                  <pic:nvPicPr>
                    <pic:cNvPr descr="img/SC-4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logged out or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draft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banner shown while the version is a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and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version 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value; date of the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≤ 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VI /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vi /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section headings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text of the current version, per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languages must exist before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Acceptance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acceptance timestamp of the signed-in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to signed-in users only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version in the user's language, table of contents, draft banner while not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static text; a version is published only with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rendered on the server with its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Requested earlier version not found: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version does not exist — showing the current version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?version=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row 8 shows the version and time the user accepted. If that is older than the current version, it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accepted an earlier version (…)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link to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Signed-in user with a consent record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the same version in the other language, keeps the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the 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opens the account page; guest: log in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Privacy policy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an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is recorded with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version and timestamp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sign-up; the terms box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must be ticked to create an account.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BR-003;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states that partner and VFDA roles are granted only by an admin.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never calls a check result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matches the decided behaviour for partner content and account deletion.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BR-001; 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approved by the VFDA Legal Board; shown in Vietnamese and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FR-005; Group C decision 30/09/2026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accepted at sign-up; version recorded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the terms in Vietnamese or English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of contents becomes a collapsible</w:t>
      </w:r>
      <w:r>
        <w:t xml:space="preserve"> </w:t>
      </w:r>
      <w:r>
        <w:rPr>
          <w:iCs/>
          <w:i/>
        </w:rPr>
        <w:t xml:space="preserve">On this page</w:t>
      </w:r>
      <w:r>
        <w:t xml:space="preserve"> </w:t>
      </w:r>
      <w:r>
        <w:t xml:space="preserve">menu above the text.</w:t>
      </w:r>
    </w:p>
    <w:p>
      <w:pPr>
        <w:numPr>
          <w:ilvl w:val="0"/>
          <w:numId w:val="1002"/>
        </w:numPr>
        <w:pStyle w:val="Compact"/>
      </w:pPr>
      <w:r>
        <w:t xml:space="preserve">Headings use a proper outline (</w:t>
      </w:r>
      <w:r>
        <w:rPr>
          <w:rStyle w:val="VerbatimChar"/>
        </w:rPr>
        <w:t xml:space="preserve">h1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h3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acceptance record is plain text, not colour-only.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the terms get a new version, must existing members accept it again (e.g. at their next sign-in) before continuing?]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2026-10-01T07:19:01Z</dcterms:created>
  <dcterms:modified xsi:type="dcterms:W3CDTF">2026-10-01T07:19:01Z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